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D80569" w14:textId="3C2ACF74" w:rsidR="00716467" w:rsidRPr="00624933" w:rsidRDefault="002C7A65" w:rsidP="002C7A65">
      <w:pPr>
        <w:pStyle w:val="Normln-stedBold"/>
      </w:pPr>
      <w:r w:rsidRPr="00624933">
        <w:rPr>
          <w:noProof/>
          <w:lang w:eastAsia="cs-CZ"/>
        </w:rPr>
        <w:drawing>
          <wp:inline distT="0" distB="0" distL="0" distR="0" wp14:anchorId="51655D25" wp14:editId="38B343A3">
            <wp:extent cx="1686910" cy="800567"/>
            <wp:effectExtent l="0" t="0" r="8890" b="0"/>
            <wp:docPr id="3" name="Obrázek 3" descr="X:\ATP_Prezentace_Logo\Logo\logo_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ATP_Prezentace_Logo\Logo\logo_blac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91713" cy="802846"/>
                    </a:xfrm>
                    <a:prstGeom prst="rect">
                      <a:avLst/>
                    </a:prstGeom>
                    <a:noFill/>
                    <a:ln>
                      <a:noFill/>
                    </a:ln>
                  </pic:spPr>
                </pic:pic>
              </a:graphicData>
            </a:graphic>
          </wp:inline>
        </w:drawing>
      </w:r>
    </w:p>
    <w:p w14:paraId="73D9B774" w14:textId="77777777" w:rsidR="002C7A65" w:rsidRPr="00624933" w:rsidRDefault="002C7A65" w:rsidP="002C7A65">
      <w:pPr>
        <w:pStyle w:val="Normln-sted"/>
      </w:pPr>
    </w:p>
    <w:p w14:paraId="085EB466" w14:textId="77777777" w:rsidR="002C7A65" w:rsidRPr="00624933" w:rsidRDefault="002C7A65" w:rsidP="002C7A65">
      <w:pPr>
        <w:pStyle w:val="Normln-sted"/>
      </w:pPr>
    </w:p>
    <w:p w14:paraId="343B7416" w14:textId="77777777" w:rsidR="002C7A65" w:rsidRPr="00624933" w:rsidRDefault="002C7A65" w:rsidP="002C7A65">
      <w:pPr>
        <w:pStyle w:val="Normln-sted"/>
      </w:pPr>
    </w:p>
    <w:p w14:paraId="3C6EF94C" w14:textId="15B18453" w:rsidR="002C7A65" w:rsidRPr="00624933" w:rsidRDefault="002C7A65" w:rsidP="002C7A65">
      <w:pPr>
        <w:pStyle w:val="Nzev0"/>
      </w:pPr>
      <w:r w:rsidRPr="00624933">
        <w:t>Vyhodnocení vlivů Změny ÚP hl. m. Prahy</w:t>
      </w:r>
      <w:r w:rsidR="00EE4B9D" w:rsidRPr="00624933">
        <w:br/>
      </w:r>
      <w:r w:rsidRPr="00624933">
        <w:t xml:space="preserve">č. </w:t>
      </w:r>
      <w:r w:rsidR="004A54CD" w:rsidRPr="00624933">
        <w:t>3081/10</w:t>
      </w:r>
      <w:r w:rsidRPr="00624933">
        <w:br/>
        <w:t>na udržitelný rozvoj území</w:t>
      </w:r>
    </w:p>
    <w:p w14:paraId="7FA06909" w14:textId="78346442" w:rsidR="002C7A65" w:rsidRPr="00624933" w:rsidRDefault="00F406D0" w:rsidP="002E416E">
      <w:pPr>
        <w:pStyle w:val="Normln-sted"/>
        <w:jc w:val="both"/>
      </w:pPr>
      <w:r w:rsidRPr="00624933">
        <w:rPr>
          <w:noProof/>
        </w:rPr>
        <w:t xml:space="preserve"> </w:t>
      </w:r>
    </w:p>
    <w:p w14:paraId="00FAF8A8" w14:textId="53051F66" w:rsidR="00EE4B9D" w:rsidRPr="00624933" w:rsidRDefault="00F25006" w:rsidP="00FB5B5E">
      <w:pPr>
        <w:pStyle w:val="Normln-sted"/>
      </w:pPr>
      <w:r w:rsidRPr="00624933">
        <w:rPr>
          <w:noProof/>
          <w:lang w:eastAsia="cs-CZ"/>
        </w:rPr>
        <w:drawing>
          <wp:inline distT="0" distB="0" distL="0" distR="0" wp14:anchorId="06926B4B" wp14:editId="31EE972B">
            <wp:extent cx="4524293" cy="3648366"/>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27689" cy="3651105"/>
                    </a:xfrm>
                    <a:prstGeom prst="rect">
                      <a:avLst/>
                    </a:prstGeom>
                  </pic:spPr>
                </pic:pic>
              </a:graphicData>
            </a:graphic>
          </wp:inline>
        </w:drawing>
      </w:r>
    </w:p>
    <w:p w14:paraId="18752121" w14:textId="77777777" w:rsidR="00D16FA6" w:rsidRPr="00624933" w:rsidRDefault="00D16FA6" w:rsidP="00704C68">
      <w:pPr>
        <w:pStyle w:val="Normln-sted"/>
      </w:pPr>
    </w:p>
    <w:p w14:paraId="3721FECD" w14:textId="3B65105B" w:rsidR="00EE4B9D" w:rsidRPr="00624933" w:rsidRDefault="00FB5B5E" w:rsidP="00FB5B5E">
      <w:pPr>
        <w:pStyle w:val="Nzev3"/>
      </w:pPr>
      <w:r w:rsidRPr="00624933">
        <w:t>k projednání dle § 5</w:t>
      </w:r>
      <w:r w:rsidR="006C2670" w:rsidRPr="00624933">
        <w:t>0</w:t>
      </w:r>
      <w:r w:rsidRPr="00624933">
        <w:t xml:space="preserve"> stavebního zákona</w:t>
      </w:r>
    </w:p>
    <w:p w14:paraId="56116F39" w14:textId="77777777" w:rsidR="00EE4B9D" w:rsidRPr="00624933" w:rsidRDefault="00EE4B9D" w:rsidP="00FB5B5E">
      <w:pPr>
        <w:pStyle w:val="Normln-sted"/>
      </w:pPr>
    </w:p>
    <w:p w14:paraId="3AD66D28" w14:textId="77777777" w:rsidR="00FB5B5E" w:rsidRPr="00624933" w:rsidRDefault="00FB5B5E" w:rsidP="00FB5B5E">
      <w:pPr>
        <w:pStyle w:val="Normln-sted"/>
      </w:pPr>
    </w:p>
    <w:p w14:paraId="75E4C362" w14:textId="77777777" w:rsidR="00EE4B9D" w:rsidRPr="00624933" w:rsidRDefault="00EE4B9D" w:rsidP="00FB5B5E">
      <w:pPr>
        <w:pStyle w:val="Normln-sted"/>
      </w:pPr>
    </w:p>
    <w:p w14:paraId="136AA7AE" w14:textId="41E08BBD" w:rsidR="002C7A65" w:rsidRPr="00624933" w:rsidRDefault="006C2670" w:rsidP="002454CE">
      <w:pPr>
        <w:pStyle w:val="Nzev3a"/>
      </w:pPr>
      <w:r w:rsidRPr="00624933">
        <w:t>Listopad 2022</w:t>
      </w:r>
    </w:p>
    <w:p w14:paraId="46F5C650" w14:textId="77777777" w:rsidR="002C7A65" w:rsidRPr="00624933" w:rsidRDefault="002C7A65" w:rsidP="004A7519"/>
    <w:p w14:paraId="7C92B48A" w14:textId="77777777" w:rsidR="00E248A3" w:rsidRPr="00624933" w:rsidRDefault="00E248A3" w:rsidP="004A7519">
      <w:pPr>
        <w:sectPr w:rsidR="00E248A3" w:rsidRPr="00624933" w:rsidSect="00803BEE">
          <w:footerReference w:type="default" r:id="rId10"/>
          <w:footerReference w:type="first" r:id="rId11"/>
          <w:pgSz w:w="11906" w:h="16838" w:code="9"/>
          <w:pgMar w:top="1418" w:right="1418" w:bottom="1418" w:left="1418" w:header="709" w:footer="709" w:gutter="0"/>
          <w:pgNumType w:start="1"/>
          <w:cols w:space="708"/>
          <w:titlePg/>
          <w:docGrid w:linePitch="360"/>
        </w:sectPr>
      </w:pPr>
    </w:p>
    <w:tbl>
      <w:tblPr>
        <w:tblW w:w="5000" w:type="pct"/>
        <w:jc w:val="center"/>
        <w:tblCellMar>
          <w:left w:w="70" w:type="dxa"/>
          <w:right w:w="70" w:type="dxa"/>
        </w:tblCellMar>
        <w:tblLook w:val="0000" w:firstRow="0" w:lastRow="0" w:firstColumn="0" w:lastColumn="0" w:noHBand="0" w:noVBand="0"/>
      </w:tblPr>
      <w:tblGrid>
        <w:gridCol w:w="2641"/>
        <w:gridCol w:w="6429"/>
      </w:tblGrid>
      <w:tr w:rsidR="004A54CD" w:rsidRPr="00624933" w14:paraId="61C65680" w14:textId="77777777" w:rsidTr="00716467">
        <w:trPr>
          <w:cantSplit/>
          <w:jc w:val="center"/>
        </w:trPr>
        <w:tc>
          <w:tcPr>
            <w:tcW w:w="1456" w:type="pct"/>
            <w:tcBorders>
              <w:top w:val="nil"/>
              <w:left w:val="nil"/>
              <w:bottom w:val="nil"/>
              <w:right w:val="nil"/>
            </w:tcBorders>
          </w:tcPr>
          <w:p w14:paraId="41D3FDD5" w14:textId="77777777" w:rsidR="0082252E" w:rsidRPr="00624933" w:rsidRDefault="0082252E" w:rsidP="00BB2927">
            <w:pPr>
              <w:pStyle w:val="Normln-vpravo"/>
              <w:rPr>
                <w:rFonts w:asciiTheme="minorHAnsi" w:hAnsiTheme="minorHAnsi" w:cstheme="minorHAnsi"/>
              </w:rPr>
            </w:pPr>
            <w:r w:rsidRPr="00624933">
              <w:rPr>
                <w:noProof/>
                <w:lang w:eastAsia="cs-CZ"/>
              </w:rPr>
              <w:lastRenderedPageBreak/>
              <w:drawing>
                <wp:inline distT="0" distB="0" distL="0" distR="0" wp14:anchorId="6B713604" wp14:editId="4BE66992">
                  <wp:extent cx="1588399" cy="548640"/>
                  <wp:effectExtent l="0" t="0" r="0" b="3810"/>
                  <wp:docPr id="80" name="Obrázek 80" descr="https://www.iprpraha.cz/uploads/assets/dokumenty/obecne/loga/ipr_2014/ipr_praha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iprpraha.cz/uploads/assets/dokumenty/obecne/loga/ipr_2014/ipr_praha_big.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5820" cy="561565"/>
                          </a:xfrm>
                          <a:prstGeom prst="rect">
                            <a:avLst/>
                          </a:prstGeom>
                          <a:noFill/>
                          <a:ln>
                            <a:noFill/>
                          </a:ln>
                        </pic:spPr>
                      </pic:pic>
                    </a:graphicData>
                  </a:graphic>
                </wp:inline>
              </w:drawing>
            </w:r>
          </w:p>
        </w:tc>
        <w:tc>
          <w:tcPr>
            <w:tcW w:w="3544" w:type="pct"/>
            <w:tcBorders>
              <w:top w:val="nil"/>
              <w:left w:val="nil"/>
              <w:bottom w:val="nil"/>
              <w:right w:val="nil"/>
            </w:tcBorders>
          </w:tcPr>
          <w:p w14:paraId="7CBDBF00" w14:textId="77777777" w:rsidR="0082252E" w:rsidRPr="00624933" w:rsidRDefault="0082252E" w:rsidP="002C338C">
            <w:pPr>
              <w:pStyle w:val="Normln-vpravo"/>
              <w:contextualSpacing/>
              <w:rPr>
                <w:b/>
                <w:bCs/>
              </w:rPr>
            </w:pPr>
            <w:r w:rsidRPr="00624933">
              <w:t>Objednatel:</w:t>
            </w:r>
            <w:r w:rsidRPr="00624933">
              <w:br/>
            </w:r>
            <w:r w:rsidRPr="00624933">
              <w:rPr>
                <w:b/>
                <w:bCs/>
              </w:rPr>
              <w:t>Institut plánování a rozvoje hlavního města Prahy,</w:t>
            </w:r>
            <w:r w:rsidRPr="00624933">
              <w:rPr>
                <w:b/>
                <w:bCs/>
              </w:rPr>
              <w:br/>
              <w:t>příspěvková organizace</w:t>
            </w:r>
          </w:p>
          <w:p w14:paraId="16554F0D" w14:textId="77777777" w:rsidR="0082252E" w:rsidRPr="00624933" w:rsidRDefault="0082252E" w:rsidP="00BB2927">
            <w:pPr>
              <w:pStyle w:val="Normln-vpravo"/>
            </w:pPr>
            <w:r w:rsidRPr="00624933">
              <w:t>Vyšehradská 57/2077, 128 00 Praha 2 – Nové Město</w:t>
            </w:r>
          </w:p>
        </w:tc>
      </w:tr>
      <w:tr w:rsidR="004A54CD" w:rsidRPr="00624933" w14:paraId="270A8A4C" w14:textId="77777777" w:rsidTr="00716467">
        <w:trPr>
          <w:cantSplit/>
          <w:trHeight w:val="326"/>
          <w:jc w:val="center"/>
        </w:trPr>
        <w:tc>
          <w:tcPr>
            <w:tcW w:w="1456" w:type="pct"/>
            <w:tcBorders>
              <w:top w:val="nil"/>
              <w:left w:val="nil"/>
              <w:bottom w:val="nil"/>
              <w:right w:val="nil"/>
            </w:tcBorders>
          </w:tcPr>
          <w:p w14:paraId="10F14FDC" w14:textId="77777777" w:rsidR="0082252E" w:rsidRPr="00624933" w:rsidRDefault="0082252E" w:rsidP="00716467"/>
        </w:tc>
        <w:tc>
          <w:tcPr>
            <w:tcW w:w="3544" w:type="pct"/>
            <w:tcBorders>
              <w:top w:val="nil"/>
              <w:left w:val="nil"/>
              <w:bottom w:val="nil"/>
              <w:right w:val="nil"/>
            </w:tcBorders>
          </w:tcPr>
          <w:p w14:paraId="149158DB" w14:textId="77777777" w:rsidR="0082252E" w:rsidRPr="00624933" w:rsidRDefault="0082252E" w:rsidP="00716467"/>
        </w:tc>
      </w:tr>
      <w:tr w:rsidR="00716467" w:rsidRPr="00624933" w14:paraId="0D3F28AB" w14:textId="77777777" w:rsidTr="00716467">
        <w:trPr>
          <w:cantSplit/>
          <w:trHeight w:val="457"/>
          <w:jc w:val="center"/>
        </w:trPr>
        <w:tc>
          <w:tcPr>
            <w:tcW w:w="1456" w:type="pct"/>
            <w:tcBorders>
              <w:top w:val="nil"/>
              <w:left w:val="nil"/>
              <w:bottom w:val="nil"/>
              <w:right w:val="nil"/>
            </w:tcBorders>
          </w:tcPr>
          <w:p w14:paraId="5A685D0D" w14:textId="77777777" w:rsidR="0082252E" w:rsidRPr="00624933" w:rsidRDefault="0082252E" w:rsidP="00BB2927">
            <w:pPr>
              <w:pStyle w:val="Normln-vlevo"/>
              <w:rPr>
                <w:rFonts w:asciiTheme="minorHAnsi" w:hAnsiTheme="minorHAnsi" w:cstheme="minorHAnsi"/>
              </w:rPr>
            </w:pPr>
            <w:r w:rsidRPr="00624933">
              <w:rPr>
                <w:noProof/>
                <w:lang w:eastAsia="cs-CZ"/>
              </w:rPr>
              <w:drawing>
                <wp:inline distT="0" distB="0" distL="0" distR="0" wp14:anchorId="2F06B459" wp14:editId="592D3E6B">
                  <wp:extent cx="1177925" cy="570800"/>
                  <wp:effectExtent l="0" t="0" r="3175" b="1270"/>
                  <wp:docPr id="8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15211" cy="588868"/>
                          </a:xfrm>
                          <a:prstGeom prst="rect">
                            <a:avLst/>
                          </a:prstGeom>
                          <a:noFill/>
                          <a:ln>
                            <a:noFill/>
                          </a:ln>
                        </pic:spPr>
                      </pic:pic>
                    </a:graphicData>
                  </a:graphic>
                </wp:inline>
              </w:drawing>
            </w:r>
          </w:p>
        </w:tc>
        <w:tc>
          <w:tcPr>
            <w:tcW w:w="3544" w:type="pct"/>
            <w:tcBorders>
              <w:top w:val="nil"/>
              <w:left w:val="nil"/>
              <w:bottom w:val="nil"/>
              <w:right w:val="nil"/>
            </w:tcBorders>
          </w:tcPr>
          <w:p w14:paraId="70C69496" w14:textId="77777777" w:rsidR="0082252E" w:rsidRPr="00624933" w:rsidRDefault="0082252E" w:rsidP="00716467">
            <w:pPr>
              <w:pStyle w:val="Normln-vpravo"/>
            </w:pPr>
            <w:r w:rsidRPr="00624933">
              <w:t>Projektant:</w:t>
            </w:r>
            <w:r w:rsidRPr="00624933">
              <w:br/>
            </w:r>
            <w:r w:rsidRPr="00624933">
              <w:rPr>
                <w:b/>
                <w:bCs/>
              </w:rPr>
              <w:t>Atelier T</w:t>
            </w:r>
            <w:r w:rsidRPr="00624933">
              <w:rPr>
                <w:bCs/>
              </w:rPr>
              <w:t>-</w:t>
            </w:r>
            <w:r w:rsidRPr="00624933">
              <w:rPr>
                <w:b/>
                <w:bCs/>
              </w:rPr>
              <w:t>plan, s.r.o</w:t>
            </w:r>
            <w:r w:rsidRPr="00624933">
              <w:t>.</w:t>
            </w:r>
            <w:r w:rsidRPr="00624933">
              <w:br/>
              <w:t>Sezimova 380/13, 140 00 Praha 4 — Nusle</w:t>
            </w:r>
          </w:p>
        </w:tc>
      </w:tr>
    </w:tbl>
    <w:p w14:paraId="169144CB" w14:textId="77777777" w:rsidR="002C7A65" w:rsidRPr="00624933" w:rsidRDefault="002C7A65" w:rsidP="002C338C">
      <w:pPr>
        <w:pStyle w:val="Normln-vpravo"/>
        <w:contextualSpacing/>
      </w:pPr>
    </w:p>
    <w:p w14:paraId="290515BD" w14:textId="77777777" w:rsidR="0082252E" w:rsidRPr="00624933" w:rsidRDefault="0082252E" w:rsidP="002C338C">
      <w:pPr>
        <w:pStyle w:val="Normln-vpravo"/>
        <w:contextualSpacing/>
      </w:pPr>
    </w:p>
    <w:p w14:paraId="32FC5D20" w14:textId="118BEF46" w:rsidR="0082252E" w:rsidRPr="00624933" w:rsidRDefault="0082252E" w:rsidP="00716467">
      <w:pPr>
        <w:pStyle w:val="Nzev1-titul"/>
      </w:pPr>
      <w:bookmarkStart w:id="0" w:name="_Toc41132179"/>
      <w:bookmarkStart w:id="1" w:name="_Toc41132357"/>
      <w:bookmarkStart w:id="2" w:name="_Toc41306398"/>
      <w:bookmarkStart w:id="3" w:name="_Toc42526264"/>
      <w:r w:rsidRPr="00624933">
        <w:t>Vyhodnocení vlivů</w:t>
      </w:r>
      <w:bookmarkEnd w:id="0"/>
      <w:bookmarkEnd w:id="1"/>
      <w:bookmarkEnd w:id="2"/>
      <w:bookmarkEnd w:id="3"/>
      <w:r w:rsidR="00716467" w:rsidRPr="00624933">
        <w:t xml:space="preserve"> </w:t>
      </w:r>
      <w:r w:rsidRPr="00624933">
        <w:t>Změny ÚP hl. m</w:t>
      </w:r>
      <w:r w:rsidR="00716467" w:rsidRPr="00624933">
        <w:t>.</w:t>
      </w:r>
      <w:r w:rsidRPr="00624933">
        <w:t xml:space="preserve"> Prahy č. </w:t>
      </w:r>
      <w:r w:rsidR="004A54CD" w:rsidRPr="00624933">
        <w:t>3081/10</w:t>
      </w:r>
      <w:r w:rsidR="00716467" w:rsidRPr="00624933">
        <w:br/>
        <w:t>n</w:t>
      </w:r>
      <w:r w:rsidRPr="00624933">
        <w:t>a udržitelný rozvoj území</w:t>
      </w:r>
    </w:p>
    <w:p w14:paraId="168D68C6" w14:textId="432156FA" w:rsidR="0082252E" w:rsidRPr="00624933" w:rsidRDefault="00FB5B5E" w:rsidP="00F73F08">
      <w:pPr>
        <w:pStyle w:val="Normln-stedBold"/>
      </w:pPr>
      <w:r w:rsidRPr="00624933">
        <w:t>k projednání dle § 55b stavebního zákona</w:t>
      </w:r>
    </w:p>
    <w:p w14:paraId="02BBD6FD" w14:textId="1048CA40" w:rsidR="00F73F08" w:rsidRPr="00624933" w:rsidRDefault="00F73F08" w:rsidP="002C338C">
      <w:pPr>
        <w:pStyle w:val="Normln-sted"/>
        <w:contextualSpacing/>
      </w:pPr>
    </w:p>
    <w:p w14:paraId="383D9686" w14:textId="77777777" w:rsidR="00F73F08" w:rsidRPr="00624933" w:rsidRDefault="00F73F08" w:rsidP="002C338C">
      <w:pPr>
        <w:pStyle w:val="Normln-sted"/>
        <w:contextualSpacing/>
      </w:pPr>
    </w:p>
    <w:p w14:paraId="731287DE" w14:textId="77777777" w:rsidR="002C338C" w:rsidRPr="00624933" w:rsidRDefault="002C338C" w:rsidP="002C338C">
      <w:pPr>
        <w:pStyle w:val="Normln-sted"/>
        <w:contextualSpacing/>
      </w:pPr>
    </w:p>
    <w:p w14:paraId="2DB7AB7B" w14:textId="77777777" w:rsidR="00D16FA6" w:rsidRPr="00624933" w:rsidRDefault="00D16FA6" w:rsidP="002C338C">
      <w:pPr>
        <w:pStyle w:val="Normln-sted"/>
        <w:contextualSpacing/>
      </w:pPr>
    </w:p>
    <w:p w14:paraId="60849D98" w14:textId="77777777" w:rsidR="00D16FA6" w:rsidRPr="00624933" w:rsidRDefault="00D16FA6" w:rsidP="00D16FA6">
      <w:pPr>
        <w:pStyle w:val="Normln-sted"/>
      </w:pPr>
    </w:p>
    <w:p w14:paraId="770D7620" w14:textId="77777777" w:rsidR="0082252E" w:rsidRPr="00624933" w:rsidRDefault="0082252E" w:rsidP="002C338C">
      <w:pPr>
        <w:pStyle w:val="Normln-sted"/>
        <w:contextualSpacing/>
      </w:pPr>
      <w:r w:rsidRPr="00624933">
        <w:t>………………………………..</w:t>
      </w:r>
    </w:p>
    <w:p w14:paraId="5A79A003" w14:textId="77777777" w:rsidR="0082252E" w:rsidRPr="00624933" w:rsidRDefault="0082252E" w:rsidP="002C338C">
      <w:pPr>
        <w:pStyle w:val="Normln-sted"/>
        <w:contextualSpacing/>
      </w:pPr>
      <w:r w:rsidRPr="00624933">
        <w:t xml:space="preserve">RNDr. Libor Krajíček </w:t>
      </w:r>
    </w:p>
    <w:p w14:paraId="2781C3B4" w14:textId="2C311C2C" w:rsidR="00F73F08" w:rsidRPr="00624933" w:rsidRDefault="0082252E" w:rsidP="002C338C">
      <w:pPr>
        <w:pStyle w:val="Normln-sted"/>
        <w:contextualSpacing/>
      </w:pPr>
      <w:r w:rsidRPr="00624933">
        <w:t>jednatel a ředitel společnosti</w:t>
      </w:r>
    </w:p>
    <w:p w14:paraId="49F38124" w14:textId="77777777" w:rsidR="000C27B7" w:rsidRPr="00624933" w:rsidRDefault="000C27B7" w:rsidP="000C27B7">
      <w:pPr>
        <w:jc w:val="center"/>
        <w:rPr>
          <w:lang w:eastAsia="en-US"/>
        </w:rPr>
      </w:pPr>
    </w:p>
    <w:tbl>
      <w:tblPr>
        <w:tblW w:w="0" w:type="auto"/>
        <w:jc w:val="center"/>
        <w:tblLayout w:type="fixed"/>
        <w:tblLook w:val="04A0" w:firstRow="1" w:lastRow="0" w:firstColumn="1" w:lastColumn="0" w:noHBand="0" w:noVBand="1"/>
      </w:tblPr>
      <w:tblGrid>
        <w:gridCol w:w="4530"/>
        <w:gridCol w:w="4530"/>
      </w:tblGrid>
      <w:tr w:rsidR="0091206E" w:rsidRPr="00624933" w14:paraId="4B3D5691" w14:textId="77777777" w:rsidTr="002C338C">
        <w:trPr>
          <w:jc w:val="center"/>
        </w:trPr>
        <w:tc>
          <w:tcPr>
            <w:tcW w:w="4530" w:type="dxa"/>
          </w:tcPr>
          <w:p w14:paraId="1301586C" w14:textId="77777777" w:rsidR="00F73F08" w:rsidRPr="00624933" w:rsidRDefault="00F73F08" w:rsidP="002C338C">
            <w:pPr>
              <w:pStyle w:val="Normln-sted"/>
              <w:contextualSpacing/>
            </w:pPr>
          </w:p>
          <w:p w14:paraId="70B887E5" w14:textId="77777777" w:rsidR="002C338C" w:rsidRPr="00624933" w:rsidRDefault="002C338C" w:rsidP="002C338C">
            <w:pPr>
              <w:pStyle w:val="Normln-sted"/>
              <w:contextualSpacing/>
            </w:pPr>
          </w:p>
          <w:p w14:paraId="5D8881FA" w14:textId="77777777" w:rsidR="00F73F08" w:rsidRPr="00624933" w:rsidRDefault="00F73F08" w:rsidP="002C338C">
            <w:pPr>
              <w:pStyle w:val="Normln-sted"/>
              <w:contextualSpacing/>
            </w:pPr>
          </w:p>
          <w:p w14:paraId="35A9EC52" w14:textId="77777777" w:rsidR="00F73F08" w:rsidRPr="00624933" w:rsidRDefault="00F73F08" w:rsidP="002C338C">
            <w:pPr>
              <w:pStyle w:val="Normln-sted"/>
              <w:contextualSpacing/>
            </w:pPr>
          </w:p>
          <w:p w14:paraId="2628093B" w14:textId="77777777" w:rsidR="00F73F08" w:rsidRPr="00624933" w:rsidRDefault="00F73F08" w:rsidP="002C338C">
            <w:pPr>
              <w:pStyle w:val="Normln-sted"/>
              <w:contextualSpacing/>
            </w:pPr>
          </w:p>
          <w:p w14:paraId="1E64CB00" w14:textId="77777777" w:rsidR="00F73F08" w:rsidRPr="00624933" w:rsidRDefault="00F73F08" w:rsidP="002C338C">
            <w:pPr>
              <w:pStyle w:val="Normln-sted"/>
              <w:contextualSpacing/>
            </w:pPr>
            <w:r w:rsidRPr="00624933">
              <w:t>………………………………..</w:t>
            </w:r>
          </w:p>
          <w:p w14:paraId="1BCC8283" w14:textId="77777777" w:rsidR="00F73F08" w:rsidRPr="00624933" w:rsidRDefault="00F73F08" w:rsidP="002C338C">
            <w:pPr>
              <w:pStyle w:val="Normln-sted"/>
              <w:contextualSpacing/>
            </w:pPr>
            <w:r w:rsidRPr="00624933">
              <w:t xml:space="preserve">RNDr. Libor Krajíček </w:t>
            </w:r>
          </w:p>
          <w:p w14:paraId="32292826" w14:textId="13C10545" w:rsidR="00F73F08" w:rsidRPr="00624933" w:rsidRDefault="00F73F08" w:rsidP="002C338C">
            <w:pPr>
              <w:pStyle w:val="Normln-sted"/>
              <w:contextualSpacing/>
            </w:pPr>
            <w:r w:rsidRPr="00624933">
              <w:t>hlavní řešitel</w:t>
            </w:r>
          </w:p>
        </w:tc>
        <w:tc>
          <w:tcPr>
            <w:tcW w:w="4530" w:type="dxa"/>
          </w:tcPr>
          <w:p w14:paraId="5A169FB9" w14:textId="77777777" w:rsidR="00F73F08" w:rsidRPr="00624933" w:rsidRDefault="00F73F08" w:rsidP="002C338C">
            <w:pPr>
              <w:pStyle w:val="Normln-sted"/>
              <w:contextualSpacing/>
            </w:pPr>
          </w:p>
          <w:p w14:paraId="72423F18" w14:textId="77777777" w:rsidR="002C338C" w:rsidRPr="00624933" w:rsidRDefault="002C338C" w:rsidP="002C338C">
            <w:pPr>
              <w:pStyle w:val="Normln-sted"/>
              <w:contextualSpacing/>
            </w:pPr>
          </w:p>
          <w:p w14:paraId="30FA74FE" w14:textId="77777777" w:rsidR="00F73F08" w:rsidRPr="00624933" w:rsidRDefault="00F73F08" w:rsidP="002C338C">
            <w:pPr>
              <w:pStyle w:val="Normln-sted"/>
              <w:contextualSpacing/>
            </w:pPr>
          </w:p>
          <w:p w14:paraId="438E02CE" w14:textId="77777777" w:rsidR="00F73F08" w:rsidRPr="00624933" w:rsidRDefault="00F73F08" w:rsidP="002C338C">
            <w:pPr>
              <w:pStyle w:val="Normln-sted"/>
              <w:contextualSpacing/>
            </w:pPr>
          </w:p>
          <w:p w14:paraId="6036C7F1" w14:textId="77777777" w:rsidR="00F73F08" w:rsidRPr="00624933" w:rsidRDefault="00F73F08" w:rsidP="002C338C">
            <w:pPr>
              <w:pStyle w:val="Normln-sted"/>
              <w:contextualSpacing/>
            </w:pPr>
          </w:p>
          <w:p w14:paraId="16066F5B" w14:textId="77777777" w:rsidR="00F73F08" w:rsidRPr="00624933" w:rsidRDefault="00F73F08" w:rsidP="002C338C">
            <w:pPr>
              <w:pStyle w:val="Normln-sted"/>
              <w:contextualSpacing/>
            </w:pPr>
            <w:r w:rsidRPr="00624933">
              <w:t>………………………………..</w:t>
            </w:r>
          </w:p>
          <w:p w14:paraId="1E4D5E46" w14:textId="77777777" w:rsidR="006C2670" w:rsidRPr="00624933" w:rsidRDefault="006C2670" w:rsidP="006C2670">
            <w:pPr>
              <w:pStyle w:val="Normln-sted"/>
              <w:contextualSpacing/>
            </w:pPr>
            <w:r w:rsidRPr="00624933">
              <w:t>Mgr. Alena Smrčková, Ph.D.</w:t>
            </w:r>
          </w:p>
          <w:p w14:paraId="6FF5FED0" w14:textId="6F430238" w:rsidR="00F73F08" w:rsidRPr="00624933" w:rsidRDefault="00F73F08" w:rsidP="002C338C">
            <w:pPr>
              <w:pStyle w:val="Normln-sted"/>
              <w:contextualSpacing/>
            </w:pPr>
            <w:r w:rsidRPr="00624933">
              <w:t>zodpovědný řešitel části A</w:t>
            </w:r>
          </w:p>
        </w:tc>
      </w:tr>
      <w:tr w:rsidR="0091206E" w:rsidRPr="00624933" w14:paraId="1697DAD4" w14:textId="77777777" w:rsidTr="006A3239">
        <w:trPr>
          <w:jc w:val="center"/>
        </w:trPr>
        <w:tc>
          <w:tcPr>
            <w:tcW w:w="9060" w:type="dxa"/>
            <w:gridSpan w:val="2"/>
          </w:tcPr>
          <w:p w14:paraId="6CFF8DC0" w14:textId="77777777" w:rsidR="000C27B7" w:rsidRPr="00624933" w:rsidRDefault="000C27B7" w:rsidP="002C338C">
            <w:pPr>
              <w:pStyle w:val="Normln-sted"/>
              <w:contextualSpacing/>
            </w:pPr>
          </w:p>
          <w:p w14:paraId="22EDF61D" w14:textId="77777777" w:rsidR="000C27B7" w:rsidRPr="00624933" w:rsidRDefault="000C27B7" w:rsidP="002C338C">
            <w:pPr>
              <w:pStyle w:val="Normln-sted"/>
              <w:contextualSpacing/>
            </w:pPr>
          </w:p>
          <w:p w14:paraId="6C3B8C9B" w14:textId="77777777" w:rsidR="000C27B7" w:rsidRPr="00624933" w:rsidRDefault="000C27B7" w:rsidP="002C338C">
            <w:pPr>
              <w:pStyle w:val="Normln-sted"/>
              <w:contextualSpacing/>
            </w:pPr>
          </w:p>
          <w:p w14:paraId="04F4EE01" w14:textId="77777777" w:rsidR="000C27B7" w:rsidRPr="00624933" w:rsidRDefault="000C27B7" w:rsidP="002C338C">
            <w:pPr>
              <w:pStyle w:val="Normln-sted"/>
              <w:contextualSpacing/>
            </w:pPr>
          </w:p>
          <w:p w14:paraId="1E0777A6" w14:textId="77777777" w:rsidR="000C27B7" w:rsidRPr="00624933" w:rsidRDefault="000C27B7" w:rsidP="002C338C">
            <w:pPr>
              <w:pStyle w:val="Normln-sted"/>
              <w:contextualSpacing/>
            </w:pPr>
          </w:p>
          <w:p w14:paraId="1F85EF3A" w14:textId="77777777" w:rsidR="000C27B7" w:rsidRPr="00624933" w:rsidRDefault="000C27B7" w:rsidP="002C338C">
            <w:pPr>
              <w:pStyle w:val="Normln-sted"/>
              <w:contextualSpacing/>
            </w:pPr>
            <w:r w:rsidRPr="00624933">
              <w:t>………………………………..</w:t>
            </w:r>
          </w:p>
          <w:p w14:paraId="00889068" w14:textId="77777777" w:rsidR="006C2670" w:rsidRPr="00624933" w:rsidRDefault="006C2670" w:rsidP="006C2670">
            <w:pPr>
              <w:pStyle w:val="Normln-sted"/>
              <w:contextualSpacing/>
            </w:pPr>
            <w:r w:rsidRPr="00624933">
              <w:t>Bc. Liliana Doktor</w:t>
            </w:r>
          </w:p>
          <w:p w14:paraId="1D746D75" w14:textId="71376005" w:rsidR="000C27B7" w:rsidRPr="00624933" w:rsidRDefault="000C27B7" w:rsidP="002C338C">
            <w:pPr>
              <w:pStyle w:val="Normln-sted"/>
              <w:contextualSpacing/>
            </w:pPr>
            <w:r w:rsidRPr="00624933">
              <w:t>zodpovědný řešitel částí C až F</w:t>
            </w:r>
          </w:p>
        </w:tc>
      </w:tr>
    </w:tbl>
    <w:p w14:paraId="07CC5888" w14:textId="77777777" w:rsidR="00F73F08" w:rsidRPr="00624933" w:rsidRDefault="00F73F08" w:rsidP="002C338C">
      <w:pPr>
        <w:pStyle w:val="Normln-sted"/>
        <w:contextualSpacing/>
      </w:pPr>
    </w:p>
    <w:p w14:paraId="4B9A416D" w14:textId="77777777" w:rsidR="00F73F08" w:rsidRPr="00624933" w:rsidRDefault="00F73F08" w:rsidP="002C338C">
      <w:pPr>
        <w:pStyle w:val="Normln-sted"/>
        <w:contextualSpacing/>
      </w:pPr>
    </w:p>
    <w:p w14:paraId="3B391487" w14:textId="77777777" w:rsidR="00956AF6" w:rsidRPr="00624933" w:rsidRDefault="00956AF6" w:rsidP="00956AF6">
      <w:pPr>
        <w:pStyle w:val="Normln-sted"/>
      </w:pPr>
    </w:p>
    <w:p w14:paraId="55910114" w14:textId="77777777" w:rsidR="006C2670" w:rsidRPr="00624933" w:rsidRDefault="006C2670" w:rsidP="006C2670">
      <w:pPr>
        <w:pStyle w:val="Normln-sted"/>
        <w:contextualSpacing/>
      </w:pPr>
      <w:r w:rsidRPr="00624933">
        <w:t>Listopad 2022</w:t>
      </w:r>
    </w:p>
    <w:p w14:paraId="0BB8CD59" w14:textId="0CBA538A" w:rsidR="00F73F08" w:rsidRPr="00624933" w:rsidRDefault="0082252E" w:rsidP="002C338C">
      <w:pPr>
        <w:pStyle w:val="Normln-sted"/>
        <w:contextualSpacing/>
      </w:pPr>
      <w:r w:rsidRPr="00624933">
        <w:t>Zakázka č. 20</w:t>
      </w:r>
      <w:r w:rsidR="00065A9E" w:rsidRPr="00624933">
        <w:t>20 008</w:t>
      </w:r>
    </w:p>
    <w:p w14:paraId="1543167C" w14:textId="1D6D8F12" w:rsidR="0082252E" w:rsidRPr="00624933" w:rsidRDefault="0082252E" w:rsidP="0082252E">
      <w:pPr>
        <w:pStyle w:val="Podtitul"/>
        <w:rPr>
          <w:rFonts w:asciiTheme="minorHAnsi" w:hAnsiTheme="minorHAnsi" w:cstheme="minorHAnsi"/>
        </w:rPr>
      </w:pPr>
      <w:r w:rsidRPr="00624933">
        <w:rPr>
          <w:rFonts w:asciiTheme="minorHAnsi" w:hAnsiTheme="minorHAnsi" w:cstheme="minorHAnsi"/>
        </w:rPr>
        <w:lastRenderedPageBreak/>
        <w:t>ŘEŠITEL</w:t>
      </w:r>
      <w:r w:rsidR="00BB1BAD" w:rsidRPr="00624933">
        <w:rPr>
          <w:rFonts w:asciiTheme="minorHAnsi" w:hAnsiTheme="minorHAnsi" w:cstheme="minorHAnsi"/>
        </w:rPr>
        <w:t>ský tým</w:t>
      </w:r>
    </w:p>
    <w:p w14:paraId="49C24254" w14:textId="77777777" w:rsidR="0082252E" w:rsidRPr="00624933" w:rsidRDefault="0082252E" w:rsidP="00A21441"/>
    <w:tbl>
      <w:tblPr>
        <w:tblW w:w="9070" w:type="dxa"/>
        <w:tblCellMar>
          <w:left w:w="0" w:type="dxa"/>
          <w:right w:w="0" w:type="dxa"/>
        </w:tblCellMar>
        <w:tblLook w:val="0000" w:firstRow="0" w:lastRow="0" w:firstColumn="0" w:lastColumn="0" w:noHBand="0" w:noVBand="0"/>
      </w:tblPr>
      <w:tblGrid>
        <w:gridCol w:w="9070"/>
      </w:tblGrid>
      <w:tr w:rsidR="006C2670" w:rsidRPr="00624933" w14:paraId="17EE575C" w14:textId="77777777" w:rsidTr="006C2670">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431F0422" w14:textId="77777777" w:rsidR="006C2670" w:rsidRPr="00624933" w:rsidRDefault="006C2670" w:rsidP="006C2670">
            <w:pPr>
              <w:rPr>
                <w:b/>
              </w:rPr>
            </w:pPr>
            <w:r w:rsidRPr="00624933">
              <w:rPr>
                <w:b/>
              </w:rPr>
              <w:t>Atelier T-plan, s.r.o.</w:t>
            </w:r>
          </w:p>
        </w:tc>
      </w:tr>
      <w:tr w:rsidR="006C2670" w:rsidRPr="00624933" w14:paraId="4567EFBA" w14:textId="77777777" w:rsidTr="006C2670">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2D9A1115" w14:textId="77777777" w:rsidR="006C2670" w:rsidRPr="00624933" w:rsidRDefault="006C2670" w:rsidP="006C2670">
            <w:pPr>
              <w:pStyle w:val="Seznamsodrkami"/>
              <w:ind w:left="720" w:hanging="360"/>
            </w:pPr>
            <w:r w:rsidRPr="00624933">
              <w:t>Mgr. Alena Smrčková, Ph.D.</w:t>
            </w:r>
          </w:p>
          <w:p w14:paraId="0A8E1000" w14:textId="77777777" w:rsidR="006C2670" w:rsidRPr="00624933" w:rsidRDefault="006C2670" w:rsidP="006C2670">
            <w:pPr>
              <w:pStyle w:val="Seznamsodrkami2"/>
              <w:tabs>
                <w:tab w:val="num" w:pos="1163"/>
              </w:tabs>
              <w:ind w:left="1163" w:hanging="454"/>
              <w:jc w:val="left"/>
            </w:pPr>
            <w:r w:rsidRPr="00624933">
              <w:t>autorizovaná osoba dle § 19 zákona č. 100/2001 Sb., ve znění pozdějších předpisů pro zpracování dokumentací a posudků; č. autorizace: MZP/2021/710/5060</w:t>
            </w:r>
          </w:p>
          <w:p w14:paraId="07087A6A" w14:textId="77777777" w:rsidR="006C2670" w:rsidRPr="00624933" w:rsidRDefault="006C2670" w:rsidP="006C2670">
            <w:pPr>
              <w:pStyle w:val="Seznamsodrkami2"/>
              <w:tabs>
                <w:tab w:val="num" w:pos="1163"/>
              </w:tabs>
              <w:ind w:left="1163" w:hanging="454"/>
              <w:jc w:val="left"/>
            </w:pPr>
            <w:r w:rsidRPr="00624933">
              <w:t>autorizovaný architekt dle § 4 zák. č. 360/1992 Sb., ve znění pozdějších předpisů, pro obor krajinářská architektura; č. autorizace 04 999</w:t>
            </w:r>
          </w:p>
          <w:p w14:paraId="6B4CE0A3" w14:textId="77777777" w:rsidR="006C2670" w:rsidRPr="00624933" w:rsidRDefault="006C2670" w:rsidP="006C2670">
            <w:pPr>
              <w:pStyle w:val="Seznamsodrkami"/>
              <w:ind w:left="720" w:hanging="360"/>
            </w:pPr>
            <w:r w:rsidRPr="00624933">
              <w:t>RNDr. Libor Krajíček</w:t>
            </w:r>
          </w:p>
          <w:p w14:paraId="268B3473" w14:textId="325D754C" w:rsidR="006C2670" w:rsidRPr="00624933" w:rsidRDefault="006C2670" w:rsidP="006C2670">
            <w:pPr>
              <w:pStyle w:val="Seznamsodrkami2"/>
              <w:jc w:val="left"/>
            </w:pPr>
            <w:r w:rsidRPr="00624933">
              <w:t>autorizovaná osoba dle § 19 zákona č. 100/2001 Sb., ve znění pozdějších předpisů pro zpracování dokumentací a posudků; č. autorizace: MZP/2021/710/5305</w:t>
            </w:r>
          </w:p>
        </w:tc>
      </w:tr>
      <w:tr w:rsidR="006C2670" w:rsidRPr="00624933" w14:paraId="0E54965D" w14:textId="77777777" w:rsidTr="006C2670">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F648524" w14:textId="77777777" w:rsidR="006C2670" w:rsidRPr="00624933" w:rsidRDefault="006C2670" w:rsidP="006C2670">
            <w:pPr>
              <w:pStyle w:val="Seznamsodrkami"/>
            </w:pPr>
            <w:r w:rsidRPr="00624933">
              <w:t>Ing. Roman Soukup</w:t>
            </w:r>
          </w:p>
        </w:tc>
      </w:tr>
      <w:tr w:rsidR="006C2670" w:rsidRPr="00624933" w14:paraId="07769DFD" w14:textId="77777777" w:rsidTr="006C2670">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E1930EB" w14:textId="77777777" w:rsidR="006C2670" w:rsidRPr="00624933" w:rsidRDefault="006C2670" w:rsidP="006C2670">
            <w:pPr>
              <w:pStyle w:val="Seznamsodrkami"/>
            </w:pPr>
            <w:r w:rsidRPr="00624933">
              <w:t>Bc. Liliana Doktor</w:t>
            </w:r>
          </w:p>
        </w:tc>
      </w:tr>
      <w:tr w:rsidR="006C2670" w:rsidRPr="00624933" w14:paraId="0E2DB44A" w14:textId="77777777" w:rsidTr="006C2670">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6C9794A0" w14:textId="77777777" w:rsidR="006C2670" w:rsidRPr="00624933" w:rsidRDefault="006C2670" w:rsidP="006C2670">
            <w:pPr>
              <w:pStyle w:val="Seznamsodrkami"/>
            </w:pPr>
            <w:r w:rsidRPr="00624933">
              <w:t>Ing. Petr Cejnar</w:t>
            </w:r>
          </w:p>
        </w:tc>
      </w:tr>
      <w:tr w:rsidR="006C2670" w:rsidRPr="00624933" w14:paraId="2916735A" w14:textId="77777777" w:rsidTr="006C2670">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0A6A3F98" w14:textId="77777777" w:rsidR="006C2670" w:rsidRPr="00624933" w:rsidRDefault="006C2670" w:rsidP="006C2670">
            <w:pPr>
              <w:pStyle w:val="Seznamsodrkami"/>
            </w:pPr>
            <w:r w:rsidRPr="00624933">
              <w:t>Ing. Andrea Špicarová</w:t>
            </w:r>
          </w:p>
        </w:tc>
      </w:tr>
      <w:tr w:rsidR="006C2670" w:rsidRPr="00624933" w14:paraId="7ADC1208" w14:textId="77777777" w:rsidTr="006C2670">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D5401F6" w14:textId="77777777" w:rsidR="006C2670" w:rsidRPr="00624933" w:rsidRDefault="006C2670" w:rsidP="006C2670">
            <w:pPr>
              <w:pStyle w:val="Seznamsodrkami"/>
              <w:numPr>
                <w:ilvl w:val="0"/>
                <w:numId w:val="0"/>
              </w:numPr>
              <w:ind w:left="851" w:hanging="851"/>
            </w:pPr>
            <w:r w:rsidRPr="00624933">
              <w:t>Externí spolupráce</w:t>
            </w:r>
          </w:p>
        </w:tc>
      </w:tr>
      <w:tr w:rsidR="006C2670" w:rsidRPr="00624933" w14:paraId="41502528" w14:textId="77777777" w:rsidTr="006C2670">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67ACAAAD" w14:textId="77777777" w:rsidR="006C2670" w:rsidRPr="00624933" w:rsidRDefault="006C2670" w:rsidP="006C2670">
            <w:pPr>
              <w:pStyle w:val="Seznamsodrkami"/>
              <w:ind w:left="720" w:hanging="360"/>
            </w:pPr>
            <w:r w:rsidRPr="00624933">
              <w:t>Mgr. Jan Karel (ATEM – Atelier ekologických modelů, s.r.o.)</w:t>
            </w:r>
          </w:p>
          <w:p w14:paraId="661C8CBB" w14:textId="77777777" w:rsidR="006C2670" w:rsidRPr="00624933" w:rsidRDefault="006C2670" w:rsidP="006C2670">
            <w:pPr>
              <w:pStyle w:val="Seznamsodrkami2"/>
              <w:tabs>
                <w:tab w:val="num" w:pos="1163"/>
              </w:tabs>
              <w:ind w:left="1163" w:hanging="454"/>
            </w:pPr>
            <w:r w:rsidRPr="00624933">
              <w:t>autorizovaná osoba dle § 19 zákona č. 100/2001 Sb., ve znění pozdějších předpisů, pro oblast posuzování vlivů na veřejné zdraví; č. autorizace 11/2019</w:t>
            </w:r>
          </w:p>
          <w:p w14:paraId="704FD2A0" w14:textId="77777777" w:rsidR="006C2670" w:rsidRPr="00624933" w:rsidRDefault="006C2670" w:rsidP="006C2670">
            <w:pPr>
              <w:pStyle w:val="Seznamsodrkami"/>
              <w:numPr>
                <w:ilvl w:val="0"/>
                <w:numId w:val="0"/>
              </w:numPr>
              <w:ind w:left="851" w:hanging="851"/>
            </w:pPr>
            <w:r w:rsidRPr="00624933">
              <w:t>autorizovaná osoba dle § 23 zákona č. 201/2012 Sb. ve znění pozdějších předpisů, pro zpracováno rozptylových studií; č. autorizace: 2108/780/10/KS</w:t>
            </w:r>
          </w:p>
        </w:tc>
      </w:tr>
      <w:tr w:rsidR="006C2670" w:rsidRPr="00624933" w14:paraId="10C839FB" w14:textId="77777777" w:rsidTr="006C2670">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AAE5210" w14:textId="77777777" w:rsidR="006C2670" w:rsidRPr="00624933" w:rsidRDefault="006C2670" w:rsidP="006C2670">
            <w:pPr>
              <w:pStyle w:val="Seznamsodrkami"/>
              <w:ind w:left="720" w:hanging="360"/>
            </w:pPr>
            <w:r w:rsidRPr="00624933">
              <w:t>Mgr. Robert Polák (ATEM – Atelier ekologických modelů, s.r.o.)</w:t>
            </w:r>
          </w:p>
          <w:p w14:paraId="4C8F042E" w14:textId="77777777" w:rsidR="006C2670" w:rsidRPr="00624933" w:rsidRDefault="006C2670" w:rsidP="006C2670">
            <w:pPr>
              <w:pStyle w:val="Seznamsodrkami2"/>
              <w:tabs>
                <w:tab w:val="num" w:pos="1163"/>
              </w:tabs>
              <w:ind w:left="1163" w:hanging="454"/>
            </w:pPr>
            <w:r w:rsidRPr="00624933">
              <w:t>autorizovaná osoba dle § 19 zákona č. 100/2001 Sb., ve znění pozdějších předpisů, pro oblast posuzování vlivů na veřejné zdraví; č. autorizace 10/2019</w:t>
            </w:r>
          </w:p>
          <w:p w14:paraId="25A046C8" w14:textId="77777777" w:rsidR="006C2670" w:rsidRPr="00624933" w:rsidRDefault="006C2670" w:rsidP="006C2670">
            <w:pPr>
              <w:pStyle w:val="Seznamsodrkami"/>
              <w:ind w:left="720" w:hanging="360"/>
            </w:pPr>
            <w:r w:rsidRPr="00624933">
              <w:t>autorizovaná osoba dle § 23 zákona č. 201/2012 Sb. ve znění pozdějších předpisů, pro zpracováno rozptylových studií; č. autorizace: 2733/780/10/KS</w:t>
            </w:r>
          </w:p>
        </w:tc>
      </w:tr>
    </w:tbl>
    <w:p w14:paraId="6C65050F" w14:textId="77777777" w:rsidR="006C2670" w:rsidRPr="00624933" w:rsidRDefault="006C2670" w:rsidP="006C2670">
      <w:r w:rsidRPr="00624933">
        <w:br w:type="page"/>
      </w:r>
    </w:p>
    <w:p w14:paraId="2FFF65E4" w14:textId="2292E02F" w:rsidR="00932E9A" w:rsidRPr="00624933" w:rsidRDefault="00932E9A" w:rsidP="00932E9A">
      <w:pPr>
        <w:pStyle w:val="Podtitul"/>
      </w:pPr>
      <w:r w:rsidRPr="00624933">
        <w:t>obsah</w:t>
      </w:r>
    </w:p>
    <w:p w14:paraId="73F49838" w14:textId="77777777" w:rsidR="00932E9A" w:rsidRPr="00624933" w:rsidRDefault="00932E9A" w:rsidP="00E248A3">
      <w:pPr>
        <w:pStyle w:val="Normln2"/>
      </w:pPr>
    </w:p>
    <w:p w14:paraId="271970E1" w14:textId="77777777" w:rsidR="004358C9" w:rsidRDefault="00114767">
      <w:pPr>
        <w:pStyle w:val="Obsah1"/>
        <w:rPr>
          <w:rFonts w:asciiTheme="minorHAnsi" w:eastAsiaTheme="minorEastAsia" w:hAnsiTheme="minorHAnsi" w:cstheme="minorBidi"/>
          <w:b w:val="0"/>
          <w:caps w:val="0"/>
          <w:spacing w:val="0"/>
          <w:szCs w:val="22"/>
        </w:rPr>
      </w:pPr>
      <w:r w:rsidRPr="00624933">
        <w:fldChar w:fldCharType="begin"/>
      </w:r>
      <w:r w:rsidRPr="00624933">
        <w:instrText xml:space="preserve"> TOC \h \z \t "Nadpis 1;2;Nadpis 2;3;Nadpis 0;1" </w:instrText>
      </w:r>
      <w:r w:rsidRPr="00624933">
        <w:fldChar w:fldCharType="separate"/>
      </w:r>
      <w:hyperlink w:anchor="_Toc128048478" w:history="1">
        <w:r w:rsidR="004358C9" w:rsidRPr="00171E48">
          <w:rPr>
            <w:rStyle w:val="Hypertextovodkaz"/>
          </w:rPr>
          <w:t>A.</w:t>
        </w:r>
        <w:r w:rsidR="004358C9">
          <w:rPr>
            <w:rFonts w:asciiTheme="minorHAnsi" w:eastAsiaTheme="minorEastAsia" w:hAnsiTheme="minorHAnsi" w:cstheme="minorBidi"/>
            <w:b w:val="0"/>
            <w:caps w:val="0"/>
            <w:spacing w:val="0"/>
            <w:szCs w:val="22"/>
          </w:rPr>
          <w:tab/>
        </w:r>
        <w:r w:rsidR="004358C9" w:rsidRPr="00171E48">
          <w:rPr>
            <w:rStyle w:val="Hypertextovodkaz"/>
          </w:rPr>
          <w:t>vyhodnocení vlivů na životní prostředí dle přílohy stavebního zákona</w:t>
        </w:r>
        <w:r w:rsidR="004358C9">
          <w:rPr>
            <w:webHidden/>
          </w:rPr>
          <w:tab/>
        </w:r>
        <w:r w:rsidR="004358C9">
          <w:rPr>
            <w:webHidden/>
          </w:rPr>
          <w:fldChar w:fldCharType="begin"/>
        </w:r>
        <w:r w:rsidR="004358C9">
          <w:rPr>
            <w:webHidden/>
          </w:rPr>
          <w:instrText xml:space="preserve"> PAGEREF _Toc128048478 \h </w:instrText>
        </w:r>
        <w:r w:rsidR="004358C9">
          <w:rPr>
            <w:webHidden/>
          </w:rPr>
        </w:r>
        <w:r w:rsidR="004358C9">
          <w:rPr>
            <w:webHidden/>
          </w:rPr>
          <w:fldChar w:fldCharType="separate"/>
        </w:r>
        <w:r w:rsidR="005259A1">
          <w:rPr>
            <w:webHidden/>
          </w:rPr>
          <w:t>1</w:t>
        </w:r>
        <w:r w:rsidR="004358C9">
          <w:rPr>
            <w:webHidden/>
          </w:rPr>
          <w:fldChar w:fldCharType="end"/>
        </w:r>
      </w:hyperlink>
    </w:p>
    <w:p w14:paraId="160C227C" w14:textId="77777777" w:rsidR="004358C9" w:rsidRDefault="00BE5278">
      <w:pPr>
        <w:pStyle w:val="Obsah2"/>
        <w:rPr>
          <w:rFonts w:asciiTheme="minorHAnsi" w:eastAsiaTheme="minorEastAsia" w:hAnsiTheme="minorHAnsi" w:cstheme="minorBidi"/>
          <w:caps w:val="0"/>
          <w:szCs w:val="22"/>
        </w:rPr>
      </w:pPr>
      <w:hyperlink w:anchor="_Toc128048479" w:history="1">
        <w:r w:rsidR="004358C9" w:rsidRPr="00171E48">
          <w:rPr>
            <w:rStyle w:val="Hypertextovodkaz"/>
          </w:rPr>
          <w:t>1.</w:t>
        </w:r>
        <w:r w:rsidR="004358C9">
          <w:rPr>
            <w:rFonts w:asciiTheme="minorHAnsi" w:eastAsiaTheme="minorEastAsia" w:hAnsiTheme="minorHAnsi" w:cstheme="minorBidi"/>
            <w:caps w:val="0"/>
            <w:szCs w:val="22"/>
          </w:rPr>
          <w:tab/>
        </w:r>
        <w:r w:rsidR="004358C9" w:rsidRPr="00171E48">
          <w:rPr>
            <w:rStyle w:val="Hypertextovodkaz"/>
          </w:rPr>
          <w:t>Stručné shrnutí obsahu a hlavních cílů Změny ÚPD, vztah k jiným koncepcím</w:t>
        </w:r>
        <w:r w:rsidR="004358C9">
          <w:rPr>
            <w:webHidden/>
          </w:rPr>
          <w:tab/>
        </w:r>
        <w:r w:rsidR="004358C9">
          <w:rPr>
            <w:webHidden/>
          </w:rPr>
          <w:fldChar w:fldCharType="begin"/>
        </w:r>
        <w:r w:rsidR="004358C9">
          <w:rPr>
            <w:webHidden/>
          </w:rPr>
          <w:instrText xml:space="preserve"> PAGEREF _Toc128048479 \h </w:instrText>
        </w:r>
        <w:r w:rsidR="004358C9">
          <w:rPr>
            <w:webHidden/>
          </w:rPr>
        </w:r>
        <w:r w:rsidR="004358C9">
          <w:rPr>
            <w:webHidden/>
          </w:rPr>
          <w:fldChar w:fldCharType="separate"/>
        </w:r>
        <w:r w:rsidR="005259A1">
          <w:rPr>
            <w:webHidden/>
          </w:rPr>
          <w:t>1</w:t>
        </w:r>
        <w:r w:rsidR="004358C9">
          <w:rPr>
            <w:webHidden/>
          </w:rPr>
          <w:fldChar w:fldCharType="end"/>
        </w:r>
      </w:hyperlink>
    </w:p>
    <w:p w14:paraId="6A93B21B" w14:textId="77777777" w:rsidR="004358C9" w:rsidRDefault="00BE5278">
      <w:pPr>
        <w:pStyle w:val="Obsah3"/>
        <w:tabs>
          <w:tab w:val="left" w:pos="1985"/>
        </w:tabs>
        <w:rPr>
          <w:rFonts w:asciiTheme="minorHAnsi" w:eastAsiaTheme="minorEastAsia" w:hAnsiTheme="minorHAnsi" w:cstheme="minorBidi"/>
          <w:szCs w:val="22"/>
        </w:rPr>
      </w:pPr>
      <w:hyperlink w:anchor="_Toc128048480" w:history="1">
        <w:r w:rsidR="004358C9" w:rsidRPr="00171E48">
          <w:rPr>
            <w:rStyle w:val="Hypertextovodkaz"/>
          </w:rPr>
          <w:t>1.1</w:t>
        </w:r>
        <w:r w:rsidR="004358C9">
          <w:rPr>
            <w:rFonts w:asciiTheme="minorHAnsi" w:eastAsiaTheme="minorEastAsia" w:hAnsiTheme="minorHAnsi" w:cstheme="minorBidi"/>
            <w:szCs w:val="22"/>
          </w:rPr>
          <w:tab/>
        </w:r>
        <w:r w:rsidR="004358C9" w:rsidRPr="00171E48">
          <w:rPr>
            <w:rStyle w:val="Hypertextovodkaz"/>
          </w:rPr>
          <w:t>Shrnutí obsahu změny ÚP hl. m. Prahy č. Z 3081/10</w:t>
        </w:r>
        <w:r w:rsidR="004358C9">
          <w:rPr>
            <w:webHidden/>
          </w:rPr>
          <w:tab/>
        </w:r>
        <w:r w:rsidR="004358C9">
          <w:rPr>
            <w:webHidden/>
          </w:rPr>
          <w:fldChar w:fldCharType="begin"/>
        </w:r>
        <w:r w:rsidR="004358C9">
          <w:rPr>
            <w:webHidden/>
          </w:rPr>
          <w:instrText xml:space="preserve"> PAGEREF _Toc128048480 \h </w:instrText>
        </w:r>
        <w:r w:rsidR="004358C9">
          <w:rPr>
            <w:webHidden/>
          </w:rPr>
        </w:r>
        <w:r w:rsidR="004358C9">
          <w:rPr>
            <w:webHidden/>
          </w:rPr>
          <w:fldChar w:fldCharType="separate"/>
        </w:r>
        <w:r w:rsidR="005259A1">
          <w:rPr>
            <w:webHidden/>
          </w:rPr>
          <w:t>1</w:t>
        </w:r>
        <w:r w:rsidR="004358C9">
          <w:rPr>
            <w:webHidden/>
          </w:rPr>
          <w:fldChar w:fldCharType="end"/>
        </w:r>
      </w:hyperlink>
    </w:p>
    <w:p w14:paraId="3F24A574" w14:textId="77777777" w:rsidR="004358C9" w:rsidRDefault="00BE5278">
      <w:pPr>
        <w:pStyle w:val="Obsah3"/>
        <w:tabs>
          <w:tab w:val="left" w:pos="1985"/>
        </w:tabs>
        <w:rPr>
          <w:rFonts w:asciiTheme="minorHAnsi" w:eastAsiaTheme="minorEastAsia" w:hAnsiTheme="minorHAnsi" w:cstheme="minorBidi"/>
          <w:szCs w:val="22"/>
        </w:rPr>
      </w:pPr>
      <w:hyperlink w:anchor="_Toc128048481" w:history="1">
        <w:r w:rsidR="004358C9" w:rsidRPr="00171E48">
          <w:rPr>
            <w:rStyle w:val="Hypertextovodkaz"/>
          </w:rPr>
          <w:t>1.2</w:t>
        </w:r>
        <w:r w:rsidR="004358C9">
          <w:rPr>
            <w:rFonts w:asciiTheme="minorHAnsi" w:eastAsiaTheme="minorEastAsia" w:hAnsiTheme="minorHAnsi" w:cstheme="minorBidi"/>
            <w:szCs w:val="22"/>
          </w:rPr>
          <w:tab/>
        </w:r>
        <w:r w:rsidR="004358C9" w:rsidRPr="00171E48">
          <w:rPr>
            <w:rStyle w:val="Hypertextovodkaz"/>
          </w:rPr>
          <w:t>Vztah změny ÚP hl. m. Prahy č. Z 3081/10 k jiným koncepcím</w:t>
        </w:r>
        <w:r w:rsidR="004358C9">
          <w:rPr>
            <w:webHidden/>
          </w:rPr>
          <w:tab/>
        </w:r>
        <w:r w:rsidR="004358C9">
          <w:rPr>
            <w:webHidden/>
          </w:rPr>
          <w:fldChar w:fldCharType="begin"/>
        </w:r>
        <w:r w:rsidR="004358C9">
          <w:rPr>
            <w:webHidden/>
          </w:rPr>
          <w:instrText xml:space="preserve"> PAGEREF _Toc128048481 \h </w:instrText>
        </w:r>
        <w:r w:rsidR="004358C9">
          <w:rPr>
            <w:webHidden/>
          </w:rPr>
        </w:r>
        <w:r w:rsidR="004358C9">
          <w:rPr>
            <w:webHidden/>
          </w:rPr>
          <w:fldChar w:fldCharType="separate"/>
        </w:r>
        <w:r w:rsidR="005259A1">
          <w:rPr>
            <w:webHidden/>
          </w:rPr>
          <w:t>5</w:t>
        </w:r>
        <w:r w:rsidR="004358C9">
          <w:rPr>
            <w:webHidden/>
          </w:rPr>
          <w:fldChar w:fldCharType="end"/>
        </w:r>
      </w:hyperlink>
    </w:p>
    <w:p w14:paraId="7BEC1F57" w14:textId="77777777" w:rsidR="004358C9" w:rsidRDefault="00BE5278">
      <w:pPr>
        <w:pStyle w:val="Obsah2"/>
        <w:rPr>
          <w:rFonts w:asciiTheme="minorHAnsi" w:eastAsiaTheme="minorEastAsia" w:hAnsiTheme="minorHAnsi" w:cstheme="minorBidi"/>
          <w:caps w:val="0"/>
          <w:szCs w:val="22"/>
        </w:rPr>
      </w:pPr>
      <w:hyperlink w:anchor="_Toc128048482" w:history="1">
        <w:r w:rsidR="004358C9" w:rsidRPr="00171E48">
          <w:rPr>
            <w:rStyle w:val="Hypertextovodkaz"/>
          </w:rPr>
          <w:t>2.</w:t>
        </w:r>
        <w:r w:rsidR="004358C9">
          <w:rPr>
            <w:rFonts w:asciiTheme="minorHAnsi" w:eastAsiaTheme="minorEastAsia" w:hAnsiTheme="minorHAnsi" w:cstheme="minorBidi"/>
            <w:caps w:val="0"/>
            <w:szCs w:val="22"/>
          </w:rPr>
          <w:tab/>
        </w:r>
        <w:r w:rsidR="004358C9" w:rsidRPr="00171E48">
          <w:rPr>
            <w:rStyle w:val="Hypertextovodkaz"/>
          </w:rPr>
          <w:t>Zhodnocení vztahu změny ÚPD k cílům ochrany životního prostředí přijatým na vnitrostátní úrovni</w:t>
        </w:r>
        <w:r w:rsidR="004358C9">
          <w:rPr>
            <w:webHidden/>
          </w:rPr>
          <w:tab/>
        </w:r>
        <w:r w:rsidR="004358C9">
          <w:rPr>
            <w:webHidden/>
          </w:rPr>
          <w:fldChar w:fldCharType="begin"/>
        </w:r>
        <w:r w:rsidR="004358C9">
          <w:rPr>
            <w:webHidden/>
          </w:rPr>
          <w:instrText xml:space="preserve"> PAGEREF _Toc128048482 \h </w:instrText>
        </w:r>
        <w:r w:rsidR="004358C9">
          <w:rPr>
            <w:webHidden/>
          </w:rPr>
        </w:r>
        <w:r w:rsidR="004358C9">
          <w:rPr>
            <w:webHidden/>
          </w:rPr>
          <w:fldChar w:fldCharType="separate"/>
        </w:r>
        <w:r w:rsidR="005259A1">
          <w:rPr>
            <w:webHidden/>
          </w:rPr>
          <w:t>6</w:t>
        </w:r>
        <w:r w:rsidR="004358C9">
          <w:rPr>
            <w:webHidden/>
          </w:rPr>
          <w:fldChar w:fldCharType="end"/>
        </w:r>
      </w:hyperlink>
    </w:p>
    <w:p w14:paraId="2C7B4265" w14:textId="77777777" w:rsidR="004358C9" w:rsidRDefault="00BE5278">
      <w:pPr>
        <w:pStyle w:val="Obsah3"/>
        <w:tabs>
          <w:tab w:val="left" w:pos="1985"/>
        </w:tabs>
        <w:rPr>
          <w:rFonts w:asciiTheme="minorHAnsi" w:eastAsiaTheme="minorEastAsia" w:hAnsiTheme="minorHAnsi" w:cstheme="minorBidi"/>
          <w:szCs w:val="22"/>
        </w:rPr>
      </w:pPr>
      <w:hyperlink w:anchor="_Toc128048483" w:history="1">
        <w:r w:rsidR="004358C9" w:rsidRPr="00171E48">
          <w:rPr>
            <w:rStyle w:val="Hypertextovodkaz"/>
          </w:rPr>
          <w:t>2.1</w:t>
        </w:r>
        <w:r w:rsidR="004358C9">
          <w:rPr>
            <w:rFonts w:asciiTheme="minorHAnsi" w:eastAsiaTheme="minorEastAsia" w:hAnsiTheme="minorHAnsi" w:cstheme="minorBidi"/>
            <w:szCs w:val="22"/>
          </w:rPr>
          <w:tab/>
        </w:r>
        <w:r w:rsidR="004358C9" w:rsidRPr="00171E48">
          <w:rPr>
            <w:rStyle w:val="Hypertextovodkaz"/>
          </w:rPr>
          <w:t>Národní koncepce a strategie</w:t>
        </w:r>
        <w:r w:rsidR="004358C9">
          <w:rPr>
            <w:webHidden/>
          </w:rPr>
          <w:tab/>
        </w:r>
        <w:r w:rsidR="004358C9">
          <w:rPr>
            <w:webHidden/>
          </w:rPr>
          <w:fldChar w:fldCharType="begin"/>
        </w:r>
        <w:r w:rsidR="004358C9">
          <w:rPr>
            <w:webHidden/>
          </w:rPr>
          <w:instrText xml:space="preserve"> PAGEREF _Toc128048483 \h </w:instrText>
        </w:r>
        <w:r w:rsidR="004358C9">
          <w:rPr>
            <w:webHidden/>
          </w:rPr>
        </w:r>
        <w:r w:rsidR="004358C9">
          <w:rPr>
            <w:webHidden/>
          </w:rPr>
          <w:fldChar w:fldCharType="separate"/>
        </w:r>
        <w:r w:rsidR="005259A1">
          <w:rPr>
            <w:webHidden/>
          </w:rPr>
          <w:t>6</w:t>
        </w:r>
        <w:r w:rsidR="004358C9">
          <w:rPr>
            <w:webHidden/>
          </w:rPr>
          <w:fldChar w:fldCharType="end"/>
        </w:r>
      </w:hyperlink>
    </w:p>
    <w:p w14:paraId="0FAEE4DA" w14:textId="77777777" w:rsidR="004358C9" w:rsidRDefault="00BE5278">
      <w:pPr>
        <w:pStyle w:val="Obsah3"/>
        <w:tabs>
          <w:tab w:val="left" w:pos="1985"/>
        </w:tabs>
        <w:rPr>
          <w:rFonts w:asciiTheme="minorHAnsi" w:eastAsiaTheme="minorEastAsia" w:hAnsiTheme="minorHAnsi" w:cstheme="minorBidi"/>
          <w:szCs w:val="22"/>
        </w:rPr>
      </w:pPr>
      <w:hyperlink w:anchor="_Toc128048484" w:history="1">
        <w:r w:rsidR="004358C9" w:rsidRPr="00171E48">
          <w:rPr>
            <w:rStyle w:val="Hypertextovodkaz"/>
          </w:rPr>
          <w:t>2.2</w:t>
        </w:r>
        <w:r w:rsidR="004358C9">
          <w:rPr>
            <w:rFonts w:asciiTheme="minorHAnsi" w:eastAsiaTheme="minorEastAsia" w:hAnsiTheme="minorHAnsi" w:cstheme="minorBidi"/>
            <w:szCs w:val="22"/>
          </w:rPr>
          <w:tab/>
        </w:r>
        <w:r w:rsidR="004358C9" w:rsidRPr="00171E48">
          <w:rPr>
            <w:rStyle w:val="Hypertextovodkaz"/>
          </w:rPr>
          <w:t>Regionální koncepce a strategie</w:t>
        </w:r>
        <w:r w:rsidR="004358C9">
          <w:rPr>
            <w:webHidden/>
          </w:rPr>
          <w:tab/>
        </w:r>
        <w:r w:rsidR="004358C9">
          <w:rPr>
            <w:webHidden/>
          </w:rPr>
          <w:fldChar w:fldCharType="begin"/>
        </w:r>
        <w:r w:rsidR="004358C9">
          <w:rPr>
            <w:webHidden/>
          </w:rPr>
          <w:instrText xml:space="preserve"> PAGEREF _Toc128048484 \h </w:instrText>
        </w:r>
        <w:r w:rsidR="004358C9">
          <w:rPr>
            <w:webHidden/>
          </w:rPr>
        </w:r>
        <w:r w:rsidR="004358C9">
          <w:rPr>
            <w:webHidden/>
          </w:rPr>
          <w:fldChar w:fldCharType="separate"/>
        </w:r>
        <w:r w:rsidR="005259A1">
          <w:rPr>
            <w:webHidden/>
          </w:rPr>
          <w:t>18</w:t>
        </w:r>
        <w:r w:rsidR="004358C9">
          <w:rPr>
            <w:webHidden/>
          </w:rPr>
          <w:fldChar w:fldCharType="end"/>
        </w:r>
      </w:hyperlink>
    </w:p>
    <w:p w14:paraId="438E2F99" w14:textId="77777777" w:rsidR="004358C9" w:rsidRDefault="00BE5278">
      <w:pPr>
        <w:pStyle w:val="Obsah3"/>
        <w:tabs>
          <w:tab w:val="left" w:pos="1985"/>
        </w:tabs>
        <w:rPr>
          <w:rFonts w:asciiTheme="minorHAnsi" w:eastAsiaTheme="minorEastAsia" w:hAnsiTheme="minorHAnsi" w:cstheme="minorBidi"/>
          <w:szCs w:val="22"/>
        </w:rPr>
      </w:pPr>
      <w:hyperlink w:anchor="_Toc128048485" w:history="1">
        <w:r w:rsidR="004358C9" w:rsidRPr="00171E48">
          <w:rPr>
            <w:rStyle w:val="Hypertextovodkaz"/>
          </w:rPr>
          <w:t>2.3</w:t>
        </w:r>
        <w:r w:rsidR="004358C9">
          <w:rPr>
            <w:rFonts w:asciiTheme="minorHAnsi" w:eastAsiaTheme="minorEastAsia" w:hAnsiTheme="minorHAnsi" w:cstheme="minorBidi"/>
            <w:szCs w:val="22"/>
          </w:rPr>
          <w:tab/>
        </w:r>
        <w:r w:rsidR="004358C9" w:rsidRPr="00171E48">
          <w:rPr>
            <w:rStyle w:val="Hypertextovodkaz"/>
          </w:rPr>
          <w:t>Referenční rámec cílů ochrany životního prostředí</w:t>
        </w:r>
        <w:r w:rsidR="004358C9">
          <w:rPr>
            <w:webHidden/>
          </w:rPr>
          <w:tab/>
        </w:r>
        <w:r w:rsidR="004358C9">
          <w:rPr>
            <w:webHidden/>
          </w:rPr>
          <w:fldChar w:fldCharType="begin"/>
        </w:r>
        <w:r w:rsidR="004358C9">
          <w:rPr>
            <w:webHidden/>
          </w:rPr>
          <w:instrText xml:space="preserve"> PAGEREF _Toc128048485 \h </w:instrText>
        </w:r>
        <w:r w:rsidR="004358C9">
          <w:rPr>
            <w:webHidden/>
          </w:rPr>
        </w:r>
        <w:r w:rsidR="004358C9">
          <w:rPr>
            <w:webHidden/>
          </w:rPr>
          <w:fldChar w:fldCharType="separate"/>
        </w:r>
        <w:r w:rsidR="005259A1">
          <w:rPr>
            <w:webHidden/>
          </w:rPr>
          <w:t>23</w:t>
        </w:r>
        <w:r w:rsidR="004358C9">
          <w:rPr>
            <w:webHidden/>
          </w:rPr>
          <w:fldChar w:fldCharType="end"/>
        </w:r>
      </w:hyperlink>
    </w:p>
    <w:p w14:paraId="40C4E775" w14:textId="77777777" w:rsidR="004358C9" w:rsidRDefault="00BE5278">
      <w:pPr>
        <w:pStyle w:val="Obsah2"/>
        <w:rPr>
          <w:rFonts w:asciiTheme="minorHAnsi" w:eastAsiaTheme="minorEastAsia" w:hAnsiTheme="minorHAnsi" w:cstheme="minorBidi"/>
          <w:caps w:val="0"/>
          <w:szCs w:val="22"/>
        </w:rPr>
      </w:pPr>
      <w:hyperlink w:anchor="_Toc128048486" w:history="1">
        <w:r w:rsidR="004358C9" w:rsidRPr="00171E48">
          <w:rPr>
            <w:rStyle w:val="Hypertextovodkaz"/>
          </w:rPr>
          <w:t>3.</w:t>
        </w:r>
        <w:r w:rsidR="004358C9">
          <w:rPr>
            <w:rFonts w:asciiTheme="minorHAnsi" w:eastAsiaTheme="minorEastAsia" w:hAnsiTheme="minorHAnsi" w:cstheme="minorBidi"/>
            <w:caps w:val="0"/>
            <w:szCs w:val="22"/>
          </w:rPr>
          <w:tab/>
        </w:r>
        <w:r w:rsidR="004358C9" w:rsidRPr="00171E48">
          <w:rPr>
            <w:rStyle w:val="Hypertextovodkaz"/>
          </w:rPr>
          <w:t>Údaje o současném stavu životního prostředí v řešeném území a jeho předpokládaném vývoji, pokud by nebyla uplatněna změna ÚPD</w:t>
        </w:r>
        <w:r w:rsidR="004358C9">
          <w:rPr>
            <w:webHidden/>
          </w:rPr>
          <w:tab/>
        </w:r>
        <w:r w:rsidR="004358C9">
          <w:rPr>
            <w:webHidden/>
          </w:rPr>
          <w:fldChar w:fldCharType="begin"/>
        </w:r>
        <w:r w:rsidR="004358C9">
          <w:rPr>
            <w:webHidden/>
          </w:rPr>
          <w:instrText xml:space="preserve"> PAGEREF _Toc128048486 \h </w:instrText>
        </w:r>
        <w:r w:rsidR="004358C9">
          <w:rPr>
            <w:webHidden/>
          </w:rPr>
        </w:r>
        <w:r w:rsidR="004358C9">
          <w:rPr>
            <w:webHidden/>
          </w:rPr>
          <w:fldChar w:fldCharType="separate"/>
        </w:r>
        <w:r w:rsidR="005259A1">
          <w:rPr>
            <w:webHidden/>
          </w:rPr>
          <w:t>24</w:t>
        </w:r>
        <w:r w:rsidR="004358C9">
          <w:rPr>
            <w:webHidden/>
          </w:rPr>
          <w:fldChar w:fldCharType="end"/>
        </w:r>
      </w:hyperlink>
    </w:p>
    <w:p w14:paraId="5CF05C67" w14:textId="77777777" w:rsidR="004358C9" w:rsidRDefault="00BE5278">
      <w:pPr>
        <w:pStyle w:val="Obsah2"/>
        <w:rPr>
          <w:rFonts w:asciiTheme="minorHAnsi" w:eastAsiaTheme="minorEastAsia" w:hAnsiTheme="minorHAnsi" w:cstheme="minorBidi"/>
          <w:caps w:val="0"/>
          <w:szCs w:val="22"/>
        </w:rPr>
      </w:pPr>
      <w:hyperlink w:anchor="_Toc128048487" w:history="1">
        <w:r w:rsidR="004358C9" w:rsidRPr="00171E48">
          <w:rPr>
            <w:rStyle w:val="Hypertextovodkaz"/>
          </w:rPr>
          <w:t>4.</w:t>
        </w:r>
        <w:r w:rsidR="004358C9">
          <w:rPr>
            <w:rFonts w:asciiTheme="minorHAnsi" w:eastAsiaTheme="minorEastAsia" w:hAnsiTheme="minorHAnsi" w:cstheme="minorBidi"/>
            <w:caps w:val="0"/>
            <w:szCs w:val="22"/>
          </w:rPr>
          <w:tab/>
        </w:r>
        <w:r w:rsidR="004358C9" w:rsidRPr="00171E48">
          <w:rPr>
            <w:rStyle w:val="Hypertextovodkaz"/>
          </w:rPr>
          <w:t>Charakteristiky životního prostředí, které by mohly být uplatněním změny ÚPD významně ovlivněny</w:t>
        </w:r>
        <w:r w:rsidR="004358C9">
          <w:rPr>
            <w:webHidden/>
          </w:rPr>
          <w:tab/>
        </w:r>
        <w:r w:rsidR="004358C9">
          <w:rPr>
            <w:webHidden/>
          </w:rPr>
          <w:fldChar w:fldCharType="begin"/>
        </w:r>
        <w:r w:rsidR="004358C9">
          <w:rPr>
            <w:webHidden/>
          </w:rPr>
          <w:instrText xml:space="preserve"> PAGEREF _Toc128048487 \h </w:instrText>
        </w:r>
        <w:r w:rsidR="004358C9">
          <w:rPr>
            <w:webHidden/>
          </w:rPr>
        </w:r>
        <w:r w:rsidR="004358C9">
          <w:rPr>
            <w:webHidden/>
          </w:rPr>
          <w:fldChar w:fldCharType="separate"/>
        </w:r>
        <w:r w:rsidR="005259A1">
          <w:rPr>
            <w:webHidden/>
          </w:rPr>
          <w:t>36</w:t>
        </w:r>
        <w:r w:rsidR="004358C9">
          <w:rPr>
            <w:webHidden/>
          </w:rPr>
          <w:fldChar w:fldCharType="end"/>
        </w:r>
      </w:hyperlink>
    </w:p>
    <w:p w14:paraId="0C15C0A6" w14:textId="77777777" w:rsidR="004358C9" w:rsidRDefault="00BE5278">
      <w:pPr>
        <w:pStyle w:val="Obsah3"/>
        <w:tabs>
          <w:tab w:val="left" w:pos="1985"/>
        </w:tabs>
        <w:rPr>
          <w:rFonts w:asciiTheme="minorHAnsi" w:eastAsiaTheme="minorEastAsia" w:hAnsiTheme="minorHAnsi" w:cstheme="minorBidi"/>
          <w:szCs w:val="22"/>
        </w:rPr>
      </w:pPr>
      <w:hyperlink w:anchor="_Toc128048488" w:history="1">
        <w:r w:rsidR="004358C9" w:rsidRPr="00171E48">
          <w:rPr>
            <w:rStyle w:val="Hypertextovodkaz"/>
          </w:rPr>
          <w:t>4.1</w:t>
        </w:r>
        <w:r w:rsidR="004358C9">
          <w:rPr>
            <w:rFonts w:asciiTheme="minorHAnsi" w:eastAsiaTheme="minorEastAsia" w:hAnsiTheme="minorHAnsi" w:cstheme="minorBidi"/>
            <w:szCs w:val="22"/>
          </w:rPr>
          <w:tab/>
        </w:r>
        <w:r w:rsidR="004358C9" w:rsidRPr="00171E48">
          <w:rPr>
            <w:rStyle w:val="Hypertextovodkaz"/>
          </w:rPr>
          <w:t>Limity využití území ve vymezené ploše a v přilehlém území</w:t>
        </w:r>
        <w:r w:rsidR="004358C9">
          <w:rPr>
            <w:webHidden/>
          </w:rPr>
          <w:tab/>
        </w:r>
        <w:r w:rsidR="004358C9">
          <w:rPr>
            <w:webHidden/>
          </w:rPr>
          <w:fldChar w:fldCharType="begin"/>
        </w:r>
        <w:r w:rsidR="004358C9">
          <w:rPr>
            <w:webHidden/>
          </w:rPr>
          <w:instrText xml:space="preserve"> PAGEREF _Toc128048488 \h </w:instrText>
        </w:r>
        <w:r w:rsidR="004358C9">
          <w:rPr>
            <w:webHidden/>
          </w:rPr>
        </w:r>
        <w:r w:rsidR="004358C9">
          <w:rPr>
            <w:webHidden/>
          </w:rPr>
          <w:fldChar w:fldCharType="separate"/>
        </w:r>
        <w:r w:rsidR="005259A1">
          <w:rPr>
            <w:webHidden/>
          </w:rPr>
          <w:t>36</w:t>
        </w:r>
        <w:r w:rsidR="004358C9">
          <w:rPr>
            <w:webHidden/>
          </w:rPr>
          <w:fldChar w:fldCharType="end"/>
        </w:r>
      </w:hyperlink>
    </w:p>
    <w:p w14:paraId="398C62FE" w14:textId="77777777" w:rsidR="004358C9" w:rsidRDefault="00BE5278">
      <w:pPr>
        <w:pStyle w:val="Obsah3"/>
        <w:tabs>
          <w:tab w:val="left" w:pos="1985"/>
        </w:tabs>
        <w:rPr>
          <w:rFonts w:asciiTheme="minorHAnsi" w:eastAsiaTheme="minorEastAsia" w:hAnsiTheme="minorHAnsi" w:cstheme="minorBidi"/>
          <w:szCs w:val="22"/>
        </w:rPr>
      </w:pPr>
      <w:hyperlink w:anchor="_Toc128048489" w:history="1">
        <w:r w:rsidR="004358C9" w:rsidRPr="00171E48">
          <w:rPr>
            <w:rStyle w:val="Hypertextovodkaz"/>
          </w:rPr>
          <w:t>4.2</w:t>
        </w:r>
        <w:r w:rsidR="004358C9">
          <w:rPr>
            <w:rFonts w:asciiTheme="minorHAnsi" w:eastAsiaTheme="minorEastAsia" w:hAnsiTheme="minorHAnsi" w:cstheme="minorBidi"/>
            <w:szCs w:val="22"/>
          </w:rPr>
          <w:tab/>
        </w:r>
        <w:r w:rsidR="004358C9" w:rsidRPr="00171E48">
          <w:rPr>
            <w:rStyle w:val="Hypertextovodkaz"/>
          </w:rPr>
          <w:t>Složková analýza</w:t>
        </w:r>
        <w:r w:rsidR="004358C9">
          <w:rPr>
            <w:webHidden/>
          </w:rPr>
          <w:tab/>
        </w:r>
        <w:r w:rsidR="004358C9">
          <w:rPr>
            <w:webHidden/>
          </w:rPr>
          <w:fldChar w:fldCharType="begin"/>
        </w:r>
        <w:r w:rsidR="004358C9">
          <w:rPr>
            <w:webHidden/>
          </w:rPr>
          <w:instrText xml:space="preserve"> PAGEREF _Toc128048489 \h </w:instrText>
        </w:r>
        <w:r w:rsidR="004358C9">
          <w:rPr>
            <w:webHidden/>
          </w:rPr>
        </w:r>
        <w:r w:rsidR="004358C9">
          <w:rPr>
            <w:webHidden/>
          </w:rPr>
          <w:fldChar w:fldCharType="separate"/>
        </w:r>
        <w:r w:rsidR="005259A1">
          <w:rPr>
            <w:webHidden/>
          </w:rPr>
          <w:t>38</w:t>
        </w:r>
        <w:r w:rsidR="004358C9">
          <w:rPr>
            <w:webHidden/>
          </w:rPr>
          <w:fldChar w:fldCharType="end"/>
        </w:r>
      </w:hyperlink>
    </w:p>
    <w:p w14:paraId="59BE7713" w14:textId="77777777" w:rsidR="004358C9" w:rsidRDefault="00BE5278">
      <w:pPr>
        <w:pStyle w:val="Obsah3"/>
        <w:tabs>
          <w:tab w:val="left" w:pos="1985"/>
        </w:tabs>
        <w:rPr>
          <w:rFonts w:asciiTheme="minorHAnsi" w:eastAsiaTheme="minorEastAsia" w:hAnsiTheme="minorHAnsi" w:cstheme="minorBidi"/>
          <w:szCs w:val="22"/>
        </w:rPr>
      </w:pPr>
      <w:hyperlink w:anchor="_Toc128048490" w:history="1">
        <w:r w:rsidR="004358C9" w:rsidRPr="00171E48">
          <w:rPr>
            <w:rStyle w:val="Hypertextovodkaz"/>
          </w:rPr>
          <w:t>4.3.</w:t>
        </w:r>
        <w:r w:rsidR="004358C9">
          <w:rPr>
            <w:rFonts w:asciiTheme="minorHAnsi" w:eastAsiaTheme="minorEastAsia" w:hAnsiTheme="minorHAnsi" w:cstheme="minorBidi"/>
            <w:szCs w:val="22"/>
          </w:rPr>
          <w:tab/>
        </w:r>
        <w:r w:rsidR="004358C9" w:rsidRPr="00171E48">
          <w:rPr>
            <w:rStyle w:val="Hypertextovodkaz"/>
          </w:rPr>
          <w:t>Prostorová analýza</w:t>
        </w:r>
        <w:r w:rsidR="004358C9">
          <w:rPr>
            <w:webHidden/>
          </w:rPr>
          <w:tab/>
        </w:r>
        <w:r w:rsidR="004358C9">
          <w:rPr>
            <w:webHidden/>
          </w:rPr>
          <w:fldChar w:fldCharType="begin"/>
        </w:r>
        <w:r w:rsidR="004358C9">
          <w:rPr>
            <w:webHidden/>
          </w:rPr>
          <w:instrText xml:space="preserve"> PAGEREF _Toc128048490 \h </w:instrText>
        </w:r>
        <w:r w:rsidR="004358C9">
          <w:rPr>
            <w:webHidden/>
          </w:rPr>
        </w:r>
        <w:r w:rsidR="004358C9">
          <w:rPr>
            <w:webHidden/>
          </w:rPr>
          <w:fldChar w:fldCharType="separate"/>
        </w:r>
        <w:r w:rsidR="005259A1">
          <w:rPr>
            <w:webHidden/>
          </w:rPr>
          <w:t>39</w:t>
        </w:r>
        <w:r w:rsidR="004358C9">
          <w:rPr>
            <w:webHidden/>
          </w:rPr>
          <w:fldChar w:fldCharType="end"/>
        </w:r>
      </w:hyperlink>
    </w:p>
    <w:p w14:paraId="7AEAF4B5" w14:textId="77777777" w:rsidR="004358C9" w:rsidRDefault="00BE5278">
      <w:pPr>
        <w:pStyle w:val="Obsah2"/>
        <w:rPr>
          <w:rFonts w:asciiTheme="minorHAnsi" w:eastAsiaTheme="minorEastAsia" w:hAnsiTheme="minorHAnsi" w:cstheme="minorBidi"/>
          <w:caps w:val="0"/>
          <w:szCs w:val="22"/>
        </w:rPr>
      </w:pPr>
      <w:hyperlink w:anchor="_Toc128048491" w:history="1">
        <w:r w:rsidR="004358C9" w:rsidRPr="00171E48">
          <w:rPr>
            <w:rStyle w:val="Hypertextovodkaz"/>
          </w:rPr>
          <w:t>5.</w:t>
        </w:r>
        <w:r w:rsidR="004358C9">
          <w:rPr>
            <w:rFonts w:asciiTheme="minorHAnsi" w:eastAsiaTheme="minorEastAsia" w:hAnsiTheme="minorHAnsi" w:cstheme="minorBidi"/>
            <w:caps w:val="0"/>
            <w:szCs w:val="22"/>
          </w:rPr>
          <w:tab/>
        </w:r>
        <w:r w:rsidR="004358C9" w:rsidRPr="00171E48">
          <w:rPr>
            <w:rStyle w:val="Hypertextovodkaz"/>
          </w:rPr>
          <w:t>Současné problémy a jevy životního prostředí, které by mohly být uplatněním změny ÚPD významně ovlivněny, zejména s ohledem na zvláště chráněná území a ptačí oblasti</w:t>
        </w:r>
        <w:r w:rsidR="004358C9">
          <w:rPr>
            <w:webHidden/>
          </w:rPr>
          <w:tab/>
        </w:r>
        <w:r w:rsidR="004358C9">
          <w:rPr>
            <w:webHidden/>
          </w:rPr>
          <w:fldChar w:fldCharType="begin"/>
        </w:r>
        <w:r w:rsidR="004358C9">
          <w:rPr>
            <w:webHidden/>
          </w:rPr>
          <w:instrText xml:space="preserve"> PAGEREF _Toc128048491 \h </w:instrText>
        </w:r>
        <w:r w:rsidR="004358C9">
          <w:rPr>
            <w:webHidden/>
          </w:rPr>
        </w:r>
        <w:r w:rsidR="004358C9">
          <w:rPr>
            <w:webHidden/>
          </w:rPr>
          <w:fldChar w:fldCharType="separate"/>
        </w:r>
        <w:r w:rsidR="005259A1">
          <w:rPr>
            <w:webHidden/>
          </w:rPr>
          <w:t>41</w:t>
        </w:r>
        <w:r w:rsidR="004358C9">
          <w:rPr>
            <w:webHidden/>
          </w:rPr>
          <w:fldChar w:fldCharType="end"/>
        </w:r>
      </w:hyperlink>
    </w:p>
    <w:p w14:paraId="22BAB7AC" w14:textId="77777777" w:rsidR="004358C9" w:rsidRDefault="00BE5278">
      <w:pPr>
        <w:pStyle w:val="Obsah2"/>
        <w:rPr>
          <w:rFonts w:asciiTheme="minorHAnsi" w:eastAsiaTheme="minorEastAsia" w:hAnsiTheme="minorHAnsi" w:cstheme="minorBidi"/>
          <w:caps w:val="0"/>
          <w:szCs w:val="22"/>
        </w:rPr>
      </w:pPr>
      <w:hyperlink w:anchor="_Toc128048492" w:history="1">
        <w:r w:rsidR="004358C9" w:rsidRPr="00171E48">
          <w:rPr>
            <w:rStyle w:val="Hypertextovodkaz"/>
          </w:rPr>
          <w:t>6.</w:t>
        </w:r>
        <w:r w:rsidR="004358C9">
          <w:rPr>
            <w:rFonts w:asciiTheme="minorHAnsi" w:eastAsiaTheme="minorEastAsia" w:hAnsiTheme="minorHAnsi" w:cstheme="minorBidi"/>
            <w:caps w:val="0"/>
            <w:szCs w:val="22"/>
          </w:rPr>
          <w:tab/>
        </w:r>
        <w:r w:rsidR="004358C9" w:rsidRPr="00171E48">
          <w:rPr>
            <w:rStyle w:val="Hypertextovodkaz"/>
          </w:rPr>
          <w:t>Zhodnocení stávajících a předpokládaných vlivů navrhovaných variant změny ÚPD</w:t>
        </w:r>
        <w:r w:rsidR="004358C9">
          <w:rPr>
            <w:webHidden/>
          </w:rPr>
          <w:tab/>
        </w:r>
        <w:r w:rsidR="004358C9">
          <w:rPr>
            <w:webHidden/>
          </w:rPr>
          <w:fldChar w:fldCharType="begin"/>
        </w:r>
        <w:r w:rsidR="004358C9">
          <w:rPr>
            <w:webHidden/>
          </w:rPr>
          <w:instrText xml:space="preserve"> PAGEREF _Toc128048492 \h </w:instrText>
        </w:r>
        <w:r w:rsidR="004358C9">
          <w:rPr>
            <w:webHidden/>
          </w:rPr>
        </w:r>
        <w:r w:rsidR="004358C9">
          <w:rPr>
            <w:webHidden/>
          </w:rPr>
          <w:fldChar w:fldCharType="separate"/>
        </w:r>
        <w:r w:rsidR="005259A1">
          <w:rPr>
            <w:webHidden/>
          </w:rPr>
          <w:t>43</w:t>
        </w:r>
        <w:r w:rsidR="004358C9">
          <w:rPr>
            <w:webHidden/>
          </w:rPr>
          <w:fldChar w:fldCharType="end"/>
        </w:r>
      </w:hyperlink>
    </w:p>
    <w:p w14:paraId="7024F4F5" w14:textId="77777777" w:rsidR="004358C9" w:rsidRDefault="00BE5278">
      <w:pPr>
        <w:pStyle w:val="Obsah3"/>
        <w:tabs>
          <w:tab w:val="left" w:pos="1985"/>
        </w:tabs>
        <w:rPr>
          <w:rFonts w:asciiTheme="minorHAnsi" w:eastAsiaTheme="minorEastAsia" w:hAnsiTheme="minorHAnsi" w:cstheme="minorBidi"/>
          <w:szCs w:val="22"/>
        </w:rPr>
      </w:pPr>
      <w:hyperlink w:anchor="_Toc128048493" w:history="1">
        <w:r w:rsidR="004358C9" w:rsidRPr="00171E48">
          <w:rPr>
            <w:rStyle w:val="Hypertextovodkaz"/>
          </w:rPr>
          <w:t>6.1.</w:t>
        </w:r>
        <w:r w:rsidR="004358C9">
          <w:rPr>
            <w:rFonts w:asciiTheme="minorHAnsi" w:eastAsiaTheme="minorEastAsia" w:hAnsiTheme="minorHAnsi" w:cstheme="minorBidi"/>
            <w:szCs w:val="22"/>
          </w:rPr>
          <w:tab/>
        </w:r>
        <w:r w:rsidR="004358C9" w:rsidRPr="00171E48">
          <w:rPr>
            <w:rStyle w:val="Hypertextovodkaz"/>
          </w:rPr>
          <w:t>Vysvětlení pojmů a způsob hodnocení</w:t>
        </w:r>
        <w:r w:rsidR="004358C9">
          <w:rPr>
            <w:webHidden/>
          </w:rPr>
          <w:tab/>
        </w:r>
        <w:r w:rsidR="004358C9">
          <w:rPr>
            <w:webHidden/>
          </w:rPr>
          <w:fldChar w:fldCharType="begin"/>
        </w:r>
        <w:r w:rsidR="004358C9">
          <w:rPr>
            <w:webHidden/>
          </w:rPr>
          <w:instrText xml:space="preserve"> PAGEREF _Toc128048493 \h </w:instrText>
        </w:r>
        <w:r w:rsidR="004358C9">
          <w:rPr>
            <w:webHidden/>
          </w:rPr>
        </w:r>
        <w:r w:rsidR="004358C9">
          <w:rPr>
            <w:webHidden/>
          </w:rPr>
          <w:fldChar w:fldCharType="separate"/>
        </w:r>
        <w:r w:rsidR="005259A1">
          <w:rPr>
            <w:webHidden/>
          </w:rPr>
          <w:t>43</w:t>
        </w:r>
        <w:r w:rsidR="004358C9">
          <w:rPr>
            <w:webHidden/>
          </w:rPr>
          <w:fldChar w:fldCharType="end"/>
        </w:r>
      </w:hyperlink>
    </w:p>
    <w:p w14:paraId="54D6530A" w14:textId="77777777" w:rsidR="004358C9" w:rsidRDefault="00BE5278">
      <w:pPr>
        <w:pStyle w:val="Obsah3"/>
        <w:tabs>
          <w:tab w:val="left" w:pos="1985"/>
        </w:tabs>
        <w:rPr>
          <w:rFonts w:asciiTheme="minorHAnsi" w:eastAsiaTheme="minorEastAsia" w:hAnsiTheme="minorHAnsi" w:cstheme="minorBidi"/>
          <w:szCs w:val="22"/>
        </w:rPr>
      </w:pPr>
      <w:hyperlink w:anchor="_Toc128048494" w:history="1">
        <w:r w:rsidR="004358C9" w:rsidRPr="00171E48">
          <w:rPr>
            <w:rStyle w:val="Hypertextovodkaz"/>
          </w:rPr>
          <w:t>6.2</w:t>
        </w:r>
        <w:r w:rsidR="004358C9">
          <w:rPr>
            <w:rFonts w:asciiTheme="minorHAnsi" w:eastAsiaTheme="minorEastAsia" w:hAnsiTheme="minorHAnsi" w:cstheme="minorBidi"/>
            <w:szCs w:val="22"/>
          </w:rPr>
          <w:tab/>
        </w:r>
        <w:r w:rsidR="004358C9" w:rsidRPr="00171E48">
          <w:rPr>
            <w:rStyle w:val="Hypertextovodkaz"/>
          </w:rPr>
          <w:t>Souhrnné vyhodnocení vlivů na obyvatelstvo, složky životního prostředí, kulturně histotrické dědictví a hmmotný majetek</w:t>
        </w:r>
        <w:r w:rsidR="004358C9">
          <w:rPr>
            <w:webHidden/>
          </w:rPr>
          <w:tab/>
        </w:r>
        <w:r w:rsidR="004358C9">
          <w:rPr>
            <w:webHidden/>
          </w:rPr>
          <w:fldChar w:fldCharType="begin"/>
        </w:r>
        <w:r w:rsidR="004358C9">
          <w:rPr>
            <w:webHidden/>
          </w:rPr>
          <w:instrText xml:space="preserve"> PAGEREF _Toc128048494 \h </w:instrText>
        </w:r>
        <w:r w:rsidR="004358C9">
          <w:rPr>
            <w:webHidden/>
          </w:rPr>
        </w:r>
        <w:r w:rsidR="004358C9">
          <w:rPr>
            <w:webHidden/>
          </w:rPr>
          <w:fldChar w:fldCharType="separate"/>
        </w:r>
        <w:r w:rsidR="005259A1">
          <w:rPr>
            <w:webHidden/>
          </w:rPr>
          <w:t>44</w:t>
        </w:r>
        <w:r w:rsidR="004358C9">
          <w:rPr>
            <w:webHidden/>
          </w:rPr>
          <w:fldChar w:fldCharType="end"/>
        </w:r>
      </w:hyperlink>
    </w:p>
    <w:p w14:paraId="3D3C802C" w14:textId="77777777" w:rsidR="004358C9" w:rsidRDefault="00BE5278">
      <w:pPr>
        <w:pStyle w:val="Obsah3"/>
        <w:tabs>
          <w:tab w:val="left" w:pos="1985"/>
        </w:tabs>
        <w:rPr>
          <w:rFonts w:asciiTheme="minorHAnsi" w:eastAsiaTheme="minorEastAsia" w:hAnsiTheme="minorHAnsi" w:cstheme="minorBidi"/>
          <w:szCs w:val="22"/>
        </w:rPr>
      </w:pPr>
      <w:hyperlink w:anchor="_Toc128048495" w:history="1">
        <w:r w:rsidR="004358C9" w:rsidRPr="00171E48">
          <w:rPr>
            <w:rStyle w:val="Hypertextovodkaz"/>
          </w:rPr>
          <w:t>6.3</w:t>
        </w:r>
        <w:r w:rsidR="004358C9">
          <w:rPr>
            <w:rFonts w:asciiTheme="minorHAnsi" w:eastAsiaTheme="minorEastAsia" w:hAnsiTheme="minorHAnsi" w:cstheme="minorBidi"/>
            <w:szCs w:val="22"/>
          </w:rPr>
          <w:tab/>
        </w:r>
        <w:r w:rsidR="004358C9" w:rsidRPr="00171E48">
          <w:rPr>
            <w:rStyle w:val="Hypertextovodkaz"/>
          </w:rPr>
          <w:t>Výsledky vyhodnocení kumulativních a synergických vlivů</w:t>
        </w:r>
        <w:r w:rsidR="004358C9">
          <w:rPr>
            <w:webHidden/>
          </w:rPr>
          <w:tab/>
        </w:r>
        <w:r w:rsidR="004358C9">
          <w:rPr>
            <w:webHidden/>
          </w:rPr>
          <w:fldChar w:fldCharType="begin"/>
        </w:r>
        <w:r w:rsidR="004358C9">
          <w:rPr>
            <w:webHidden/>
          </w:rPr>
          <w:instrText xml:space="preserve"> PAGEREF _Toc128048495 \h </w:instrText>
        </w:r>
        <w:r w:rsidR="004358C9">
          <w:rPr>
            <w:webHidden/>
          </w:rPr>
        </w:r>
        <w:r w:rsidR="004358C9">
          <w:rPr>
            <w:webHidden/>
          </w:rPr>
          <w:fldChar w:fldCharType="separate"/>
        </w:r>
        <w:r w:rsidR="005259A1">
          <w:rPr>
            <w:webHidden/>
          </w:rPr>
          <w:t>49</w:t>
        </w:r>
        <w:r w:rsidR="004358C9">
          <w:rPr>
            <w:webHidden/>
          </w:rPr>
          <w:fldChar w:fldCharType="end"/>
        </w:r>
      </w:hyperlink>
    </w:p>
    <w:p w14:paraId="550DF425" w14:textId="77777777" w:rsidR="004358C9" w:rsidRDefault="00BE5278">
      <w:pPr>
        <w:pStyle w:val="Obsah2"/>
        <w:rPr>
          <w:rFonts w:asciiTheme="minorHAnsi" w:eastAsiaTheme="minorEastAsia" w:hAnsiTheme="minorHAnsi" w:cstheme="minorBidi"/>
          <w:caps w:val="0"/>
          <w:szCs w:val="22"/>
        </w:rPr>
      </w:pPr>
      <w:hyperlink w:anchor="_Toc128048496" w:history="1">
        <w:r w:rsidR="004358C9" w:rsidRPr="00171E48">
          <w:rPr>
            <w:rStyle w:val="Hypertextovodkaz"/>
          </w:rPr>
          <w:t>7.</w:t>
        </w:r>
        <w:r w:rsidR="004358C9">
          <w:rPr>
            <w:rFonts w:asciiTheme="minorHAnsi" w:eastAsiaTheme="minorEastAsia" w:hAnsiTheme="minorHAnsi" w:cstheme="minorBidi"/>
            <w:caps w:val="0"/>
            <w:szCs w:val="22"/>
          </w:rPr>
          <w:tab/>
        </w:r>
        <w:r w:rsidR="004358C9" w:rsidRPr="00171E48">
          <w:rPr>
            <w:rStyle w:val="Hypertextovodkaz"/>
          </w:rPr>
          <w:t>Porovnání zjištěných nebo předpokládaných kladných a záporných vlivů dle jednotlivých variant řešení a jejich zhodnocení, popis použitých metod vyhodnocení včetně jejich omezení.</w:t>
        </w:r>
        <w:r w:rsidR="004358C9">
          <w:rPr>
            <w:webHidden/>
          </w:rPr>
          <w:tab/>
        </w:r>
        <w:r w:rsidR="004358C9">
          <w:rPr>
            <w:webHidden/>
          </w:rPr>
          <w:fldChar w:fldCharType="begin"/>
        </w:r>
        <w:r w:rsidR="004358C9">
          <w:rPr>
            <w:webHidden/>
          </w:rPr>
          <w:instrText xml:space="preserve"> PAGEREF _Toc128048496 \h </w:instrText>
        </w:r>
        <w:r w:rsidR="004358C9">
          <w:rPr>
            <w:webHidden/>
          </w:rPr>
        </w:r>
        <w:r w:rsidR="004358C9">
          <w:rPr>
            <w:webHidden/>
          </w:rPr>
          <w:fldChar w:fldCharType="separate"/>
        </w:r>
        <w:r w:rsidR="005259A1">
          <w:rPr>
            <w:webHidden/>
          </w:rPr>
          <w:t>50</w:t>
        </w:r>
        <w:r w:rsidR="004358C9">
          <w:rPr>
            <w:webHidden/>
          </w:rPr>
          <w:fldChar w:fldCharType="end"/>
        </w:r>
      </w:hyperlink>
    </w:p>
    <w:p w14:paraId="135C1951" w14:textId="77777777" w:rsidR="004358C9" w:rsidRDefault="00BE5278">
      <w:pPr>
        <w:pStyle w:val="Obsah2"/>
        <w:rPr>
          <w:rFonts w:asciiTheme="minorHAnsi" w:eastAsiaTheme="minorEastAsia" w:hAnsiTheme="minorHAnsi" w:cstheme="minorBidi"/>
          <w:caps w:val="0"/>
          <w:szCs w:val="22"/>
        </w:rPr>
      </w:pPr>
      <w:hyperlink w:anchor="_Toc128048497" w:history="1">
        <w:r w:rsidR="004358C9" w:rsidRPr="00171E48">
          <w:rPr>
            <w:rStyle w:val="Hypertextovodkaz"/>
          </w:rPr>
          <w:t>8.</w:t>
        </w:r>
        <w:r w:rsidR="004358C9">
          <w:rPr>
            <w:rFonts w:asciiTheme="minorHAnsi" w:eastAsiaTheme="minorEastAsia" w:hAnsiTheme="minorHAnsi" w:cstheme="minorBidi"/>
            <w:caps w:val="0"/>
            <w:szCs w:val="22"/>
          </w:rPr>
          <w:tab/>
        </w:r>
        <w:r w:rsidR="004358C9" w:rsidRPr="00171E48">
          <w:rPr>
            <w:rStyle w:val="Hypertextovodkaz"/>
          </w:rPr>
          <w:t>Popis navrhovaných opatření pro předcházení, snížení nebo kompenzaci všech zjištěných nebo předpokládaných závažných záporných vlivů na životní prostředí</w:t>
        </w:r>
        <w:r w:rsidR="004358C9">
          <w:rPr>
            <w:webHidden/>
          </w:rPr>
          <w:tab/>
        </w:r>
        <w:r w:rsidR="004358C9">
          <w:rPr>
            <w:webHidden/>
          </w:rPr>
          <w:fldChar w:fldCharType="begin"/>
        </w:r>
        <w:r w:rsidR="004358C9">
          <w:rPr>
            <w:webHidden/>
          </w:rPr>
          <w:instrText xml:space="preserve"> PAGEREF _Toc128048497 \h </w:instrText>
        </w:r>
        <w:r w:rsidR="004358C9">
          <w:rPr>
            <w:webHidden/>
          </w:rPr>
        </w:r>
        <w:r w:rsidR="004358C9">
          <w:rPr>
            <w:webHidden/>
          </w:rPr>
          <w:fldChar w:fldCharType="separate"/>
        </w:r>
        <w:r w:rsidR="005259A1">
          <w:rPr>
            <w:webHidden/>
          </w:rPr>
          <w:t>53</w:t>
        </w:r>
        <w:r w:rsidR="004358C9">
          <w:rPr>
            <w:webHidden/>
          </w:rPr>
          <w:fldChar w:fldCharType="end"/>
        </w:r>
      </w:hyperlink>
    </w:p>
    <w:p w14:paraId="4F440527" w14:textId="77777777" w:rsidR="004358C9" w:rsidRDefault="00BE5278">
      <w:pPr>
        <w:pStyle w:val="Obsah2"/>
        <w:rPr>
          <w:rFonts w:asciiTheme="minorHAnsi" w:eastAsiaTheme="minorEastAsia" w:hAnsiTheme="minorHAnsi" w:cstheme="minorBidi"/>
          <w:caps w:val="0"/>
          <w:szCs w:val="22"/>
        </w:rPr>
      </w:pPr>
      <w:hyperlink w:anchor="_Toc128048498" w:history="1">
        <w:r w:rsidR="004358C9" w:rsidRPr="00171E48">
          <w:rPr>
            <w:rStyle w:val="Hypertextovodkaz"/>
          </w:rPr>
          <w:t>9.</w:t>
        </w:r>
        <w:r w:rsidR="004358C9">
          <w:rPr>
            <w:rFonts w:asciiTheme="minorHAnsi" w:eastAsiaTheme="minorEastAsia" w:hAnsiTheme="minorHAnsi" w:cstheme="minorBidi"/>
            <w:caps w:val="0"/>
            <w:szCs w:val="22"/>
          </w:rPr>
          <w:tab/>
        </w:r>
        <w:r w:rsidR="004358C9" w:rsidRPr="00171E48">
          <w:rPr>
            <w:rStyle w:val="Hypertextovodkaz"/>
          </w:rPr>
          <w:t>Zhodnocení způsobu zapracování vnitrostátních cílů ochrany životního prostředí do územně plánovací dokumentace a jejich zohlednění při výběru variant řešení</w:t>
        </w:r>
        <w:r w:rsidR="004358C9">
          <w:rPr>
            <w:webHidden/>
          </w:rPr>
          <w:tab/>
        </w:r>
        <w:r w:rsidR="004358C9">
          <w:rPr>
            <w:webHidden/>
          </w:rPr>
          <w:fldChar w:fldCharType="begin"/>
        </w:r>
        <w:r w:rsidR="004358C9">
          <w:rPr>
            <w:webHidden/>
          </w:rPr>
          <w:instrText xml:space="preserve"> PAGEREF _Toc128048498 \h </w:instrText>
        </w:r>
        <w:r w:rsidR="004358C9">
          <w:rPr>
            <w:webHidden/>
          </w:rPr>
        </w:r>
        <w:r w:rsidR="004358C9">
          <w:rPr>
            <w:webHidden/>
          </w:rPr>
          <w:fldChar w:fldCharType="separate"/>
        </w:r>
        <w:r w:rsidR="005259A1">
          <w:rPr>
            <w:webHidden/>
          </w:rPr>
          <w:t>55</w:t>
        </w:r>
        <w:r w:rsidR="004358C9">
          <w:rPr>
            <w:webHidden/>
          </w:rPr>
          <w:fldChar w:fldCharType="end"/>
        </w:r>
      </w:hyperlink>
    </w:p>
    <w:p w14:paraId="7F868301" w14:textId="77777777" w:rsidR="004358C9" w:rsidRDefault="00BE5278">
      <w:pPr>
        <w:pStyle w:val="Obsah2"/>
        <w:rPr>
          <w:rFonts w:asciiTheme="minorHAnsi" w:eastAsiaTheme="minorEastAsia" w:hAnsiTheme="minorHAnsi" w:cstheme="minorBidi"/>
          <w:caps w:val="0"/>
          <w:szCs w:val="22"/>
        </w:rPr>
      </w:pPr>
      <w:hyperlink w:anchor="_Toc128048499" w:history="1">
        <w:r w:rsidR="004358C9" w:rsidRPr="00171E48">
          <w:rPr>
            <w:rStyle w:val="Hypertextovodkaz"/>
          </w:rPr>
          <w:t>10.</w:t>
        </w:r>
        <w:r w:rsidR="004358C9">
          <w:rPr>
            <w:rFonts w:asciiTheme="minorHAnsi" w:eastAsiaTheme="minorEastAsia" w:hAnsiTheme="minorHAnsi" w:cstheme="minorBidi"/>
            <w:caps w:val="0"/>
            <w:szCs w:val="22"/>
          </w:rPr>
          <w:tab/>
        </w:r>
        <w:r w:rsidR="004358C9" w:rsidRPr="00171E48">
          <w:rPr>
            <w:rStyle w:val="Hypertextovodkaz"/>
          </w:rPr>
          <w:t>Návrh ukazatelů pro sledování vlivů změny ÚPD  na životní prostředí</w:t>
        </w:r>
        <w:r w:rsidR="004358C9">
          <w:rPr>
            <w:webHidden/>
          </w:rPr>
          <w:tab/>
        </w:r>
        <w:r w:rsidR="004358C9">
          <w:rPr>
            <w:webHidden/>
          </w:rPr>
          <w:fldChar w:fldCharType="begin"/>
        </w:r>
        <w:r w:rsidR="004358C9">
          <w:rPr>
            <w:webHidden/>
          </w:rPr>
          <w:instrText xml:space="preserve"> PAGEREF _Toc128048499 \h </w:instrText>
        </w:r>
        <w:r w:rsidR="004358C9">
          <w:rPr>
            <w:webHidden/>
          </w:rPr>
        </w:r>
        <w:r w:rsidR="004358C9">
          <w:rPr>
            <w:webHidden/>
          </w:rPr>
          <w:fldChar w:fldCharType="separate"/>
        </w:r>
        <w:r w:rsidR="005259A1">
          <w:rPr>
            <w:webHidden/>
          </w:rPr>
          <w:t>56</w:t>
        </w:r>
        <w:r w:rsidR="004358C9">
          <w:rPr>
            <w:webHidden/>
          </w:rPr>
          <w:fldChar w:fldCharType="end"/>
        </w:r>
      </w:hyperlink>
    </w:p>
    <w:p w14:paraId="665CB565" w14:textId="77777777" w:rsidR="004358C9" w:rsidRDefault="00BE5278">
      <w:pPr>
        <w:pStyle w:val="Obsah2"/>
        <w:rPr>
          <w:rFonts w:asciiTheme="minorHAnsi" w:eastAsiaTheme="minorEastAsia" w:hAnsiTheme="minorHAnsi" w:cstheme="minorBidi"/>
          <w:caps w:val="0"/>
          <w:szCs w:val="22"/>
        </w:rPr>
      </w:pPr>
      <w:hyperlink w:anchor="_Toc128048500" w:history="1">
        <w:r w:rsidR="004358C9" w:rsidRPr="00171E48">
          <w:rPr>
            <w:rStyle w:val="Hypertextovodkaz"/>
          </w:rPr>
          <w:t>11.</w:t>
        </w:r>
        <w:r w:rsidR="004358C9">
          <w:rPr>
            <w:rFonts w:asciiTheme="minorHAnsi" w:eastAsiaTheme="minorEastAsia" w:hAnsiTheme="minorHAnsi" w:cstheme="minorBidi"/>
            <w:caps w:val="0"/>
            <w:szCs w:val="22"/>
          </w:rPr>
          <w:tab/>
        </w:r>
        <w:r w:rsidR="004358C9" w:rsidRPr="00171E48">
          <w:rPr>
            <w:rStyle w:val="Hypertextovodkaz"/>
          </w:rPr>
          <w:t>Návrh požadavků na rozhodování ve vymezených plochách a koridorech z hlediska minimalizace negativních vlivů na životní prostředí</w:t>
        </w:r>
        <w:r w:rsidR="004358C9">
          <w:rPr>
            <w:webHidden/>
          </w:rPr>
          <w:tab/>
        </w:r>
        <w:r w:rsidR="004358C9">
          <w:rPr>
            <w:webHidden/>
          </w:rPr>
          <w:fldChar w:fldCharType="begin"/>
        </w:r>
        <w:r w:rsidR="004358C9">
          <w:rPr>
            <w:webHidden/>
          </w:rPr>
          <w:instrText xml:space="preserve"> PAGEREF _Toc128048500 \h </w:instrText>
        </w:r>
        <w:r w:rsidR="004358C9">
          <w:rPr>
            <w:webHidden/>
          </w:rPr>
        </w:r>
        <w:r w:rsidR="004358C9">
          <w:rPr>
            <w:webHidden/>
          </w:rPr>
          <w:fldChar w:fldCharType="separate"/>
        </w:r>
        <w:r w:rsidR="005259A1">
          <w:rPr>
            <w:webHidden/>
          </w:rPr>
          <w:t>57</w:t>
        </w:r>
        <w:r w:rsidR="004358C9">
          <w:rPr>
            <w:webHidden/>
          </w:rPr>
          <w:fldChar w:fldCharType="end"/>
        </w:r>
      </w:hyperlink>
    </w:p>
    <w:p w14:paraId="0DA7E399" w14:textId="77777777" w:rsidR="004358C9" w:rsidRDefault="00BE5278">
      <w:pPr>
        <w:pStyle w:val="Obsah2"/>
        <w:rPr>
          <w:rFonts w:asciiTheme="minorHAnsi" w:eastAsiaTheme="minorEastAsia" w:hAnsiTheme="minorHAnsi" w:cstheme="minorBidi"/>
          <w:caps w:val="0"/>
          <w:szCs w:val="22"/>
        </w:rPr>
      </w:pPr>
      <w:hyperlink w:anchor="_Toc128048501" w:history="1">
        <w:r w:rsidR="004358C9" w:rsidRPr="00171E48">
          <w:rPr>
            <w:rStyle w:val="Hypertextovodkaz"/>
          </w:rPr>
          <w:t>12.</w:t>
        </w:r>
        <w:r w:rsidR="004358C9">
          <w:rPr>
            <w:rFonts w:asciiTheme="minorHAnsi" w:eastAsiaTheme="minorEastAsia" w:hAnsiTheme="minorHAnsi" w:cstheme="minorBidi"/>
            <w:caps w:val="0"/>
            <w:szCs w:val="22"/>
          </w:rPr>
          <w:tab/>
        </w:r>
        <w:r w:rsidR="004358C9" w:rsidRPr="00171E48">
          <w:rPr>
            <w:rStyle w:val="Hypertextovodkaz"/>
          </w:rPr>
          <w:t>Netechnické shrnutí výše uvedených údajů</w:t>
        </w:r>
        <w:r w:rsidR="004358C9">
          <w:rPr>
            <w:webHidden/>
          </w:rPr>
          <w:tab/>
        </w:r>
        <w:r w:rsidR="004358C9">
          <w:rPr>
            <w:webHidden/>
          </w:rPr>
          <w:fldChar w:fldCharType="begin"/>
        </w:r>
        <w:r w:rsidR="004358C9">
          <w:rPr>
            <w:webHidden/>
          </w:rPr>
          <w:instrText xml:space="preserve"> PAGEREF _Toc128048501 \h </w:instrText>
        </w:r>
        <w:r w:rsidR="004358C9">
          <w:rPr>
            <w:webHidden/>
          </w:rPr>
        </w:r>
        <w:r w:rsidR="004358C9">
          <w:rPr>
            <w:webHidden/>
          </w:rPr>
          <w:fldChar w:fldCharType="separate"/>
        </w:r>
        <w:r w:rsidR="005259A1">
          <w:rPr>
            <w:webHidden/>
          </w:rPr>
          <w:t>58</w:t>
        </w:r>
        <w:r w:rsidR="004358C9">
          <w:rPr>
            <w:webHidden/>
          </w:rPr>
          <w:fldChar w:fldCharType="end"/>
        </w:r>
      </w:hyperlink>
    </w:p>
    <w:p w14:paraId="7CD31A61" w14:textId="77777777" w:rsidR="004358C9" w:rsidRDefault="00BE5278">
      <w:pPr>
        <w:pStyle w:val="Obsah2"/>
        <w:rPr>
          <w:rFonts w:asciiTheme="minorHAnsi" w:eastAsiaTheme="minorEastAsia" w:hAnsiTheme="minorHAnsi" w:cstheme="minorBidi"/>
          <w:caps w:val="0"/>
          <w:szCs w:val="22"/>
        </w:rPr>
      </w:pPr>
      <w:hyperlink w:anchor="_Toc128048502" w:history="1">
        <w:r w:rsidR="004358C9" w:rsidRPr="00171E48">
          <w:rPr>
            <w:rStyle w:val="Hypertextovodkaz"/>
          </w:rPr>
          <w:t>13.</w:t>
        </w:r>
        <w:r w:rsidR="004358C9">
          <w:rPr>
            <w:rFonts w:asciiTheme="minorHAnsi" w:eastAsiaTheme="minorEastAsia" w:hAnsiTheme="minorHAnsi" w:cstheme="minorBidi"/>
            <w:caps w:val="0"/>
            <w:szCs w:val="22"/>
          </w:rPr>
          <w:tab/>
        </w:r>
        <w:r w:rsidR="004358C9" w:rsidRPr="00171E48">
          <w:rPr>
            <w:rStyle w:val="Hypertextovodkaz"/>
          </w:rPr>
          <w:t>Závěr (návrh stanoviska)</w:t>
        </w:r>
        <w:r w:rsidR="004358C9">
          <w:rPr>
            <w:webHidden/>
          </w:rPr>
          <w:tab/>
        </w:r>
        <w:r w:rsidR="004358C9">
          <w:rPr>
            <w:webHidden/>
          </w:rPr>
          <w:fldChar w:fldCharType="begin"/>
        </w:r>
        <w:r w:rsidR="004358C9">
          <w:rPr>
            <w:webHidden/>
          </w:rPr>
          <w:instrText xml:space="preserve"> PAGEREF _Toc128048502 \h </w:instrText>
        </w:r>
        <w:r w:rsidR="004358C9">
          <w:rPr>
            <w:webHidden/>
          </w:rPr>
        </w:r>
        <w:r w:rsidR="004358C9">
          <w:rPr>
            <w:webHidden/>
          </w:rPr>
          <w:fldChar w:fldCharType="separate"/>
        </w:r>
        <w:r w:rsidR="005259A1">
          <w:rPr>
            <w:webHidden/>
          </w:rPr>
          <w:t>61</w:t>
        </w:r>
        <w:r w:rsidR="004358C9">
          <w:rPr>
            <w:webHidden/>
          </w:rPr>
          <w:fldChar w:fldCharType="end"/>
        </w:r>
      </w:hyperlink>
    </w:p>
    <w:p w14:paraId="49A7E51D" w14:textId="77777777" w:rsidR="004358C9" w:rsidRDefault="00BE5278">
      <w:pPr>
        <w:pStyle w:val="Obsah2"/>
        <w:rPr>
          <w:rFonts w:asciiTheme="minorHAnsi" w:eastAsiaTheme="minorEastAsia" w:hAnsiTheme="minorHAnsi" w:cstheme="minorBidi"/>
          <w:caps w:val="0"/>
          <w:szCs w:val="22"/>
        </w:rPr>
      </w:pPr>
      <w:hyperlink w:anchor="_Toc128048503" w:history="1">
        <w:r w:rsidR="004358C9" w:rsidRPr="00171E48">
          <w:rPr>
            <w:rStyle w:val="Hypertextovodkaz"/>
          </w:rPr>
          <w:t>14.</w:t>
        </w:r>
        <w:r w:rsidR="004358C9">
          <w:rPr>
            <w:rFonts w:asciiTheme="minorHAnsi" w:eastAsiaTheme="minorEastAsia" w:hAnsiTheme="minorHAnsi" w:cstheme="minorBidi"/>
            <w:caps w:val="0"/>
            <w:szCs w:val="22"/>
          </w:rPr>
          <w:tab/>
        </w:r>
        <w:r w:rsidR="004358C9" w:rsidRPr="00171E48">
          <w:rPr>
            <w:rStyle w:val="Hypertextovodkaz"/>
          </w:rPr>
          <w:t>vyhodnocení požadavků příslušného Úřadu k návrhu zadání změny č. Z 3081/10</w:t>
        </w:r>
        <w:r w:rsidR="004358C9">
          <w:rPr>
            <w:webHidden/>
          </w:rPr>
          <w:tab/>
        </w:r>
        <w:r w:rsidR="004358C9">
          <w:rPr>
            <w:webHidden/>
          </w:rPr>
          <w:fldChar w:fldCharType="begin"/>
        </w:r>
        <w:r w:rsidR="004358C9">
          <w:rPr>
            <w:webHidden/>
          </w:rPr>
          <w:instrText xml:space="preserve"> PAGEREF _Toc128048503 \h </w:instrText>
        </w:r>
        <w:r w:rsidR="004358C9">
          <w:rPr>
            <w:webHidden/>
          </w:rPr>
        </w:r>
        <w:r w:rsidR="004358C9">
          <w:rPr>
            <w:webHidden/>
          </w:rPr>
          <w:fldChar w:fldCharType="separate"/>
        </w:r>
        <w:r w:rsidR="005259A1">
          <w:rPr>
            <w:webHidden/>
          </w:rPr>
          <w:t>62</w:t>
        </w:r>
        <w:r w:rsidR="004358C9">
          <w:rPr>
            <w:webHidden/>
          </w:rPr>
          <w:fldChar w:fldCharType="end"/>
        </w:r>
      </w:hyperlink>
    </w:p>
    <w:p w14:paraId="490D5656" w14:textId="77777777" w:rsidR="004358C9" w:rsidRDefault="00BE5278">
      <w:pPr>
        <w:pStyle w:val="Obsah2"/>
        <w:rPr>
          <w:rFonts w:asciiTheme="minorHAnsi" w:eastAsiaTheme="minorEastAsia" w:hAnsiTheme="minorHAnsi" w:cstheme="minorBidi"/>
          <w:caps w:val="0"/>
          <w:szCs w:val="22"/>
        </w:rPr>
      </w:pPr>
      <w:hyperlink w:anchor="_Toc128048504" w:history="1">
        <w:r w:rsidR="004358C9" w:rsidRPr="00171E48">
          <w:rPr>
            <w:rStyle w:val="Hypertextovodkaz"/>
          </w:rPr>
          <w:t>15.</w:t>
        </w:r>
        <w:r w:rsidR="004358C9">
          <w:rPr>
            <w:rFonts w:asciiTheme="minorHAnsi" w:eastAsiaTheme="minorEastAsia" w:hAnsiTheme="minorHAnsi" w:cstheme="minorBidi"/>
            <w:caps w:val="0"/>
            <w:szCs w:val="22"/>
          </w:rPr>
          <w:tab/>
        </w:r>
        <w:r w:rsidR="004358C9" w:rsidRPr="00171E48">
          <w:rPr>
            <w:rStyle w:val="Hypertextovodkaz"/>
          </w:rPr>
          <w:t>přílohy</w:t>
        </w:r>
        <w:r w:rsidR="004358C9">
          <w:rPr>
            <w:webHidden/>
          </w:rPr>
          <w:tab/>
        </w:r>
        <w:r w:rsidR="004358C9">
          <w:rPr>
            <w:webHidden/>
          </w:rPr>
          <w:fldChar w:fldCharType="begin"/>
        </w:r>
        <w:r w:rsidR="004358C9">
          <w:rPr>
            <w:webHidden/>
          </w:rPr>
          <w:instrText xml:space="preserve"> PAGEREF _Toc128048504 \h </w:instrText>
        </w:r>
        <w:r w:rsidR="004358C9">
          <w:rPr>
            <w:webHidden/>
          </w:rPr>
        </w:r>
        <w:r w:rsidR="004358C9">
          <w:rPr>
            <w:webHidden/>
          </w:rPr>
          <w:fldChar w:fldCharType="separate"/>
        </w:r>
        <w:r w:rsidR="005259A1">
          <w:rPr>
            <w:webHidden/>
          </w:rPr>
          <w:t>63</w:t>
        </w:r>
        <w:r w:rsidR="004358C9">
          <w:rPr>
            <w:webHidden/>
          </w:rPr>
          <w:fldChar w:fldCharType="end"/>
        </w:r>
      </w:hyperlink>
    </w:p>
    <w:p w14:paraId="1FB6020D" w14:textId="77777777" w:rsidR="004358C9" w:rsidRDefault="00BE5278">
      <w:pPr>
        <w:pStyle w:val="Obsah3"/>
        <w:tabs>
          <w:tab w:val="left" w:pos="2080"/>
        </w:tabs>
        <w:rPr>
          <w:rFonts w:asciiTheme="minorHAnsi" w:eastAsiaTheme="minorEastAsia" w:hAnsiTheme="minorHAnsi" w:cstheme="minorBidi"/>
          <w:szCs w:val="22"/>
        </w:rPr>
      </w:pPr>
      <w:hyperlink w:anchor="_Toc128048505" w:history="1">
        <w:r w:rsidR="004358C9" w:rsidRPr="00171E48">
          <w:rPr>
            <w:rStyle w:val="Hypertextovodkaz"/>
          </w:rPr>
          <w:t>15.1</w:t>
        </w:r>
        <w:r w:rsidR="004358C9">
          <w:rPr>
            <w:rFonts w:asciiTheme="minorHAnsi" w:eastAsiaTheme="minorEastAsia" w:hAnsiTheme="minorHAnsi" w:cstheme="minorBidi"/>
            <w:szCs w:val="22"/>
          </w:rPr>
          <w:tab/>
        </w:r>
        <w:r w:rsidR="004358C9" w:rsidRPr="00171E48">
          <w:rPr>
            <w:rStyle w:val="Hypertextovodkaz"/>
          </w:rPr>
          <w:t>Hodnoty a limity v širším území změny ÚP hl. m. Prahy č. Z 3081/10 (výkresová příloha)</w:t>
        </w:r>
        <w:r w:rsidR="004358C9">
          <w:rPr>
            <w:webHidden/>
          </w:rPr>
          <w:tab/>
        </w:r>
        <w:r w:rsidR="004358C9">
          <w:rPr>
            <w:webHidden/>
          </w:rPr>
          <w:fldChar w:fldCharType="begin"/>
        </w:r>
        <w:r w:rsidR="004358C9">
          <w:rPr>
            <w:webHidden/>
          </w:rPr>
          <w:instrText xml:space="preserve"> PAGEREF _Toc128048505 \h </w:instrText>
        </w:r>
        <w:r w:rsidR="004358C9">
          <w:rPr>
            <w:webHidden/>
          </w:rPr>
        </w:r>
        <w:r w:rsidR="004358C9">
          <w:rPr>
            <w:webHidden/>
          </w:rPr>
          <w:fldChar w:fldCharType="separate"/>
        </w:r>
        <w:r w:rsidR="005259A1">
          <w:rPr>
            <w:webHidden/>
          </w:rPr>
          <w:t>64</w:t>
        </w:r>
        <w:r w:rsidR="004358C9">
          <w:rPr>
            <w:webHidden/>
          </w:rPr>
          <w:fldChar w:fldCharType="end"/>
        </w:r>
      </w:hyperlink>
    </w:p>
    <w:p w14:paraId="24797A47" w14:textId="77777777" w:rsidR="004358C9" w:rsidRDefault="00BE5278">
      <w:pPr>
        <w:pStyle w:val="Obsah3"/>
        <w:tabs>
          <w:tab w:val="left" w:pos="2080"/>
        </w:tabs>
        <w:rPr>
          <w:rFonts w:asciiTheme="minorHAnsi" w:eastAsiaTheme="minorEastAsia" w:hAnsiTheme="minorHAnsi" w:cstheme="minorBidi"/>
          <w:szCs w:val="22"/>
        </w:rPr>
      </w:pPr>
      <w:hyperlink w:anchor="_Toc128048506" w:history="1">
        <w:r w:rsidR="004358C9" w:rsidRPr="00171E48">
          <w:rPr>
            <w:rStyle w:val="Hypertextovodkaz"/>
          </w:rPr>
          <w:t>15.2</w:t>
        </w:r>
        <w:r w:rsidR="004358C9">
          <w:rPr>
            <w:rFonts w:asciiTheme="minorHAnsi" w:eastAsiaTheme="minorEastAsia" w:hAnsiTheme="minorHAnsi" w:cstheme="minorBidi"/>
            <w:szCs w:val="22"/>
          </w:rPr>
          <w:tab/>
        </w:r>
        <w:r w:rsidR="004358C9" w:rsidRPr="00171E48">
          <w:rPr>
            <w:rStyle w:val="Hypertextovodkaz"/>
          </w:rPr>
          <w:t>Hodnotící tabulka změny č. Z 3081/10</w:t>
        </w:r>
        <w:r w:rsidR="004358C9">
          <w:rPr>
            <w:webHidden/>
          </w:rPr>
          <w:tab/>
        </w:r>
        <w:r w:rsidR="004358C9">
          <w:rPr>
            <w:webHidden/>
          </w:rPr>
          <w:fldChar w:fldCharType="begin"/>
        </w:r>
        <w:r w:rsidR="004358C9">
          <w:rPr>
            <w:webHidden/>
          </w:rPr>
          <w:instrText xml:space="preserve"> PAGEREF _Toc128048506 \h </w:instrText>
        </w:r>
        <w:r w:rsidR="004358C9">
          <w:rPr>
            <w:webHidden/>
          </w:rPr>
        </w:r>
        <w:r w:rsidR="004358C9">
          <w:rPr>
            <w:webHidden/>
          </w:rPr>
          <w:fldChar w:fldCharType="separate"/>
        </w:r>
        <w:r w:rsidR="005259A1">
          <w:rPr>
            <w:webHidden/>
          </w:rPr>
          <w:t>65</w:t>
        </w:r>
        <w:r w:rsidR="004358C9">
          <w:rPr>
            <w:webHidden/>
          </w:rPr>
          <w:fldChar w:fldCharType="end"/>
        </w:r>
      </w:hyperlink>
    </w:p>
    <w:p w14:paraId="6354A931" w14:textId="09DFA491" w:rsidR="004358C9" w:rsidRDefault="00BE5278">
      <w:pPr>
        <w:pStyle w:val="Obsah3"/>
        <w:rPr>
          <w:rFonts w:asciiTheme="minorHAnsi" w:eastAsiaTheme="minorEastAsia" w:hAnsiTheme="minorHAnsi" w:cstheme="minorBidi"/>
          <w:szCs w:val="22"/>
        </w:rPr>
      </w:pPr>
      <w:hyperlink w:anchor="_Toc128048507" w:history="1">
        <w:r w:rsidR="004358C9" w:rsidRPr="00171E48">
          <w:rPr>
            <w:rStyle w:val="Hypertextovodkaz"/>
          </w:rPr>
          <w:t xml:space="preserve">15.3. </w:t>
        </w:r>
        <w:r w:rsidR="004358C9">
          <w:rPr>
            <w:rStyle w:val="Hypertextovodkaz"/>
          </w:rPr>
          <w:tab/>
        </w:r>
        <w:r w:rsidR="004358C9" w:rsidRPr="00171E48">
          <w:rPr>
            <w:rStyle w:val="Hypertextovodkaz"/>
          </w:rPr>
          <w:t>Akutistické posouzení, hodnocení vlivů na kvalitu ovzduší, hodnocení vlivů na lidské zdraví</w:t>
        </w:r>
        <w:r w:rsidR="004358C9">
          <w:rPr>
            <w:webHidden/>
          </w:rPr>
          <w:tab/>
        </w:r>
        <w:r w:rsidR="004358C9">
          <w:rPr>
            <w:webHidden/>
          </w:rPr>
          <w:fldChar w:fldCharType="begin"/>
        </w:r>
        <w:r w:rsidR="004358C9">
          <w:rPr>
            <w:webHidden/>
          </w:rPr>
          <w:instrText xml:space="preserve"> PAGEREF _Toc128048507 \h </w:instrText>
        </w:r>
        <w:r w:rsidR="004358C9">
          <w:rPr>
            <w:webHidden/>
          </w:rPr>
        </w:r>
        <w:r w:rsidR="004358C9">
          <w:rPr>
            <w:webHidden/>
          </w:rPr>
          <w:fldChar w:fldCharType="separate"/>
        </w:r>
        <w:r w:rsidR="005259A1">
          <w:rPr>
            <w:webHidden/>
          </w:rPr>
          <w:t>69</w:t>
        </w:r>
        <w:r w:rsidR="004358C9">
          <w:rPr>
            <w:webHidden/>
          </w:rPr>
          <w:fldChar w:fldCharType="end"/>
        </w:r>
      </w:hyperlink>
    </w:p>
    <w:p w14:paraId="35EC2D3C" w14:textId="77777777" w:rsidR="004358C9" w:rsidRDefault="00BE5278">
      <w:pPr>
        <w:pStyle w:val="Obsah1"/>
        <w:rPr>
          <w:rFonts w:asciiTheme="minorHAnsi" w:eastAsiaTheme="minorEastAsia" w:hAnsiTheme="minorHAnsi" w:cstheme="minorBidi"/>
          <w:b w:val="0"/>
          <w:caps w:val="0"/>
          <w:spacing w:val="0"/>
          <w:szCs w:val="22"/>
        </w:rPr>
      </w:pPr>
      <w:hyperlink w:anchor="_Toc128048539" w:history="1">
        <w:r w:rsidR="004358C9" w:rsidRPr="00171E48">
          <w:rPr>
            <w:rStyle w:val="Hypertextovodkaz"/>
          </w:rPr>
          <w:t>B.</w:t>
        </w:r>
        <w:r w:rsidR="004358C9">
          <w:rPr>
            <w:rFonts w:asciiTheme="minorHAnsi" w:eastAsiaTheme="minorEastAsia" w:hAnsiTheme="minorHAnsi" w:cstheme="minorBidi"/>
            <w:b w:val="0"/>
            <w:caps w:val="0"/>
            <w:spacing w:val="0"/>
            <w:szCs w:val="22"/>
          </w:rPr>
          <w:tab/>
        </w:r>
        <w:r w:rsidR="004358C9" w:rsidRPr="00171E48">
          <w:rPr>
            <w:rStyle w:val="Hypertextovodkaz"/>
          </w:rPr>
          <w:t>Vyhodnocení vlivů na ptačí oblasti a evropsky významné lokality</w:t>
        </w:r>
        <w:r w:rsidR="004358C9">
          <w:rPr>
            <w:webHidden/>
          </w:rPr>
          <w:tab/>
        </w:r>
        <w:r w:rsidR="004358C9">
          <w:rPr>
            <w:webHidden/>
          </w:rPr>
          <w:fldChar w:fldCharType="begin"/>
        </w:r>
        <w:r w:rsidR="004358C9">
          <w:rPr>
            <w:webHidden/>
          </w:rPr>
          <w:instrText xml:space="preserve"> PAGEREF _Toc128048539 \h </w:instrText>
        </w:r>
        <w:r w:rsidR="004358C9">
          <w:rPr>
            <w:webHidden/>
          </w:rPr>
        </w:r>
        <w:r w:rsidR="004358C9">
          <w:rPr>
            <w:webHidden/>
          </w:rPr>
          <w:fldChar w:fldCharType="separate"/>
        </w:r>
        <w:r w:rsidR="005259A1">
          <w:rPr>
            <w:webHidden/>
          </w:rPr>
          <w:t>112</w:t>
        </w:r>
        <w:r w:rsidR="004358C9">
          <w:rPr>
            <w:webHidden/>
          </w:rPr>
          <w:fldChar w:fldCharType="end"/>
        </w:r>
      </w:hyperlink>
    </w:p>
    <w:p w14:paraId="40901656" w14:textId="77777777" w:rsidR="004358C9" w:rsidRDefault="00BE5278">
      <w:pPr>
        <w:pStyle w:val="Obsah1"/>
        <w:rPr>
          <w:rFonts w:asciiTheme="minorHAnsi" w:eastAsiaTheme="minorEastAsia" w:hAnsiTheme="minorHAnsi" w:cstheme="minorBidi"/>
          <w:b w:val="0"/>
          <w:caps w:val="0"/>
          <w:spacing w:val="0"/>
          <w:szCs w:val="22"/>
        </w:rPr>
      </w:pPr>
      <w:hyperlink w:anchor="_Toc128048540" w:history="1">
        <w:r w:rsidR="004358C9" w:rsidRPr="00171E48">
          <w:rPr>
            <w:rStyle w:val="Hypertextovodkaz"/>
          </w:rPr>
          <w:t>C.</w:t>
        </w:r>
        <w:r w:rsidR="004358C9">
          <w:rPr>
            <w:rFonts w:asciiTheme="minorHAnsi" w:eastAsiaTheme="minorEastAsia" w:hAnsiTheme="minorHAnsi" w:cstheme="minorBidi"/>
            <w:b w:val="0"/>
            <w:caps w:val="0"/>
            <w:spacing w:val="0"/>
            <w:szCs w:val="22"/>
          </w:rPr>
          <w:tab/>
        </w:r>
        <w:r w:rsidR="004358C9" w:rsidRPr="00171E48">
          <w:rPr>
            <w:rStyle w:val="Hypertextovodkaz"/>
          </w:rPr>
          <w:t>Vyhodnocení vlivů na skutečnosti zjištěné v územně analytických podkladech</w:t>
        </w:r>
        <w:r w:rsidR="004358C9">
          <w:rPr>
            <w:webHidden/>
          </w:rPr>
          <w:tab/>
        </w:r>
        <w:r w:rsidR="004358C9">
          <w:rPr>
            <w:webHidden/>
          </w:rPr>
          <w:fldChar w:fldCharType="begin"/>
        </w:r>
        <w:r w:rsidR="004358C9">
          <w:rPr>
            <w:webHidden/>
          </w:rPr>
          <w:instrText xml:space="preserve"> PAGEREF _Toc128048540 \h </w:instrText>
        </w:r>
        <w:r w:rsidR="004358C9">
          <w:rPr>
            <w:webHidden/>
          </w:rPr>
        </w:r>
        <w:r w:rsidR="004358C9">
          <w:rPr>
            <w:webHidden/>
          </w:rPr>
          <w:fldChar w:fldCharType="separate"/>
        </w:r>
        <w:r w:rsidR="005259A1">
          <w:rPr>
            <w:webHidden/>
          </w:rPr>
          <w:t>113</w:t>
        </w:r>
        <w:r w:rsidR="004358C9">
          <w:rPr>
            <w:webHidden/>
          </w:rPr>
          <w:fldChar w:fldCharType="end"/>
        </w:r>
      </w:hyperlink>
    </w:p>
    <w:p w14:paraId="72B5BC47" w14:textId="77777777" w:rsidR="004358C9" w:rsidRDefault="00BE5278">
      <w:pPr>
        <w:pStyle w:val="Obsah2"/>
        <w:rPr>
          <w:rFonts w:asciiTheme="minorHAnsi" w:eastAsiaTheme="minorEastAsia" w:hAnsiTheme="minorHAnsi" w:cstheme="minorBidi"/>
          <w:caps w:val="0"/>
          <w:szCs w:val="22"/>
        </w:rPr>
      </w:pPr>
      <w:hyperlink w:anchor="_Toc128048541" w:history="1">
        <w:r w:rsidR="004358C9" w:rsidRPr="00171E48">
          <w:rPr>
            <w:rStyle w:val="Hypertextovodkaz"/>
          </w:rPr>
          <w:t>1.</w:t>
        </w:r>
        <w:r w:rsidR="004358C9">
          <w:rPr>
            <w:rFonts w:asciiTheme="minorHAnsi" w:eastAsiaTheme="minorEastAsia" w:hAnsiTheme="minorHAnsi" w:cstheme="minorBidi"/>
            <w:caps w:val="0"/>
            <w:szCs w:val="22"/>
          </w:rPr>
          <w:tab/>
        </w:r>
        <w:r w:rsidR="004358C9" w:rsidRPr="00171E48">
          <w:rPr>
            <w:rStyle w:val="Hypertextovodkaz"/>
          </w:rPr>
          <w:t>Metodický přístup</w:t>
        </w:r>
        <w:r w:rsidR="004358C9">
          <w:rPr>
            <w:webHidden/>
          </w:rPr>
          <w:tab/>
        </w:r>
        <w:r w:rsidR="004358C9">
          <w:rPr>
            <w:webHidden/>
          </w:rPr>
          <w:fldChar w:fldCharType="begin"/>
        </w:r>
        <w:r w:rsidR="004358C9">
          <w:rPr>
            <w:webHidden/>
          </w:rPr>
          <w:instrText xml:space="preserve"> PAGEREF _Toc128048541 \h </w:instrText>
        </w:r>
        <w:r w:rsidR="004358C9">
          <w:rPr>
            <w:webHidden/>
          </w:rPr>
        </w:r>
        <w:r w:rsidR="004358C9">
          <w:rPr>
            <w:webHidden/>
          </w:rPr>
          <w:fldChar w:fldCharType="separate"/>
        </w:r>
        <w:r w:rsidR="005259A1">
          <w:rPr>
            <w:webHidden/>
          </w:rPr>
          <w:t>113</w:t>
        </w:r>
        <w:r w:rsidR="004358C9">
          <w:rPr>
            <w:webHidden/>
          </w:rPr>
          <w:fldChar w:fldCharType="end"/>
        </w:r>
      </w:hyperlink>
    </w:p>
    <w:p w14:paraId="4104E43B" w14:textId="77777777" w:rsidR="004358C9" w:rsidRDefault="00BE5278">
      <w:pPr>
        <w:pStyle w:val="Obsah2"/>
        <w:rPr>
          <w:rFonts w:asciiTheme="minorHAnsi" w:eastAsiaTheme="minorEastAsia" w:hAnsiTheme="minorHAnsi" w:cstheme="minorBidi"/>
          <w:caps w:val="0"/>
          <w:szCs w:val="22"/>
        </w:rPr>
      </w:pPr>
      <w:hyperlink w:anchor="_Toc128048542" w:history="1">
        <w:r w:rsidR="004358C9" w:rsidRPr="00171E48">
          <w:rPr>
            <w:rStyle w:val="Hypertextovodkaz"/>
          </w:rPr>
          <w:t>2.</w:t>
        </w:r>
        <w:r w:rsidR="004358C9">
          <w:rPr>
            <w:rFonts w:asciiTheme="minorHAnsi" w:eastAsiaTheme="minorEastAsia" w:hAnsiTheme="minorHAnsi" w:cstheme="minorBidi"/>
            <w:caps w:val="0"/>
            <w:szCs w:val="22"/>
          </w:rPr>
          <w:tab/>
        </w:r>
        <w:r w:rsidR="004358C9" w:rsidRPr="00171E48">
          <w:rPr>
            <w:rStyle w:val="Hypertextovodkaz"/>
          </w:rPr>
          <w:t>vyhodnocení vlivů na vybrané skutečnosti ÚAP HMP</w:t>
        </w:r>
        <w:r w:rsidR="004358C9">
          <w:rPr>
            <w:webHidden/>
          </w:rPr>
          <w:tab/>
        </w:r>
        <w:r w:rsidR="004358C9">
          <w:rPr>
            <w:webHidden/>
          </w:rPr>
          <w:fldChar w:fldCharType="begin"/>
        </w:r>
        <w:r w:rsidR="004358C9">
          <w:rPr>
            <w:webHidden/>
          </w:rPr>
          <w:instrText xml:space="preserve"> PAGEREF _Toc128048542 \h </w:instrText>
        </w:r>
        <w:r w:rsidR="004358C9">
          <w:rPr>
            <w:webHidden/>
          </w:rPr>
        </w:r>
        <w:r w:rsidR="004358C9">
          <w:rPr>
            <w:webHidden/>
          </w:rPr>
          <w:fldChar w:fldCharType="separate"/>
        </w:r>
        <w:r w:rsidR="005259A1">
          <w:rPr>
            <w:webHidden/>
          </w:rPr>
          <w:t>117</w:t>
        </w:r>
        <w:r w:rsidR="004358C9">
          <w:rPr>
            <w:webHidden/>
          </w:rPr>
          <w:fldChar w:fldCharType="end"/>
        </w:r>
      </w:hyperlink>
    </w:p>
    <w:p w14:paraId="73B48FC2" w14:textId="77777777" w:rsidR="004358C9" w:rsidRDefault="00BE5278">
      <w:pPr>
        <w:pStyle w:val="Obsah1"/>
        <w:rPr>
          <w:rFonts w:asciiTheme="minorHAnsi" w:eastAsiaTheme="minorEastAsia" w:hAnsiTheme="minorHAnsi" w:cstheme="minorBidi"/>
          <w:b w:val="0"/>
          <w:caps w:val="0"/>
          <w:spacing w:val="0"/>
          <w:szCs w:val="22"/>
        </w:rPr>
      </w:pPr>
      <w:hyperlink w:anchor="_Toc128048543" w:history="1">
        <w:r w:rsidR="004358C9" w:rsidRPr="00171E48">
          <w:rPr>
            <w:rStyle w:val="Hypertextovodkaz"/>
          </w:rPr>
          <w:t>D.</w:t>
        </w:r>
        <w:r w:rsidR="004358C9">
          <w:rPr>
            <w:rFonts w:asciiTheme="minorHAnsi" w:eastAsiaTheme="minorEastAsia" w:hAnsiTheme="minorHAnsi" w:cstheme="minorBidi"/>
            <w:b w:val="0"/>
            <w:caps w:val="0"/>
            <w:spacing w:val="0"/>
            <w:szCs w:val="22"/>
          </w:rPr>
          <w:tab/>
        </w:r>
        <w:r w:rsidR="004358C9" w:rsidRPr="00171E48">
          <w:rPr>
            <w:rStyle w:val="Hypertextovodkaz"/>
          </w:rPr>
          <w:t>Vyhodnocení vlivů na jiné skutečnosti nepodchycené v územně analytických podkladech</w:t>
        </w:r>
        <w:r w:rsidR="004358C9">
          <w:rPr>
            <w:webHidden/>
          </w:rPr>
          <w:tab/>
        </w:r>
        <w:r w:rsidR="004358C9">
          <w:rPr>
            <w:webHidden/>
          </w:rPr>
          <w:fldChar w:fldCharType="begin"/>
        </w:r>
        <w:r w:rsidR="004358C9">
          <w:rPr>
            <w:webHidden/>
          </w:rPr>
          <w:instrText xml:space="preserve"> PAGEREF _Toc128048543 \h </w:instrText>
        </w:r>
        <w:r w:rsidR="004358C9">
          <w:rPr>
            <w:webHidden/>
          </w:rPr>
        </w:r>
        <w:r w:rsidR="004358C9">
          <w:rPr>
            <w:webHidden/>
          </w:rPr>
          <w:fldChar w:fldCharType="separate"/>
        </w:r>
        <w:r w:rsidR="005259A1">
          <w:rPr>
            <w:webHidden/>
          </w:rPr>
          <w:t>119</w:t>
        </w:r>
        <w:r w:rsidR="004358C9">
          <w:rPr>
            <w:webHidden/>
          </w:rPr>
          <w:fldChar w:fldCharType="end"/>
        </w:r>
      </w:hyperlink>
    </w:p>
    <w:p w14:paraId="70FC0DFE" w14:textId="77777777" w:rsidR="004358C9" w:rsidRDefault="00BE5278">
      <w:pPr>
        <w:pStyle w:val="Obsah1"/>
        <w:rPr>
          <w:rFonts w:asciiTheme="minorHAnsi" w:eastAsiaTheme="minorEastAsia" w:hAnsiTheme="minorHAnsi" w:cstheme="minorBidi"/>
          <w:b w:val="0"/>
          <w:caps w:val="0"/>
          <w:spacing w:val="0"/>
          <w:szCs w:val="22"/>
        </w:rPr>
      </w:pPr>
      <w:hyperlink w:anchor="_Toc128048544" w:history="1">
        <w:r w:rsidR="004358C9" w:rsidRPr="00171E48">
          <w:rPr>
            <w:rStyle w:val="Hypertextovodkaz"/>
          </w:rPr>
          <w:t>E.</w:t>
        </w:r>
        <w:r w:rsidR="004358C9">
          <w:rPr>
            <w:rFonts w:asciiTheme="minorHAnsi" w:eastAsiaTheme="minorEastAsia" w:hAnsiTheme="minorHAnsi" w:cstheme="minorBidi"/>
            <w:b w:val="0"/>
            <w:caps w:val="0"/>
            <w:spacing w:val="0"/>
            <w:szCs w:val="22"/>
          </w:rPr>
          <w:tab/>
        </w:r>
        <w:r w:rsidR="004358C9" w:rsidRPr="00171E48">
          <w:rPr>
            <w:rStyle w:val="Hypertextovodkaz"/>
          </w:rPr>
          <w:t>VYHODNOCENÍ PŘÍNOSU K NAPLNĚNÍ PRIORIT ÚZEMNÍHO PLÁNOVÁNÍ OBSAŽENÝCH V ZÚR HL. M. PRAHY</w:t>
        </w:r>
        <w:r w:rsidR="004358C9">
          <w:rPr>
            <w:webHidden/>
          </w:rPr>
          <w:tab/>
        </w:r>
        <w:r w:rsidR="004358C9">
          <w:rPr>
            <w:webHidden/>
          </w:rPr>
          <w:fldChar w:fldCharType="begin"/>
        </w:r>
        <w:r w:rsidR="004358C9">
          <w:rPr>
            <w:webHidden/>
          </w:rPr>
          <w:instrText xml:space="preserve"> PAGEREF _Toc128048544 \h </w:instrText>
        </w:r>
        <w:r w:rsidR="004358C9">
          <w:rPr>
            <w:webHidden/>
          </w:rPr>
        </w:r>
        <w:r w:rsidR="004358C9">
          <w:rPr>
            <w:webHidden/>
          </w:rPr>
          <w:fldChar w:fldCharType="separate"/>
        </w:r>
        <w:r w:rsidR="005259A1">
          <w:rPr>
            <w:webHidden/>
          </w:rPr>
          <w:t>120</w:t>
        </w:r>
        <w:r w:rsidR="004358C9">
          <w:rPr>
            <w:webHidden/>
          </w:rPr>
          <w:fldChar w:fldCharType="end"/>
        </w:r>
      </w:hyperlink>
    </w:p>
    <w:p w14:paraId="10B1C7AE" w14:textId="77777777" w:rsidR="004358C9" w:rsidRDefault="00BE5278">
      <w:pPr>
        <w:pStyle w:val="Obsah2"/>
        <w:rPr>
          <w:rFonts w:asciiTheme="minorHAnsi" w:eastAsiaTheme="minorEastAsia" w:hAnsiTheme="minorHAnsi" w:cstheme="minorBidi"/>
          <w:caps w:val="0"/>
          <w:szCs w:val="22"/>
        </w:rPr>
      </w:pPr>
      <w:hyperlink w:anchor="_Toc128048545" w:history="1">
        <w:r w:rsidR="004358C9" w:rsidRPr="00171E48">
          <w:rPr>
            <w:rStyle w:val="Hypertextovodkaz"/>
          </w:rPr>
          <w:t>1.</w:t>
        </w:r>
        <w:r w:rsidR="004358C9">
          <w:rPr>
            <w:rFonts w:asciiTheme="minorHAnsi" w:eastAsiaTheme="minorEastAsia" w:hAnsiTheme="minorHAnsi" w:cstheme="minorBidi"/>
            <w:caps w:val="0"/>
            <w:szCs w:val="22"/>
          </w:rPr>
          <w:tab/>
        </w:r>
        <w:r w:rsidR="004358C9" w:rsidRPr="00171E48">
          <w:rPr>
            <w:rStyle w:val="Hypertextovodkaz"/>
          </w:rPr>
          <w:t>východiska a Metodický přístup</w:t>
        </w:r>
        <w:r w:rsidR="004358C9">
          <w:rPr>
            <w:webHidden/>
          </w:rPr>
          <w:tab/>
        </w:r>
        <w:r w:rsidR="004358C9">
          <w:rPr>
            <w:webHidden/>
          </w:rPr>
          <w:fldChar w:fldCharType="begin"/>
        </w:r>
        <w:r w:rsidR="004358C9">
          <w:rPr>
            <w:webHidden/>
          </w:rPr>
          <w:instrText xml:space="preserve"> PAGEREF _Toc128048545 \h </w:instrText>
        </w:r>
        <w:r w:rsidR="004358C9">
          <w:rPr>
            <w:webHidden/>
          </w:rPr>
        </w:r>
        <w:r w:rsidR="004358C9">
          <w:rPr>
            <w:webHidden/>
          </w:rPr>
          <w:fldChar w:fldCharType="separate"/>
        </w:r>
        <w:r w:rsidR="005259A1">
          <w:rPr>
            <w:webHidden/>
          </w:rPr>
          <w:t>120</w:t>
        </w:r>
        <w:r w:rsidR="004358C9">
          <w:rPr>
            <w:webHidden/>
          </w:rPr>
          <w:fldChar w:fldCharType="end"/>
        </w:r>
      </w:hyperlink>
    </w:p>
    <w:p w14:paraId="0F46222D" w14:textId="77777777" w:rsidR="004358C9" w:rsidRDefault="00BE5278">
      <w:pPr>
        <w:pStyle w:val="Obsah2"/>
        <w:rPr>
          <w:rFonts w:asciiTheme="minorHAnsi" w:eastAsiaTheme="minorEastAsia" w:hAnsiTheme="minorHAnsi" w:cstheme="minorBidi"/>
          <w:caps w:val="0"/>
          <w:szCs w:val="22"/>
        </w:rPr>
      </w:pPr>
      <w:hyperlink w:anchor="_Toc128048546" w:history="1">
        <w:r w:rsidR="004358C9" w:rsidRPr="00171E48">
          <w:rPr>
            <w:rStyle w:val="Hypertextovodkaz"/>
          </w:rPr>
          <w:t>2.</w:t>
        </w:r>
        <w:r w:rsidR="004358C9">
          <w:rPr>
            <w:rFonts w:asciiTheme="minorHAnsi" w:eastAsiaTheme="minorEastAsia" w:hAnsiTheme="minorHAnsi" w:cstheme="minorBidi"/>
            <w:caps w:val="0"/>
            <w:szCs w:val="22"/>
          </w:rPr>
          <w:tab/>
        </w:r>
        <w:r w:rsidR="004358C9" w:rsidRPr="00171E48">
          <w:rPr>
            <w:rStyle w:val="Hypertextovodkaz"/>
          </w:rPr>
          <w:t>Vyhodnocení PŘÍNOSU K NAPLNĚNÍ PRIORIT ÚZEMNÍHO PLÁNOVÁNÍ OBSAŽENÝCH V ZÚR HL. M. PRAHY</w:t>
        </w:r>
        <w:r w:rsidR="004358C9">
          <w:rPr>
            <w:webHidden/>
          </w:rPr>
          <w:tab/>
        </w:r>
        <w:r w:rsidR="004358C9">
          <w:rPr>
            <w:webHidden/>
          </w:rPr>
          <w:fldChar w:fldCharType="begin"/>
        </w:r>
        <w:r w:rsidR="004358C9">
          <w:rPr>
            <w:webHidden/>
          </w:rPr>
          <w:instrText xml:space="preserve"> PAGEREF _Toc128048546 \h </w:instrText>
        </w:r>
        <w:r w:rsidR="004358C9">
          <w:rPr>
            <w:webHidden/>
          </w:rPr>
        </w:r>
        <w:r w:rsidR="004358C9">
          <w:rPr>
            <w:webHidden/>
          </w:rPr>
          <w:fldChar w:fldCharType="separate"/>
        </w:r>
        <w:r w:rsidR="005259A1">
          <w:rPr>
            <w:webHidden/>
          </w:rPr>
          <w:t>121</w:t>
        </w:r>
        <w:r w:rsidR="004358C9">
          <w:rPr>
            <w:webHidden/>
          </w:rPr>
          <w:fldChar w:fldCharType="end"/>
        </w:r>
      </w:hyperlink>
    </w:p>
    <w:p w14:paraId="1099C229" w14:textId="77777777" w:rsidR="004358C9" w:rsidRDefault="00BE5278">
      <w:pPr>
        <w:pStyle w:val="Obsah1"/>
        <w:rPr>
          <w:rFonts w:asciiTheme="minorHAnsi" w:eastAsiaTheme="minorEastAsia" w:hAnsiTheme="minorHAnsi" w:cstheme="minorBidi"/>
          <w:b w:val="0"/>
          <w:caps w:val="0"/>
          <w:spacing w:val="0"/>
          <w:szCs w:val="22"/>
        </w:rPr>
      </w:pPr>
      <w:hyperlink w:anchor="_Toc128048547" w:history="1">
        <w:r w:rsidR="004358C9" w:rsidRPr="00171E48">
          <w:rPr>
            <w:rStyle w:val="Hypertextovodkaz"/>
          </w:rPr>
          <w:t>F.</w:t>
        </w:r>
        <w:r w:rsidR="004358C9">
          <w:rPr>
            <w:rFonts w:asciiTheme="minorHAnsi" w:eastAsiaTheme="minorEastAsia" w:hAnsiTheme="minorHAnsi" w:cstheme="minorBidi"/>
            <w:b w:val="0"/>
            <w:caps w:val="0"/>
            <w:spacing w:val="0"/>
            <w:szCs w:val="22"/>
          </w:rPr>
          <w:tab/>
        </w:r>
        <w:r w:rsidR="004358C9" w:rsidRPr="00171E48">
          <w:rPr>
            <w:rStyle w:val="Hypertextovodkaz"/>
          </w:rPr>
          <w:t xml:space="preserve">VYHODNOCENÍ VLIVŮ NA UDRŽITELNÝ ROZVOJ ÚZEMÍ </w:t>
        </w:r>
        <w:r w:rsidR="004358C9" w:rsidRPr="00171E48">
          <w:rPr>
            <w:rStyle w:val="Hypertextovodkaz"/>
          </w:rPr>
          <w:sym w:font="Symbol" w:char="F02D"/>
        </w:r>
        <w:r w:rsidR="004358C9" w:rsidRPr="00171E48">
          <w:rPr>
            <w:rStyle w:val="Hypertextovodkaz"/>
          </w:rPr>
          <w:t xml:space="preserve"> SHRNUTÍ</w:t>
        </w:r>
        <w:r w:rsidR="004358C9">
          <w:rPr>
            <w:webHidden/>
          </w:rPr>
          <w:tab/>
        </w:r>
        <w:r w:rsidR="004358C9">
          <w:rPr>
            <w:webHidden/>
          </w:rPr>
          <w:fldChar w:fldCharType="begin"/>
        </w:r>
        <w:r w:rsidR="004358C9">
          <w:rPr>
            <w:webHidden/>
          </w:rPr>
          <w:instrText xml:space="preserve"> PAGEREF _Toc128048547 \h </w:instrText>
        </w:r>
        <w:r w:rsidR="004358C9">
          <w:rPr>
            <w:webHidden/>
          </w:rPr>
        </w:r>
        <w:r w:rsidR="004358C9">
          <w:rPr>
            <w:webHidden/>
          </w:rPr>
          <w:fldChar w:fldCharType="separate"/>
        </w:r>
        <w:r w:rsidR="005259A1">
          <w:rPr>
            <w:webHidden/>
          </w:rPr>
          <w:t>123</w:t>
        </w:r>
        <w:r w:rsidR="004358C9">
          <w:rPr>
            <w:webHidden/>
          </w:rPr>
          <w:fldChar w:fldCharType="end"/>
        </w:r>
      </w:hyperlink>
    </w:p>
    <w:p w14:paraId="75BA6001" w14:textId="77777777" w:rsidR="004358C9" w:rsidRDefault="00BE5278">
      <w:pPr>
        <w:pStyle w:val="Obsah1"/>
        <w:rPr>
          <w:rFonts w:asciiTheme="minorHAnsi" w:eastAsiaTheme="minorEastAsia" w:hAnsiTheme="minorHAnsi" w:cstheme="minorBidi"/>
          <w:b w:val="0"/>
          <w:caps w:val="0"/>
          <w:spacing w:val="0"/>
          <w:szCs w:val="22"/>
        </w:rPr>
      </w:pPr>
      <w:hyperlink w:anchor="_Toc128048548" w:history="1">
        <w:r w:rsidR="004358C9" w:rsidRPr="00171E48">
          <w:rPr>
            <w:rStyle w:val="Hypertextovodkaz"/>
          </w:rPr>
          <w:t>Seznam zkratek</w:t>
        </w:r>
        <w:r w:rsidR="004358C9">
          <w:rPr>
            <w:webHidden/>
          </w:rPr>
          <w:tab/>
        </w:r>
        <w:r w:rsidR="004358C9">
          <w:rPr>
            <w:webHidden/>
          </w:rPr>
          <w:fldChar w:fldCharType="begin"/>
        </w:r>
        <w:r w:rsidR="004358C9">
          <w:rPr>
            <w:webHidden/>
          </w:rPr>
          <w:instrText xml:space="preserve"> PAGEREF _Toc128048548 \h </w:instrText>
        </w:r>
        <w:r w:rsidR="004358C9">
          <w:rPr>
            <w:webHidden/>
          </w:rPr>
        </w:r>
        <w:r w:rsidR="004358C9">
          <w:rPr>
            <w:webHidden/>
          </w:rPr>
          <w:fldChar w:fldCharType="separate"/>
        </w:r>
        <w:r w:rsidR="005259A1">
          <w:rPr>
            <w:webHidden/>
          </w:rPr>
          <w:t>125</w:t>
        </w:r>
        <w:r w:rsidR="004358C9">
          <w:rPr>
            <w:webHidden/>
          </w:rPr>
          <w:fldChar w:fldCharType="end"/>
        </w:r>
      </w:hyperlink>
    </w:p>
    <w:p w14:paraId="0A0200A6" w14:textId="77777777" w:rsidR="004358C9" w:rsidRDefault="00BE5278">
      <w:pPr>
        <w:pStyle w:val="Obsah1"/>
        <w:rPr>
          <w:rFonts w:asciiTheme="minorHAnsi" w:eastAsiaTheme="minorEastAsia" w:hAnsiTheme="minorHAnsi" w:cstheme="minorBidi"/>
          <w:b w:val="0"/>
          <w:caps w:val="0"/>
          <w:spacing w:val="0"/>
          <w:szCs w:val="22"/>
        </w:rPr>
      </w:pPr>
      <w:hyperlink w:anchor="_Toc128048549" w:history="1">
        <w:r w:rsidR="004358C9" w:rsidRPr="00171E48">
          <w:rPr>
            <w:rStyle w:val="Hypertextovodkaz"/>
          </w:rPr>
          <w:t>Seznam použitých podkladů</w:t>
        </w:r>
        <w:r w:rsidR="004358C9">
          <w:rPr>
            <w:webHidden/>
          </w:rPr>
          <w:tab/>
        </w:r>
        <w:r w:rsidR="004358C9">
          <w:rPr>
            <w:webHidden/>
          </w:rPr>
          <w:fldChar w:fldCharType="begin"/>
        </w:r>
        <w:r w:rsidR="004358C9">
          <w:rPr>
            <w:webHidden/>
          </w:rPr>
          <w:instrText xml:space="preserve"> PAGEREF _Toc128048549 \h </w:instrText>
        </w:r>
        <w:r w:rsidR="004358C9">
          <w:rPr>
            <w:webHidden/>
          </w:rPr>
        </w:r>
        <w:r w:rsidR="004358C9">
          <w:rPr>
            <w:webHidden/>
          </w:rPr>
          <w:fldChar w:fldCharType="separate"/>
        </w:r>
        <w:r w:rsidR="005259A1">
          <w:rPr>
            <w:webHidden/>
          </w:rPr>
          <w:t>129</w:t>
        </w:r>
        <w:r w:rsidR="004358C9">
          <w:rPr>
            <w:webHidden/>
          </w:rPr>
          <w:fldChar w:fldCharType="end"/>
        </w:r>
      </w:hyperlink>
    </w:p>
    <w:p w14:paraId="45902F9B" w14:textId="4669AC3E" w:rsidR="006A7822" w:rsidRPr="00624933" w:rsidRDefault="00114767" w:rsidP="00BE5278">
      <w:r w:rsidRPr="00624933">
        <w:fldChar w:fldCharType="end"/>
      </w:r>
    </w:p>
    <w:p w14:paraId="4FE10929" w14:textId="7002702C" w:rsidR="0038799D" w:rsidRPr="00624933" w:rsidRDefault="0038799D" w:rsidP="0038799D">
      <w:pPr>
        <w:pStyle w:val="Podtitul"/>
      </w:pPr>
      <w:r w:rsidRPr="00624933">
        <w:t>seznam tabulek</w:t>
      </w:r>
    </w:p>
    <w:p w14:paraId="5773D0F5" w14:textId="77777777" w:rsidR="004358C9" w:rsidRDefault="00133C8C">
      <w:pPr>
        <w:pStyle w:val="Seznamobrzk"/>
        <w:tabs>
          <w:tab w:val="right" w:leader="dot" w:pos="9060"/>
        </w:tabs>
        <w:rPr>
          <w:rFonts w:asciiTheme="minorHAnsi" w:eastAsiaTheme="minorEastAsia" w:hAnsiTheme="minorHAnsi" w:cstheme="minorBidi"/>
          <w:i w:val="0"/>
          <w:noProof/>
          <w:szCs w:val="22"/>
        </w:rPr>
      </w:pPr>
      <w:r w:rsidRPr="00624933">
        <w:fldChar w:fldCharType="begin"/>
      </w:r>
      <w:r w:rsidRPr="00624933">
        <w:instrText xml:space="preserve"> TOC \h \z \c "Tabulka" </w:instrText>
      </w:r>
      <w:r w:rsidRPr="00624933">
        <w:fldChar w:fldCharType="separate"/>
      </w:r>
      <w:hyperlink w:anchor="_Toc128048958" w:history="1">
        <w:r w:rsidR="004358C9" w:rsidRPr="00C64FE8">
          <w:rPr>
            <w:rStyle w:val="Hypertextovodkaz"/>
            <w:noProof/>
          </w:rPr>
          <w:t>Tabulka 1: Shrnutí obsahu změny ÚP hl. m. Prahy č. Z 3081/10</w:t>
        </w:r>
        <w:r w:rsidR="004358C9">
          <w:rPr>
            <w:noProof/>
            <w:webHidden/>
          </w:rPr>
          <w:tab/>
        </w:r>
        <w:r w:rsidR="004358C9">
          <w:rPr>
            <w:noProof/>
            <w:webHidden/>
          </w:rPr>
          <w:fldChar w:fldCharType="begin"/>
        </w:r>
        <w:r w:rsidR="004358C9">
          <w:rPr>
            <w:noProof/>
            <w:webHidden/>
          </w:rPr>
          <w:instrText xml:space="preserve"> PAGEREF _Toc128048958 \h </w:instrText>
        </w:r>
        <w:r w:rsidR="004358C9">
          <w:rPr>
            <w:noProof/>
            <w:webHidden/>
          </w:rPr>
        </w:r>
        <w:r w:rsidR="004358C9">
          <w:rPr>
            <w:noProof/>
            <w:webHidden/>
          </w:rPr>
          <w:fldChar w:fldCharType="separate"/>
        </w:r>
        <w:r w:rsidR="005259A1">
          <w:rPr>
            <w:noProof/>
            <w:webHidden/>
          </w:rPr>
          <w:t>1</w:t>
        </w:r>
        <w:r w:rsidR="004358C9">
          <w:rPr>
            <w:noProof/>
            <w:webHidden/>
          </w:rPr>
          <w:fldChar w:fldCharType="end"/>
        </w:r>
      </w:hyperlink>
    </w:p>
    <w:p w14:paraId="112425CB"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59" w:history="1">
        <w:r w:rsidR="004358C9" w:rsidRPr="00C64FE8">
          <w:rPr>
            <w:rStyle w:val="Hypertextovodkaz"/>
            <w:noProof/>
          </w:rPr>
          <w:t>Tabulka 4: Referenční rámec cílů ochrany životního prostředí pro změnu č. Z 3081/10</w:t>
        </w:r>
        <w:r w:rsidR="004358C9">
          <w:rPr>
            <w:noProof/>
            <w:webHidden/>
          </w:rPr>
          <w:tab/>
        </w:r>
        <w:r w:rsidR="004358C9">
          <w:rPr>
            <w:noProof/>
            <w:webHidden/>
          </w:rPr>
          <w:fldChar w:fldCharType="begin"/>
        </w:r>
        <w:r w:rsidR="004358C9">
          <w:rPr>
            <w:noProof/>
            <w:webHidden/>
          </w:rPr>
          <w:instrText xml:space="preserve"> PAGEREF _Toc128048959 \h </w:instrText>
        </w:r>
        <w:r w:rsidR="004358C9">
          <w:rPr>
            <w:noProof/>
            <w:webHidden/>
          </w:rPr>
        </w:r>
        <w:r w:rsidR="004358C9">
          <w:rPr>
            <w:noProof/>
            <w:webHidden/>
          </w:rPr>
          <w:fldChar w:fldCharType="separate"/>
        </w:r>
        <w:r w:rsidR="005259A1">
          <w:rPr>
            <w:noProof/>
            <w:webHidden/>
          </w:rPr>
          <w:t>23</w:t>
        </w:r>
        <w:r w:rsidR="004358C9">
          <w:rPr>
            <w:noProof/>
            <w:webHidden/>
          </w:rPr>
          <w:fldChar w:fldCharType="end"/>
        </w:r>
      </w:hyperlink>
    </w:p>
    <w:p w14:paraId="32CA879B"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60" w:history="1">
        <w:r w:rsidR="004358C9" w:rsidRPr="00C64FE8">
          <w:rPr>
            <w:rStyle w:val="Hypertextovodkaz"/>
            <w:noProof/>
          </w:rPr>
          <w:t xml:space="preserve">Tabulka 2: </w:t>
        </w:r>
        <w:r w:rsidR="004358C9" w:rsidRPr="00C64FE8">
          <w:rPr>
            <w:rStyle w:val="Hypertextovodkaz"/>
            <w:rFonts w:eastAsia="Calibri"/>
            <w:noProof/>
          </w:rPr>
          <w:t>Průměrné hodnoty koncentrací za období 201</w:t>
        </w:r>
        <w:r w:rsidR="004358C9" w:rsidRPr="00C64FE8">
          <w:rPr>
            <w:rStyle w:val="Hypertextovodkaz"/>
            <w:noProof/>
          </w:rPr>
          <w:t>7</w:t>
        </w:r>
        <w:r w:rsidR="004358C9" w:rsidRPr="00C64FE8">
          <w:rPr>
            <w:rStyle w:val="Hypertextovodkaz"/>
            <w:rFonts w:eastAsia="Calibri"/>
            <w:noProof/>
          </w:rPr>
          <w:t xml:space="preserve"> – 20</w:t>
        </w:r>
        <w:r w:rsidR="004358C9" w:rsidRPr="00C64FE8">
          <w:rPr>
            <w:rStyle w:val="Hypertextovodkaz"/>
            <w:noProof/>
          </w:rPr>
          <w:t>21</w:t>
        </w:r>
        <w:r w:rsidR="004358C9">
          <w:rPr>
            <w:noProof/>
            <w:webHidden/>
          </w:rPr>
          <w:tab/>
        </w:r>
        <w:r w:rsidR="004358C9">
          <w:rPr>
            <w:noProof/>
            <w:webHidden/>
          </w:rPr>
          <w:fldChar w:fldCharType="begin"/>
        </w:r>
        <w:r w:rsidR="004358C9">
          <w:rPr>
            <w:noProof/>
            <w:webHidden/>
          </w:rPr>
          <w:instrText xml:space="preserve"> PAGEREF _Toc128048960 \h </w:instrText>
        </w:r>
        <w:r w:rsidR="004358C9">
          <w:rPr>
            <w:noProof/>
            <w:webHidden/>
          </w:rPr>
        </w:r>
        <w:r w:rsidR="004358C9">
          <w:rPr>
            <w:noProof/>
            <w:webHidden/>
          </w:rPr>
          <w:fldChar w:fldCharType="separate"/>
        </w:r>
        <w:r w:rsidR="005259A1">
          <w:rPr>
            <w:noProof/>
            <w:webHidden/>
          </w:rPr>
          <w:t>26</w:t>
        </w:r>
        <w:r w:rsidR="004358C9">
          <w:rPr>
            <w:noProof/>
            <w:webHidden/>
          </w:rPr>
          <w:fldChar w:fldCharType="end"/>
        </w:r>
      </w:hyperlink>
    </w:p>
    <w:p w14:paraId="1EC11B41"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61" w:history="1">
        <w:r w:rsidR="004358C9" w:rsidRPr="00C64FE8">
          <w:rPr>
            <w:rStyle w:val="Hypertextovodkaz"/>
            <w:noProof/>
          </w:rPr>
          <w:t>Tabulka 3: Zábor ZPF dle navrhovaných funkcí</w:t>
        </w:r>
        <w:r w:rsidR="004358C9">
          <w:rPr>
            <w:noProof/>
            <w:webHidden/>
          </w:rPr>
          <w:tab/>
        </w:r>
        <w:r w:rsidR="004358C9">
          <w:rPr>
            <w:noProof/>
            <w:webHidden/>
          </w:rPr>
          <w:fldChar w:fldCharType="begin"/>
        </w:r>
        <w:r w:rsidR="004358C9">
          <w:rPr>
            <w:noProof/>
            <w:webHidden/>
          </w:rPr>
          <w:instrText xml:space="preserve"> PAGEREF _Toc128048961 \h </w:instrText>
        </w:r>
        <w:r w:rsidR="004358C9">
          <w:rPr>
            <w:noProof/>
            <w:webHidden/>
          </w:rPr>
        </w:r>
        <w:r w:rsidR="004358C9">
          <w:rPr>
            <w:noProof/>
            <w:webHidden/>
          </w:rPr>
          <w:fldChar w:fldCharType="separate"/>
        </w:r>
        <w:r w:rsidR="005259A1">
          <w:rPr>
            <w:noProof/>
            <w:webHidden/>
          </w:rPr>
          <w:t>47</w:t>
        </w:r>
        <w:r w:rsidR="004358C9">
          <w:rPr>
            <w:noProof/>
            <w:webHidden/>
          </w:rPr>
          <w:fldChar w:fldCharType="end"/>
        </w:r>
      </w:hyperlink>
    </w:p>
    <w:p w14:paraId="713F4D33"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62" w:history="1">
        <w:r w:rsidR="004358C9" w:rsidRPr="00C64FE8">
          <w:rPr>
            <w:rStyle w:val="Hypertextovodkaz"/>
            <w:noProof/>
          </w:rPr>
          <w:t>Tabulka 4: Klasifikace způsobu zapracování referenčních cílů ochrany ŽP do změny ÚP</w:t>
        </w:r>
        <w:r w:rsidR="004358C9">
          <w:rPr>
            <w:noProof/>
            <w:webHidden/>
          </w:rPr>
          <w:tab/>
        </w:r>
        <w:r w:rsidR="004358C9">
          <w:rPr>
            <w:noProof/>
            <w:webHidden/>
          </w:rPr>
          <w:fldChar w:fldCharType="begin"/>
        </w:r>
        <w:r w:rsidR="004358C9">
          <w:rPr>
            <w:noProof/>
            <w:webHidden/>
          </w:rPr>
          <w:instrText xml:space="preserve"> PAGEREF _Toc128048962 \h </w:instrText>
        </w:r>
        <w:r w:rsidR="004358C9">
          <w:rPr>
            <w:noProof/>
            <w:webHidden/>
          </w:rPr>
        </w:r>
        <w:r w:rsidR="004358C9">
          <w:rPr>
            <w:noProof/>
            <w:webHidden/>
          </w:rPr>
          <w:fldChar w:fldCharType="separate"/>
        </w:r>
        <w:r w:rsidR="005259A1">
          <w:rPr>
            <w:noProof/>
            <w:webHidden/>
          </w:rPr>
          <w:t>55</w:t>
        </w:r>
        <w:r w:rsidR="004358C9">
          <w:rPr>
            <w:noProof/>
            <w:webHidden/>
          </w:rPr>
          <w:fldChar w:fldCharType="end"/>
        </w:r>
      </w:hyperlink>
    </w:p>
    <w:p w14:paraId="24818D66"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63" w:history="1">
        <w:r w:rsidR="004358C9" w:rsidRPr="00C64FE8">
          <w:rPr>
            <w:rStyle w:val="Hypertextovodkaz"/>
            <w:noProof/>
          </w:rPr>
          <w:t>Tabulka 5: Zhodnocení způsobu zapracování referenčních cílů ochrany ŽP do změny č. Z 3081/10</w:t>
        </w:r>
        <w:r w:rsidR="004358C9">
          <w:rPr>
            <w:noProof/>
            <w:webHidden/>
          </w:rPr>
          <w:tab/>
        </w:r>
        <w:r w:rsidR="004358C9">
          <w:rPr>
            <w:noProof/>
            <w:webHidden/>
          </w:rPr>
          <w:fldChar w:fldCharType="begin"/>
        </w:r>
        <w:r w:rsidR="004358C9">
          <w:rPr>
            <w:noProof/>
            <w:webHidden/>
          </w:rPr>
          <w:instrText xml:space="preserve"> PAGEREF _Toc128048963 \h </w:instrText>
        </w:r>
        <w:r w:rsidR="004358C9">
          <w:rPr>
            <w:noProof/>
            <w:webHidden/>
          </w:rPr>
        </w:r>
        <w:r w:rsidR="004358C9">
          <w:rPr>
            <w:noProof/>
            <w:webHidden/>
          </w:rPr>
          <w:fldChar w:fldCharType="separate"/>
        </w:r>
        <w:r w:rsidR="005259A1">
          <w:rPr>
            <w:noProof/>
            <w:webHidden/>
          </w:rPr>
          <w:t>55</w:t>
        </w:r>
        <w:r w:rsidR="004358C9">
          <w:rPr>
            <w:noProof/>
            <w:webHidden/>
          </w:rPr>
          <w:fldChar w:fldCharType="end"/>
        </w:r>
      </w:hyperlink>
    </w:p>
    <w:p w14:paraId="191A3CE0"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64" w:history="1">
        <w:r w:rsidR="004358C9" w:rsidRPr="00C64FE8">
          <w:rPr>
            <w:rStyle w:val="Hypertextovodkaz"/>
            <w:noProof/>
          </w:rPr>
          <w:t>Tabulka 7: Vyhodnocení požadavků příslušného úřadu k posouzení změny č. Z 3081/10</w:t>
        </w:r>
        <w:r w:rsidR="004358C9">
          <w:rPr>
            <w:noProof/>
            <w:webHidden/>
          </w:rPr>
          <w:tab/>
        </w:r>
        <w:r w:rsidR="004358C9">
          <w:rPr>
            <w:noProof/>
            <w:webHidden/>
          </w:rPr>
          <w:fldChar w:fldCharType="begin"/>
        </w:r>
        <w:r w:rsidR="004358C9">
          <w:rPr>
            <w:noProof/>
            <w:webHidden/>
          </w:rPr>
          <w:instrText xml:space="preserve"> PAGEREF _Toc128048964 \h </w:instrText>
        </w:r>
        <w:r w:rsidR="004358C9">
          <w:rPr>
            <w:noProof/>
            <w:webHidden/>
          </w:rPr>
        </w:r>
        <w:r w:rsidR="004358C9">
          <w:rPr>
            <w:noProof/>
            <w:webHidden/>
          </w:rPr>
          <w:fldChar w:fldCharType="separate"/>
        </w:r>
        <w:r w:rsidR="005259A1">
          <w:rPr>
            <w:noProof/>
            <w:webHidden/>
          </w:rPr>
          <w:t>62</w:t>
        </w:r>
        <w:r w:rsidR="004358C9">
          <w:rPr>
            <w:noProof/>
            <w:webHidden/>
          </w:rPr>
          <w:fldChar w:fldCharType="end"/>
        </w:r>
      </w:hyperlink>
    </w:p>
    <w:p w14:paraId="1E9E2768" w14:textId="77777777" w:rsidR="004358C9" w:rsidRP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65" w:history="1">
        <w:r w:rsidR="004358C9" w:rsidRPr="004358C9">
          <w:rPr>
            <w:rStyle w:val="Hypertextovodkaz"/>
            <w:noProof/>
          </w:rPr>
          <w:t xml:space="preserve">Tabulka 8:  </w:t>
        </w:r>
        <w:r w:rsidR="004358C9" w:rsidRPr="004358C9">
          <w:rPr>
            <w:rStyle w:val="Hypertextovodkaz"/>
            <w:rFonts w:eastAsia="Calibri"/>
            <w:bCs/>
            <w:noProof/>
          </w:rPr>
          <w:t>Oblasti a principy udržitelného rozvoje dle ÚAP HMP 2020 z hlediska řešení ÚP hl. m. Prahy</w:t>
        </w:r>
        <w:r w:rsidR="004358C9" w:rsidRPr="004358C9">
          <w:rPr>
            <w:noProof/>
            <w:webHidden/>
          </w:rPr>
          <w:tab/>
        </w:r>
        <w:r w:rsidR="004358C9" w:rsidRPr="004358C9">
          <w:rPr>
            <w:noProof/>
            <w:webHidden/>
          </w:rPr>
          <w:fldChar w:fldCharType="begin"/>
        </w:r>
        <w:r w:rsidR="004358C9" w:rsidRPr="004358C9">
          <w:rPr>
            <w:noProof/>
            <w:webHidden/>
          </w:rPr>
          <w:instrText xml:space="preserve"> PAGEREF _Toc128048965 \h </w:instrText>
        </w:r>
        <w:r w:rsidR="004358C9" w:rsidRPr="004358C9">
          <w:rPr>
            <w:noProof/>
            <w:webHidden/>
          </w:rPr>
        </w:r>
        <w:r w:rsidR="004358C9" w:rsidRPr="004358C9">
          <w:rPr>
            <w:noProof/>
            <w:webHidden/>
          </w:rPr>
          <w:fldChar w:fldCharType="separate"/>
        </w:r>
        <w:r w:rsidR="005259A1">
          <w:rPr>
            <w:noProof/>
            <w:webHidden/>
          </w:rPr>
          <w:t>113</w:t>
        </w:r>
        <w:r w:rsidR="004358C9" w:rsidRPr="004358C9">
          <w:rPr>
            <w:noProof/>
            <w:webHidden/>
          </w:rPr>
          <w:fldChar w:fldCharType="end"/>
        </w:r>
      </w:hyperlink>
    </w:p>
    <w:p w14:paraId="345A85F1" w14:textId="77777777" w:rsidR="004358C9" w:rsidRP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66" w:history="1">
        <w:r w:rsidR="004358C9" w:rsidRPr="004358C9">
          <w:rPr>
            <w:rStyle w:val="Hypertextovodkaz"/>
            <w:noProof/>
          </w:rPr>
          <w:t xml:space="preserve">Tabulka 9:  </w:t>
        </w:r>
        <w:r w:rsidR="004358C9" w:rsidRPr="004358C9">
          <w:rPr>
            <w:rStyle w:val="Hypertextovodkaz"/>
            <w:rFonts w:eastAsia="Calibri"/>
            <w:bCs/>
            <w:noProof/>
          </w:rPr>
          <w:t>Vyhodnocení vlivů změny č. Z 3081/10 na vybrané cíle udržitelného rozvoje dle ÚAP HMP 2020</w:t>
        </w:r>
        <w:r w:rsidR="004358C9" w:rsidRPr="004358C9">
          <w:rPr>
            <w:noProof/>
            <w:webHidden/>
          </w:rPr>
          <w:tab/>
        </w:r>
        <w:r w:rsidR="004358C9" w:rsidRPr="004358C9">
          <w:rPr>
            <w:noProof/>
            <w:webHidden/>
          </w:rPr>
          <w:fldChar w:fldCharType="begin"/>
        </w:r>
        <w:r w:rsidR="004358C9" w:rsidRPr="004358C9">
          <w:rPr>
            <w:noProof/>
            <w:webHidden/>
          </w:rPr>
          <w:instrText xml:space="preserve"> PAGEREF _Toc128048966 \h </w:instrText>
        </w:r>
        <w:r w:rsidR="004358C9" w:rsidRPr="004358C9">
          <w:rPr>
            <w:noProof/>
            <w:webHidden/>
          </w:rPr>
        </w:r>
        <w:r w:rsidR="004358C9" w:rsidRPr="004358C9">
          <w:rPr>
            <w:noProof/>
            <w:webHidden/>
          </w:rPr>
          <w:fldChar w:fldCharType="separate"/>
        </w:r>
        <w:r w:rsidR="005259A1">
          <w:rPr>
            <w:noProof/>
            <w:webHidden/>
          </w:rPr>
          <w:t>117</w:t>
        </w:r>
        <w:r w:rsidR="004358C9" w:rsidRPr="004358C9">
          <w:rPr>
            <w:noProof/>
            <w:webHidden/>
          </w:rPr>
          <w:fldChar w:fldCharType="end"/>
        </w:r>
      </w:hyperlink>
    </w:p>
    <w:p w14:paraId="0FD13B21" w14:textId="77777777" w:rsidR="004358C9" w:rsidRP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67" w:history="1">
        <w:r w:rsidR="004358C9" w:rsidRPr="004358C9">
          <w:rPr>
            <w:rStyle w:val="Hypertextovodkaz"/>
            <w:noProof/>
          </w:rPr>
          <w:t>Tabulka 10:  Klasifikace míry souladu s prioritami platných ZÚR hl. m. Prahy</w:t>
        </w:r>
        <w:r w:rsidR="004358C9" w:rsidRPr="004358C9">
          <w:rPr>
            <w:noProof/>
            <w:webHidden/>
          </w:rPr>
          <w:tab/>
        </w:r>
        <w:r w:rsidR="004358C9" w:rsidRPr="004358C9">
          <w:rPr>
            <w:noProof/>
            <w:webHidden/>
          </w:rPr>
          <w:fldChar w:fldCharType="begin"/>
        </w:r>
        <w:r w:rsidR="004358C9" w:rsidRPr="004358C9">
          <w:rPr>
            <w:noProof/>
            <w:webHidden/>
          </w:rPr>
          <w:instrText xml:space="preserve"> PAGEREF _Toc128048967 \h </w:instrText>
        </w:r>
        <w:r w:rsidR="004358C9" w:rsidRPr="004358C9">
          <w:rPr>
            <w:noProof/>
            <w:webHidden/>
          </w:rPr>
        </w:r>
        <w:r w:rsidR="004358C9" w:rsidRPr="004358C9">
          <w:rPr>
            <w:noProof/>
            <w:webHidden/>
          </w:rPr>
          <w:fldChar w:fldCharType="separate"/>
        </w:r>
        <w:r w:rsidR="005259A1">
          <w:rPr>
            <w:noProof/>
            <w:webHidden/>
          </w:rPr>
          <w:t>120</w:t>
        </w:r>
        <w:r w:rsidR="004358C9" w:rsidRPr="004358C9">
          <w:rPr>
            <w:noProof/>
            <w:webHidden/>
          </w:rPr>
          <w:fldChar w:fldCharType="end"/>
        </w:r>
      </w:hyperlink>
    </w:p>
    <w:p w14:paraId="68D62CE3" w14:textId="77777777" w:rsidR="004358C9" w:rsidRP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68" w:history="1">
        <w:r w:rsidR="004358C9" w:rsidRPr="004358C9">
          <w:rPr>
            <w:rStyle w:val="Hypertextovodkaz"/>
            <w:noProof/>
          </w:rPr>
          <w:t xml:space="preserve">Tabulka 11:  </w:t>
        </w:r>
        <w:r w:rsidR="004358C9" w:rsidRPr="004358C9">
          <w:rPr>
            <w:rStyle w:val="Hypertextovodkaz"/>
            <w:rFonts w:eastAsia="Calibri"/>
            <w:bCs/>
            <w:noProof/>
          </w:rPr>
          <w:t>Hodnocení přínosů změny č. Z 3081/10 k naplnění priorit územního plánování obsažených v ZÚR hl. m. Prahy</w:t>
        </w:r>
        <w:r w:rsidR="004358C9" w:rsidRPr="004358C9">
          <w:rPr>
            <w:noProof/>
            <w:webHidden/>
          </w:rPr>
          <w:tab/>
        </w:r>
        <w:r w:rsidR="004358C9" w:rsidRPr="004358C9">
          <w:rPr>
            <w:noProof/>
            <w:webHidden/>
          </w:rPr>
          <w:fldChar w:fldCharType="begin"/>
        </w:r>
        <w:r w:rsidR="004358C9" w:rsidRPr="004358C9">
          <w:rPr>
            <w:noProof/>
            <w:webHidden/>
          </w:rPr>
          <w:instrText xml:space="preserve"> PAGEREF _Toc128048968 \h </w:instrText>
        </w:r>
        <w:r w:rsidR="004358C9" w:rsidRPr="004358C9">
          <w:rPr>
            <w:noProof/>
            <w:webHidden/>
          </w:rPr>
        </w:r>
        <w:r w:rsidR="004358C9" w:rsidRPr="004358C9">
          <w:rPr>
            <w:noProof/>
            <w:webHidden/>
          </w:rPr>
          <w:fldChar w:fldCharType="separate"/>
        </w:r>
        <w:r w:rsidR="005259A1">
          <w:rPr>
            <w:noProof/>
            <w:webHidden/>
          </w:rPr>
          <w:t>121</w:t>
        </w:r>
        <w:r w:rsidR="004358C9" w:rsidRPr="004358C9">
          <w:rPr>
            <w:noProof/>
            <w:webHidden/>
          </w:rPr>
          <w:fldChar w:fldCharType="end"/>
        </w:r>
      </w:hyperlink>
    </w:p>
    <w:p w14:paraId="717EEDB4" w14:textId="27BB2D54" w:rsidR="00133C8C" w:rsidRPr="00624933" w:rsidRDefault="00133C8C" w:rsidP="00BE5278">
      <w:r w:rsidRPr="00624933">
        <w:fldChar w:fldCharType="end"/>
      </w:r>
    </w:p>
    <w:p w14:paraId="4C0B7D64" w14:textId="3E0924DB" w:rsidR="00E248A3" w:rsidRPr="00624933" w:rsidRDefault="00792949" w:rsidP="00771B97">
      <w:pPr>
        <w:pStyle w:val="Podtitul"/>
      </w:pPr>
      <w:r w:rsidRPr="00624933">
        <w:t>Seznam obrázků</w:t>
      </w:r>
    </w:p>
    <w:p w14:paraId="1EBCC555" w14:textId="77777777" w:rsidR="004358C9" w:rsidRDefault="00792949">
      <w:pPr>
        <w:pStyle w:val="Seznamobrzk"/>
        <w:tabs>
          <w:tab w:val="right" w:leader="dot" w:pos="9060"/>
        </w:tabs>
        <w:rPr>
          <w:rFonts w:asciiTheme="minorHAnsi" w:eastAsiaTheme="minorEastAsia" w:hAnsiTheme="minorHAnsi" w:cstheme="minorBidi"/>
          <w:i w:val="0"/>
          <w:noProof/>
          <w:szCs w:val="22"/>
        </w:rPr>
      </w:pPr>
      <w:r w:rsidRPr="00624933">
        <w:fldChar w:fldCharType="begin"/>
      </w:r>
      <w:r w:rsidRPr="00624933">
        <w:instrText xml:space="preserve"> TOC \h \z \c "Obrázek" </w:instrText>
      </w:r>
      <w:r w:rsidRPr="00624933">
        <w:fldChar w:fldCharType="separate"/>
      </w:r>
      <w:hyperlink w:anchor="_Toc128048980" w:history="1">
        <w:r w:rsidR="004358C9" w:rsidRPr="009B3C8B">
          <w:rPr>
            <w:rStyle w:val="Hypertextovodkaz"/>
            <w:noProof/>
          </w:rPr>
          <w:t>Obrázek 1: Vymezení řešené plochy Z3081/10 nad leteckým snímkem</w:t>
        </w:r>
        <w:r w:rsidR="004358C9">
          <w:rPr>
            <w:noProof/>
            <w:webHidden/>
          </w:rPr>
          <w:tab/>
        </w:r>
        <w:r w:rsidR="004358C9">
          <w:rPr>
            <w:noProof/>
            <w:webHidden/>
          </w:rPr>
          <w:fldChar w:fldCharType="begin"/>
        </w:r>
        <w:r w:rsidR="004358C9">
          <w:rPr>
            <w:noProof/>
            <w:webHidden/>
          </w:rPr>
          <w:instrText xml:space="preserve"> PAGEREF _Toc128048980 \h </w:instrText>
        </w:r>
        <w:r w:rsidR="004358C9">
          <w:rPr>
            <w:noProof/>
            <w:webHidden/>
          </w:rPr>
        </w:r>
        <w:r w:rsidR="004358C9">
          <w:rPr>
            <w:noProof/>
            <w:webHidden/>
          </w:rPr>
          <w:fldChar w:fldCharType="separate"/>
        </w:r>
        <w:r w:rsidR="005259A1">
          <w:rPr>
            <w:noProof/>
            <w:webHidden/>
          </w:rPr>
          <w:t>24</w:t>
        </w:r>
        <w:r w:rsidR="004358C9">
          <w:rPr>
            <w:noProof/>
            <w:webHidden/>
          </w:rPr>
          <w:fldChar w:fldCharType="end"/>
        </w:r>
      </w:hyperlink>
    </w:p>
    <w:p w14:paraId="4AEB0866"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81" w:history="1">
        <w:r w:rsidR="004358C9" w:rsidRPr="009B3C8B">
          <w:rPr>
            <w:rStyle w:val="Hypertextovodkaz"/>
            <w:noProof/>
          </w:rPr>
          <w:t>Obrázek 2:  Pohled na fotbalové hřiště z polní cesty</w:t>
        </w:r>
        <w:r w:rsidR="004358C9">
          <w:rPr>
            <w:noProof/>
            <w:webHidden/>
          </w:rPr>
          <w:tab/>
        </w:r>
        <w:r w:rsidR="004358C9">
          <w:rPr>
            <w:noProof/>
            <w:webHidden/>
          </w:rPr>
          <w:fldChar w:fldCharType="begin"/>
        </w:r>
        <w:r w:rsidR="004358C9">
          <w:rPr>
            <w:noProof/>
            <w:webHidden/>
          </w:rPr>
          <w:instrText xml:space="preserve"> PAGEREF _Toc128048981 \h </w:instrText>
        </w:r>
        <w:r w:rsidR="004358C9">
          <w:rPr>
            <w:noProof/>
            <w:webHidden/>
          </w:rPr>
        </w:r>
        <w:r w:rsidR="004358C9">
          <w:rPr>
            <w:noProof/>
            <w:webHidden/>
          </w:rPr>
          <w:fldChar w:fldCharType="separate"/>
        </w:r>
        <w:r w:rsidR="005259A1">
          <w:rPr>
            <w:noProof/>
            <w:webHidden/>
          </w:rPr>
          <w:t>25</w:t>
        </w:r>
        <w:r w:rsidR="004358C9">
          <w:rPr>
            <w:noProof/>
            <w:webHidden/>
          </w:rPr>
          <w:fldChar w:fldCharType="end"/>
        </w:r>
      </w:hyperlink>
    </w:p>
    <w:p w14:paraId="35AE0593"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82" w:history="1">
        <w:r w:rsidR="004358C9" w:rsidRPr="009B3C8B">
          <w:rPr>
            <w:rStyle w:val="Hypertextovodkaz"/>
            <w:noProof/>
          </w:rPr>
          <w:t>Obrázek 3: Přístupová cesta k zázemí golfu</w:t>
        </w:r>
        <w:r w:rsidR="004358C9">
          <w:rPr>
            <w:noProof/>
            <w:webHidden/>
          </w:rPr>
          <w:tab/>
        </w:r>
        <w:r w:rsidR="004358C9">
          <w:rPr>
            <w:noProof/>
            <w:webHidden/>
          </w:rPr>
          <w:fldChar w:fldCharType="begin"/>
        </w:r>
        <w:r w:rsidR="004358C9">
          <w:rPr>
            <w:noProof/>
            <w:webHidden/>
          </w:rPr>
          <w:instrText xml:space="preserve"> PAGEREF _Toc128048982 \h </w:instrText>
        </w:r>
        <w:r w:rsidR="004358C9">
          <w:rPr>
            <w:noProof/>
            <w:webHidden/>
          </w:rPr>
        </w:r>
        <w:r w:rsidR="004358C9">
          <w:rPr>
            <w:noProof/>
            <w:webHidden/>
          </w:rPr>
          <w:fldChar w:fldCharType="separate"/>
        </w:r>
        <w:r w:rsidR="005259A1">
          <w:rPr>
            <w:noProof/>
            <w:webHidden/>
          </w:rPr>
          <w:t>25</w:t>
        </w:r>
        <w:r w:rsidR="004358C9">
          <w:rPr>
            <w:noProof/>
            <w:webHidden/>
          </w:rPr>
          <w:fldChar w:fldCharType="end"/>
        </w:r>
      </w:hyperlink>
    </w:p>
    <w:p w14:paraId="7018AE0B"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83" w:history="1">
        <w:r w:rsidR="004358C9" w:rsidRPr="009B3C8B">
          <w:rPr>
            <w:rStyle w:val="Hypertextovodkaz"/>
            <w:noProof/>
          </w:rPr>
          <w:t>Obrázek 4: Hluk z automobilové dopravy v zájmovém území ve dne (rok 2016)</w:t>
        </w:r>
        <w:r w:rsidR="004358C9">
          <w:rPr>
            <w:noProof/>
            <w:webHidden/>
          </w:rPr>
          <w:tab/>
        </w:r>
        <w:r w:rsidR="004358C9">
          <w:rPr>
            <w:noProof/>
            <w:webHidden/>
          </w:rPr>
          <w:fldChar w:fldCharType="begin"/>
        </w:r>
        <w:r w:rsidR="004358C9">
          <w:rPr>
            <w:noProof/>
            <w:webHidden/>
          </w:rPr>
          <w:instrText xml:space="preserve"> PAGEREF _Toc128048983 \h </w:instrText>
        </w:r>
        <w:r w:rsidR="004358C9">
          <w:rPr>
            <w:noProof/>
            <w:webHidden/>
          </w:rPr>
        </w:r>
        <w:r w:rsidR="004358C9">
          <w:rPr>
            <w:noProof/>
            <w:webHidden/>
          </w:rPr>
          <w:fldChar w:fldCharType="separate"/>
        </w:r>
        <w:r w:rsidR="005259A1">
          <w:rPr>
            <w:noProof/>
            <w:webHidden/>
          </w:rPr>
          <w:t>27</w:t>
        </w:r>
        <w:r w:rsidR="004358C9">
          <w:rPr>
            <w:noProof/>
            <w:webHidden/>
          </w:rPr>
          <w:fldChar w:fldCharType="end"/>
        </w:r>
      </w:hyperlink>
    </w:p>
    <w:p w14:paraId="7DD9CD6F"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84" w:history="1">
        <w:r w:rsidR="004358C9" w:rsidRPr="009B3C8B">
          <w:rPr>
            <w:rStyle w:val="Hypertextovodkaz"/>
            <w:noProof/>
          </w:rPr>
          <w:t>Obrázek 5: Hluk z automobilové dopravy v zájmovém území v noci (rok 2016)</w:t>
        </w:r>
        <w:r w:rsidR="004358C9">
          <w:rPr>
            <w:noProof/>
            <w:webHidden/>
          </w:rPr>
          <w:tab/>
        </w:r>
        <w:r w:rsidR="004358C9">
          <w:rPr>
            <w:noProof/>
            <w:webHidden/>
          </w:rPr>
          <w:fldChar w:fldCharType="begin"/>
        </w:r>
        <w:r w:rsidR="004358C9">
          <w:rPr>
            <w:noProof/>
            <w:webHidden/>
          </w:rPr>
          <w:instrText xml:space="preserve"> PAGEREF _Toc128048984 \h </w:instrText>
        </w:r>
        <w:r w:rsidR="004358C9">
          <w:rPr>
            <w:noProof/>
            <w:webHidden/>
          </w:rPr>
        </w:r>
        <w:r w:rsidR="004358C9">
          <w:rPr>
            <w:noProof/>
            <w:webHidden/>
          </w:rPr>
          <w:fldChar w:fldCharType="separate"/>
        </w:r>
        <w:r w:rsidR="005259A1">
          <w:rPr>
            <w:noProof/>
            <w:webHidden/>
          </w:rPr>
          <w:t>28</w:t>
        </w:r>
        <w:r w:rsidR="004358C9">
          <w:rPr>
            <w:noProof/>
            <w:webHidden/>
          </w:rPr>
          <w:fldChar w:fldCharType="end"/>
        </w:r>
      </w:hyperlink>
    </w:p>
    <w:p w14:paraId="27AB1BD4"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85" w:history="1">
        <w:r w:rsidR="004358C9" w:rsidRPr="009B3C8B">
          <w:rPr>
            <w:rStyle w:val="Hypertextovodkaz"/>
            <w:noProof/>
          </w:rPr>
          <w:t>Obrázek 6: PR Vinořský park</w:t>
        </w:r>
        <w:r w:rsidR="004358C9">
          <w:rPr>
            <w:noProof/>
            <w:webHidden/>
          </w:rPr>
          <w:tab/>
        </w:r>
        <w:r w:rsidR="004358C9">
          <w:rPr>
            <w:noProof/>
            <w:webHidden/>
          </w:rPr>
          <w:fldChar w:fldCharType="begin"/>
        </w:r>
        <w:r w:rsidR="004358C9">
          <w:rPr>
            <w:noProof/>
            <w:webHidden/>
          </w:rPr>
          <w:instrText xml:space="preserve"> PAGEREF _Toc128048985 \h </w:instrText>
        </w:r>
        <w:r w:rsidR="004358C9">
          <w:rPr>
            <w:noProof/>
            <w:webHidden/>
          </w:rPr>
        </w:r>
        <w:r w:rsidR="004358C9">
          <w:rPr>
            <w:noProof/>
            <w:webHidden/>
          </w:rPr>
          <w:fldChar w:fldCharType="separate"/>
        </w:r>
        <w:r w:rsidR="005259A1">
          <w:rPr>
            <w:noProof/>
            <w:webHidden/>
          </w:rPr>
          <w:t>31</w:t>
        </w:r>
        <w:r w:rsidR="004358C9">
          <w:rPr>
            <w:noProof/>
            <w:webHidden/>
          </w:rPr>
          <w:fldChar w:fldCharType="end"/>
        </w:r>
      </w:hyperlink>
    </w:p>
    <w:p w14:paraId="6A575B45"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86" w:history="1">
        <w:r w:rsidR="004358C9" w:rsidRPr="009B3C8B">
          <w:rPr>
            <w:rStyle w:val="Hypertextovodkaz"/>
            <w:noProof/>
          </w:rPr>
          <w:t>Obrázek 7: Vymezení lokality změny č. 3081/10 ve vztahu k ÚSES</w:t>
        </w:r>
        <w:r w:rsidR="004358C9">
          <w:rPr>
            <w:noProof/>
            <w:webHidden/>
          </w:rPr>
          <w:tab/>
        </w:r>
        <w:r w:rsidR="004358C9">
          <w:rPr>
            <w:noProof/>
            <w:webHidden/>
          </w:rPr>
          <w:fldChar w:fldCharType="begin"/>
        </w:r>
        <w:r w:rsidR="004358C9">
          <w:rPr>
            <w:noProof/>
            <w:webHidden/>
          </w:rPr>
          <w:instrText xml:space="preserve"> PAGEREF _Toc128048986 \h </w:instrText>
        </w:r>
        <w:r w:rsidR="004358C9">
          <w:rPr>
            <w:noProof/>
            <w:webHidden/>
          </w:rPr>
        </w:r>
        <w:r w:rsidR="004358C9">
          <w:rPr>
            <w:noProof/>
            <w:webHidden/>
          </w:rPr>
          <w:fldChar w:fldCharType="separate"/>
        </w:r>
        <w:r w:rsidR="005259A1">
          <w:rPr>
            <w:noProof/>
            <w:webHidden/>
          </w:rPr>
          <w:t>32</w:t>
        </w:r>
        <w:r w:rsidR="004358C9">
          <w:rPr>
            <w:noProof/>
            <w:webHidden/>
          </w:rPr>
          <w:fldChar w:fldCharType="end"/>
        </w:r>
      </w:hyperlink>
    </w:p>
    <w:p w14:paraId="34555C4E"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87" w:history="1">
        <w:r w:rsidR="004358C9" w:rsidRPr="009B3C8B">
          <w:rPr>
            <w:rStyle w:val="Hypertextovodkaz"/>
            <w:noProof/>
          </w:rPr>
          <w:t>Obrázek 8: Vymezení ÚSES dle Plánu ÚSES pro území Prahy</w:t>
        </w:r>
        <w:r w:rsidR="004358C9">
          <w:rPr>
            <w:noProof/>
            <w:webHidden/>
          </w:rPr>
          <w:tab/>
        </w:r>
        <w:r w:rsidR="004358C9">
          <w:rPr>
            <w:noProof/>
            <w:webHidden/>
          </w:rPr>
          <w:fldChar w:fldCharType="begin"/>
        </w:r>
        <w:r w:rsidR="004358C9">
          <w:rPr>
            <w:noProof/>
            <w:webHidden/>
          </w:rPr>
          <w:instrText xml:space="preserve"> PAGEREF _Toc128048987 \h </w:instrText>
        </w:r>
        <w:r w:rsidR="004358C9">
          <w:rPr>
            <w:noProof/>
            <w:webHidden/>
          </w:rPr>
        </w:r>
        <w:r w:rsidR="004358C9">
          <w:rPr>
            <w:noProof/>
            <w:webHidden/>
          </w:rPr>
          <w:fldChar w:fldCharType="separate"/>
        </w:r>
        <w:r w:rsidR="005259A1">
          <w:rPr>
            <w:noProof/>
            <w:webHidden/>
          </w:rPr>
          <w:t>33</w:t>
        </w:r>
        <w:r w:rsidR="004358C9">
          <w:rPr>
            <w:noProof/>
            <w:webHidden/>
          </w:rPr>
          <w:fldChar w:fldCharType="end"/>
        </w:r>
      </w:hyperlink>
    </w:p>
    <w:p w14:paraId="49C2E7F0"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88" w:history="1">
        <w:r w:rsidR="004358C9" w:rsidRPr="009B3C8B">
          <w:rPr>
            <w:rStyle w:val="Hypertextovodkaz"/>
            <w:noProof/>
          </w:rPr>
          <w:t>Obrázek 9: charakter krajiny zájmového území (3D pohled)</w:t>
        </w:r>
        <w:r w:rsidR="004358C9">
          <w:rPr>
            <w:noProof/>
            <w:webHidden/>
          </w:rPr>
          <w:tab/>
        </w:r>
        <w:r w:rsidR="004358C9">
          <w:rPr>
            <w:noProof/>
            <w:webHidden/>
          </w:rPr>
          <w:fldChar w:fldCharType="begin"/>
        </w:r>
        <w:r w:rsidR="004358C9">
          <w:rPr>
            <w:noProof/>
            <w:webHidden/>
          </w:rPr>
          <w:instrText xml:space="preserve"> PAGEREF _Toc128048988 \h </w:instrText>
        </w:r>
        <w:r w:rsidR="004358C9">
          <w:rPr>
            <w:noProof/>
            <w:webHidden/>
          </w:rPr>
        </w:r>
        <w:r w:rsidR="004358C9">
          <w:rPr>
            <w:noProof/>
            <w:webHidden/>
          </w:rPr>
          <w:fldChar w:fldCharType="separate"/>
        </w:r>
        <w:r w:rsidR="005259A1">
          <w:rPr>
            <w:noProof/>
            <w:webHidden/>
          </w:rPr>
          <w:t>34</w:t>
        </w:r>
        <w:r w:rsidR="004358C9">
          <w:rPr>
            <w:noProof/>
            <w:webHidden/>
          </w:rPr>
          <w:fldChar w:fldCharType="end"/>
        </w:r>
      </w:hyperlink>
    </w:p>
    <w:p w14:paraId="5548C697" w14:textId="77777777" w:rsidR="004358C9" w:rsidRDefault="00BE5278">
      <w:pPr>
        <w:pStyle w:val="Seznamobrzk"/>
        <w:tabs>
          <w:tab w:val="right" w:leader="dot" w:pos="9060"/>
        </w:tabs>
        <w:rPr>
          <w:rFonts w:asciiTheme="minorHAnsi" w:eastAsiaTheme="minorEastAsia" w:hAnsiTheme="minorHAnsi" w:cstheme="minorBidi"/>
          <w:i w:val="0"/>
          <w:noProof/>
          <w:szCs w:val="22"/>
        </w:rPr>
      </w:pPr>
      <w:hyperlink w:anchor="_Toc128048989" w:history="1">
        <w:r w:rsidR="004358C9" w:rsidRPr="009B3C8B">
          <w:rPr>
            <w:rStyle w:val="Hypertextovodkaz"/>
            <w:noProof/>
          </w:rPr>
          <w:t>Obrázek 10: Přehled pořizovaných změn ÚP hl. m. Prahy v širším zájmovém území změny č. Z 3081/10</w:t>
        </w:r>
        <w:r w:rsidR="004358C9">
          <w:rPr>
            <w:noProof/>
            <w:webHidden/>
          </w:rPr>
          <w:tab/>
        </w:r>
        <w:r w:rsidR="004358C9">
          <w:rPr>
            <w:noProof/>
            <w:webHidden/>
          </w:rPr>
          <w:fldChar w:fldCharType="begin"/>
        </w:r>
        <w:r w:rsidR="004358C9">
          <w:rPr>
            <w:noProof/>
            <w:webHidden/>
          </w:rPr>
          <w:instrText xml:space="preserve"> PAGEREF _Toc128048989 \h </w:instrText>
        </w:r>
        <w:r w:rsidR="004358C9">
          <w:rPr>
            <w:noProof/>
            <w:webHidden/>
          </w:rPr>
        </w:r>
        <w:r w:rsidR="004358C9">
          <w:rPr>
            <w:noProof/>
            <w:webHidden/>
          </w:rPr>
          <w:fldChar w:fldCharType="separate"/>
        </w:r>
        <w:r w:rsidR="005259A1">
          <w:rPr>
            <w:noProof/>
            <w:webHidden/>
          </w:rPr>
          <w:t>40</w:t>
        </w:r>
        <w:r w:rsidR="004358C9">
          <w:rPr>
            <w:noProof/>
            <w:webHidden/>
          </w:rPr>
          <w:fldChar w:fldCharType="end"/>
        </w:r>
      </w:hyperlink>
    </w:p>
    <w:p w14:paraId="0980859F" w14:textId="4A4E38FA" w:rsidR="00932E9A" w:rsidRPr="00624933" w:rsidRDefault="00792949" w:rsidP="004A7519">
      <w:r w:rsidRPr="00624933">
        <w:fldChar w:fldCharType="end"/>
      </w:r>
    </w:p>
    <w:p w14:paraId="278689A5" w14:textId="77777777" w:rsidR="008940E6" w:rsidRPr="00624933" w:rsidRDefault="008940E6" w:rsidP="004A7519">
      <w:pPr>
        <w:sectPr w:rsidR="008940E6" w:rsidRPr="00624933" w:rsidSect="00803BEE">
          <w:headerReference w:type="default" r:id="rId14"/>
          <w:pgSz w:w="11906" w:h="16838" w:code="9"/>
          <w:pgMar w:top="1418" w:right="1418" w:bottom="1418" w:left="1418" w:header="709" w:footer="709" w:gutter="0"/>
          <w:pgNumType w:start="1"/>
          <w:cols w:space="708"/>
        </w:sectPr>
      </w:pPr>
    </w:p>
    <w:p w14:paraId="28AFDB82" w14:textId="46269615" w:rsidR="003F50D8" w:rsidRPr="00624933" w:rsidRDefault="00E248A3" w:rsidP="003F50D8">
      <w:pPr>
        <w:pStyle w:val="Nadpis0"/>
      </w:pPr>
      <w:bookmarkStart w:id="4" w:name="_Toc56002852"/>
      <w:bookmarkStart w:id="5" w:name="_Toc56005734"/>
      <w:bookmarkStart w:id="6" w:name="_Toc56006396"/>
      <w:bookmarkStart w:id="7" w:name="_Toc128048478"/>
      <w:r w:rsidRPr="00624933">
        <w:t>A.</w:t>
      </w:r>
      <w:r w:rsidR="003F50D8" w:rsidRPr="00624933">
        <w:tab/>
        <w:t>vyhodnocení vlivů na životní prostředí</w:t>
      </w:r>
      <w:r w:rsidR="008940E6" w:rsidRPr="00624933">
        <w:br/>
      </w:r>
      <w:r w:rsidR="003F50D8" w:rsidRPr="00624933">
        <w:t>dle přílohy stavebního zákona</w:t>
      </w:r>
      <w:bookmarkEnd w:id="4"/>
      <w:bookmarkEnd w:id="5"/>
      <w:bookmarkEnd w:id="6"/>
      <w:bookmarkEnd w:id="7"/>
    </w:p>
    <w:p w14:paraId="2C2DF079" w14:textId="77777777" w:rsidR="003F50D8" w:rsidRPr="00624933" w:rsidRDefault="003F50D8" w:rsidP="003F50D8">
      <w:pPr>
        <w:rPr>
          <w:lang w:eastAsia="en-US"/>
        </w:rPr>
      </w:pPr>
    </w:p>
    <w:p w14:paraId="71F3B123" w14:textId="77777777" w:rsidR="003F50D8" w:rsidRPr="00624933" w:rsidRDefault="003F50D8" w:rsidP="003F50D8">
      <w:pPr>
        <w:rPr>
          <w:lang w:eastAsia="en-US"/>
        </w:rPr>
      </w:pPr>
    </w:p>
    <w:p w14:paraId="44A9103A" w14:textId="1B37281F" w:rsidR="0063281B" w:rsidRPr="00624933" w:rsidRDefault="003F50D8" w:rsidP="003F50D8">
      <w:pPr>
        <w:pStyle w:val="Nadpis1"/>
      </w:pPr>
      <w:bookmarkStart w:id="8" w:name="_Toc56002853"/>
      <w:bookmarkStart w:id="9" w:name="_Toc56005735"/>
      <w:bookmarkStart w:id="10" w:name="_Toc56006397"/>
      <w:bookmarkStart w:id="11" w:name="_Toc128048479"/>
      <w:r w:rsidRPr="00624933">
        <w:t>1</w:t>
      </w:r>
      <w:r w:rsidR="00E248A3" w:rsidRPr="00624933">
        <w:t>.</w:t>
      </w:r>
      <w:r w:rsidRPr="00624933">
        <w:tab/>
      </w:r>
      <w:r w:rsidR="0063281B" w:rsidRPr="00624933">
        <w:t xml:space="preserve">Stručné shrnutí obsahu a hlavních cílů </w:t>
      </w:r>
      <w:r w:rsidR="00BB1BAD" w:rsidRPr="00624933">
        <w:t>Změny Ú</w:t>
      </w:r>
      <w:r w:rsidR="004A7519" w:rsidRPr="00624933">
        <w:t>PD</w:t>
      </w:r>
      <w:r w:rsidR="006946A4" w:rsidRPr="00624933">
        <w:t>, vztah</w:t>
      </w:r>
      <w:r w:rsidR="004A7519" w:rsidRPr="00624933">
        <w:t xml:space="preserve"> </w:t>
      </w:r>
      <w:r w:rsidR="006946A4" w:rsidRPr="00624933">
        <w:t>k jiným koncepcím</w:t>
      </w:r>
      <w:bookmarkEnd w:id="8"/>
      <w:bookmarkEnd w:id="9"/>
      <w:bookmarkEnd w:id="10"/>
      <w:bookmarkEnd w:id="11"/>
    </w:p>
    <w:p w14:paraId="0D7DD5CE" w14:textId="77777777" w:rsidR="00740334" w:rsidRPr="00624933" w:rsidRDefault="00740334" w:rsidP="00740334">
      <w:pPr>
        <w:rPr>
          <w:lang w:eastAsia="en-US"/>
        </w:rPr>
      </w:pPr>
    </w:p>
    <w:p w14:paraId="4FA77BD2" w14:textId="08676B1A" w:rsidR="00D97E20" w:rsidRPr="00624933" w:rsidRDefault="004A7519" w:rsidP="003F50D8">
      <w:pPr>
        <w:pStyle w:val="Nadpis2"/>
      </w:pPr>
      <w:bookmarkStart w:id="12" w:name="_Toc56002854"/>
      <w:bookmarkStart w:id="13" w:name="_Toc56005736"/>
      <w:bookmarkStart w:id="14" w:name="_Toc56006398"/>
      <w:bookmarkStart w:id="15" w:name="_Toc128048480"/>
      <w:r w:rsidRPr="00624933">
        <w:t>1.1</w:t>
      </w:r>
      <w:r w:rsidRPr="00624933">
        <w:tab/>
      </w:r>
      <w:r w:rsidR="003F50D8" w:rsidRPr="00624933">
        <w:t>S</w:t>
      </w:r>
      <w:r w:rsidR="00D97E20" w:rsidRPr="00624933">
        <w:t xml:space="preserve">hrnutí obsahu změny </w:t>
      </w:r>
      <w:r w:rsidRPr="00624933">
        <w:t xml:space="preserve">ÚP </w:t>
      </w:r>
      <w:r w:rsidR="00322F20" w:rsidRPr="00624933">
        <w:t xml:space="preserve">hl. m. Prahy </w:t>
      </w:r>
      <w:r w:rsidR="00114767" w:rsidRPr="00624933">
        <w:t>č</w:t>
      </w:r>
      <w:r w:rsidRPr="00624933">
        <w:t xml:space="preserve">. </w:t>
      </w:r>
      <w:r w:rsidR="00322F20" w:rsidRPr="00624933">
        <w:t>Z</w:t>
      </w:r>
      <w:r w:rsidR="004A54CD" w:rsidRPr="00624933">
        <w:t> </w:t>
      </w:r>
      <w:bookmarkEnd w:id="12"/>
      <w:bookmarkEnd w:id="13"/>
      <w:bookmarkEnd w:id="14"/>
      <w:r w:rsidR="004A54CD" w:rsidRPr="00624933">
        <w:t>3081/10</w:t>
      </w:r>
      <w:bookmarkEnd w:id="15"/>
    </w:p>
    <w:p w14:paraId="26D98360" w14:textId="2E1E7A84" w:rsidR="00727E69" w:rsidRPr="00624933" w:rsidRDefault="00133C8C" w:rsidP="00133C8C">
      <w:pPr>
        <w:pStyle w:val="Titulek"/>
      </w:pPr>
      <w:bookmarkStart w:id="16" w:name="_Toc57837148"/>
      <w:bookmarkStart w:id="17" w:name="_Toc57837169"/>
      <w:bookmarkStart w:id="18" w:name="_Toc128048958"/>
      <w:r w:rsidRPr="00624933">
        <w:t xml:space="preserve">Tabulka </w:t>
      </w:r>
      <w:r w:rsidR="005C4B41" w:rsidRPr="00624933">
        <w:rPr>
          <w:noProof/>
        </w:rPr>
        <w:fldChar w:fldCharType="begin"/>
      </w:r>
      <w:r w:rsidR="005C4B41" w:rsidRPr="00624933">
        <w:rPr>
          <w:noProof/>
        </w:rPr>
        <w:instrText xml:space="preserve"> SEQ Tabulka \* ARABIC </w:instrText>
      </w:r>
      <w:r w:rsidR="005C4B41" w:rsidRPr="00624933">
        <w:rPr>
          <w:noProof/>
        </w:rPr>
        <w:fldChar w:fldCharType="separate"/>
      </w:r>
      <w:r w:rsidR="005259A1">
        <w:rPr>
          <w:noProof/>
        </w:rPr>
        <w:t>1</w:t>
      </w:r>
      <w:r w:rsidR="005C4B41" w:rsidRPr="00624933">
        <w:rPr>
          <w:noProof/>
        </w:rPr>
        <w:fldChar w:fldCharType="end"/>
      </w:r>
      <w:r w:rsidRPr="00624933">
        <w:t xml:space="preserve">: </w:t>
      </w:r>
      <w:r w:rsidR="00727E69" w:rsidRPr="00624933">
        <w:t>Shrnutí obsahu změny ÚP hl. m. Prahy č. Z</w:t>
      </w:r>
      <w:r w:rsidR="004A54CD" w:rsidRPr="00624933">
        <w:t> </w:t>
      </w:r>
      <w:bookmarkEnd w:id="16"/>
      <w:bookmarkEnd w:id="17"/>
      <w:r w:rsidR="004A54CD" w:rsidRPr="00624933">
        <w:t>3081/10</w:t>
      </w:r>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9"/>
        <w:gridCol w:w="4531"/>
      </w:tblGrid>
      <w:tr w:rsidR="0091206E" w:rsidRPr="00624933" w14:paraId="0740D726" w14:textId="77777777" w:rsidTr="0024085C">
        <w:trPr>
          <w:tblHeader/>
        </w:trPr>
        <w:tc>
          <w:tcPr>
            <w:tcW w:w="5000" w:type="pct"/>
            <w:gridSpan w:val="2"/>
            <w:shd w:val="clear" w:color="auto" w:fill="D9D9D9" w:themeFill="background1" w:themeFillShade="D9"/>
          </w:tcPr>
          <w:p w14:paraId="6746192E" w14:textId="12E977D9" w:rsidR="00546347" w:rsidRPr="00624933" w:rsidRDefault="00546347" w:rsidP="004A54CD">
            <w:pPr>
              <w:pStyle w:val="Titulek"/>
            </w:pPr>
            <w:r w:rsidRPr="00624933">
              <w:t>Z</w:t>
            </w:r>
            <w:r w:rsidR="005B5011" w:rsidRPr="00624933">
              <w:t>měna č</w:t>
            </w:r>
            <w:r w:rsidRPr="00624933">
              <w:t xml:space="preserve">. </w:t>
            </w:r>
            <w:r w:rsidR="00322F20" w:rsidRPr="00624933">
              <w:t>Z</w:t>
            </w:r>
            <w:r w:rsidR="004A54CD" w:rsidRPr="00624933">
              <w:t> 3081/10</w:t>
            </w:r>
          </w:p>
        </w:tc>
      </w:tr>
      <w:tr w:rsidR="0091206E" w:rsidRPr="00624933" w14:paraId="373D8F16" w14:textId="77777777" w:rsidTr="005C1028">
        <w:tc>
          <w:tcPr>
            <w:tcW w:w="2499" w:type="pct"/>
          </w:tcPr>
          <w:p w14:paraId="5D8A93AF" w14:textId="0705633E" w:rsidR="0024085C" w:rsidRPr="00624933" w:rsidRDefault="0024085C" w:rsidP="0024085C">
            <w:pPr>
              <w:pStyle w:val="Texttabulky-Bold"/>
            </w:pPr>
            <w:r w:rsidRPr="00624933">
              <w:t>Městská část:</w:t>
            </w:r>
          </w:p>
        </w:tc>
        <w:tc>
          <w:tcPr>
            <w:tcW w:w="2501" w:type="pct"/>
            <w:vAlign w:val="center"/>
          </w:tcPr>
          <w:p w14:paraId="28509A56" w14:textId="36D9D27E" w:rsidR="0024085C" w:rsidRPr="00624933" w:rsidRDefault="0024085C" w:rsidP="004A54CD">
            <w:pPr>
              <w:pStyle w:val="Texttabulky"/>
            </w:pPr>
            <w:r w:rsidRPr="00624933">
              <w:t xml:space="preserve">Praha </w:t>
            </w:r>
            <w:r w:rsidR="004A54CD" w:rsidRPr="00624933">
              <w:t>- Vinoř</w:t>
            </w:r>
          </w:p>
        </w:tc>
      </w:tr>
      <w:tr w:rsidR="0091206E" w:rsidRPr="00624933" w14:paraId="652F486D" w14:textId="77777777" w:rsidTr="005C1028">
        <w:tc>
          <w:tcPr>
            <w:tcW w:w="2499" w:type="pct"/>
          </w:tcPr>
          <w:p w14:paraId="4FA72186" w14:textId="74BCE569" w:rsidR="0024085C" w:rsidRPr="00624933" w:rsidRDefault="0024085C" w:rsidP="0024085C">
            <w:pPr>
              <w:pStyle w:val="Texttabulky-Bold"/>
            </w:pPr>
            <w:r w:rsidRPr="00624933">
              <w:t>Katastrální území:</w:t>
            </w:r>
          </w:p>
        </w:tc>
        <w:tc>
          <w:tcPr>
            <w:tcW w:w="2501" w:type="pct"/>
            <w:vAlign w:val="center"/>
          </w:tcPr>
          <w:p w14:paraId="59BDE60C" w14:textId="0C937B48" w:rsidR="0024085C" w:rsidRPr="00624933" w:rsidRDefault="004A54CD" w:rsidP="0024085C">
            <w:pPr>
              <w:pStyle w:val="Texttabulky"/>
            </w:pPr>
            <w:r w:rsidRPr="00624933">
              <w:t>Vinoř</w:t>
            </w:r>
          </w:p>
        </w:tc>
      </w:tr>
      <w:tr w:rsidR="0091206E" w:rsidRPr="00624933" w14:paraId="1566AF59" w14:textId="77777777" w:rsidTr="005C1028">
        <w:tc>
          <w:tcPr>
            <w:tcW w:w="2499" w:type="pct"/>
          </w:tcPr>
          <w:p w14:paraId="61FA7748" w14:textId="0DB9ED93" w:rsidR="0024085C" w:rsidRPr="00624933" w:rsidRDefault="0024085C" w:rsidP="0024085C">
            <w:pPr>
              <w:pStyle w:val="Texttabulky-Bold"/>
            </w:pPr>
            <w:r w:rsidRPr="00624933">
              <w:t xml:space="preserve">Parcelní číslo: </w:t>
            </w:r>
          </w:p>
        </w:tc>
        <w:tc>
          <w:tcPr>
            <w:tcW w:w="2501" w:type="pct"/>
            <w:vAlign w:val="center"/>
          </w:tcPr>
          <w:p w14:paraId="60BEDE65" w14:textId="5A55E105" w:rsidR="0024085C" w:rsidRPr="00624933" w:rsidRDefault="004A54CD" w:rsidP="0024085C">
            <w:pPr>
              <w:pStyle w:val="Texttabulky"/>
            </w:pPr>
            <w:r w:rsidRPr="00624933">
              <w:t>1573, 1575/10, 1575/12, 1575/13, 1576/1, 1577/1, 1577/41, 1577/42</w:t>
            </w:r>
          </w:p>
        </w:tc>
      </w:tr>
      <w:tr w:rsidR="0091206E" w:rsidRPr="00624933" w14:paraId="7A3A3AED" w14:textId="77777777" w:rsidTr="005C1028">
        <w:tc>
          <w:tcPr>
            <w:tcW w:w="2499" w:type="pct"/>
          </w:tcPr>
          <w:p w14:paraId="1F6196F7" w14:textId="30DBE0C4" w:rsidR="0024085C" w:rsidRPr="00624933" w:rsidRDefault="0024085C" w:rsidP="0024085C">
            <w:pPr>
              <w:pStyle w:val="Texttabulky-Bold"/>
            </w:pPr>
            <w:r w:rsidRPr="00624933">
              <w:t>Hlavní cíl změny:</w:t>
            </w:r>
          </w:p>
        </w:tc>
        <w:tc>
          <w:tcPr>
            <w:tcW w:w="2501" w:type="pct"/>
            <w:vAlign w:val="center"/>
          </w:tcPr>
          <w:p w14:paraId="7DE94CF4" w14:textId="09676681" w:rsidR="0024085C" w:rsidRPr="00624933" w:rsidRDefault="004A54CD" w:rsidP="0024085C">
            <w:pPr>
              <w:pStyle w:val="Texttabulky"/>
            </w:pPr>
            <w:r w:rsidRPr="00624933">
              <w:t>vymezení funkce VPS, změna funkčního využití</w:t>
            </w:r>
          </w:p>
        </w:tc>
      </w:tr>
      <w:tr w:rsidR="0091206E" w:rsidRPr="00624933" w14:paraId="1CB50BB4" w14:textId="77777777" w:rsidTr="005C1028">
        <w:tc>
          <w:tcPr>
            <w:tcW w:w="2499" w:type="pct"/>
          </w:tcPr>
          <w:p w14:paraId="26F393E7" w14:textId="77777777" w:rsidR="0024085C" w:rsidRPr="00624933" w:rsidRDefault="0024085C" w:rsidP="0024085C">
            <w:pPr>
              <w:pStyle w:val="Texttabulky-Bold"/>
            </w:pPr>
            <w:r w:rsidRPr="00624933">
              <w:t>Využití plochy dle platného ÚP HMP</w:t>
            </w:r>
          </w:p>
        </w:tc>
        <w:tc>
          <w:tcPr>
            <w:tcW w:w="2501" w:type="pct"/>
          </w:tcPr>
          <w:p w14:paraId="697DDDDB" w14:textId="77777777" w:rsidR="0024085C" w:rsidRPr="00624933" w:rsidRDefault="0024085C" w:rsidP="0024085C">
            <w:pPr>
              <w:pStyle w:val="Texttabulky-Bold"/>
            </w:pPr>
            <w:r w:rsidRPr="00624933">
              <w:t>Navrhovaná změna</w:t>
            </w:r>
          </w:p>
        </w:tc>
      </w:tr>
      <w:tr w:rsidR="0091206E" w:rsidRPr="00624933" w14:paraId="7E6D20A6" w14:textId="77777777" w:rsidTr="005C1028">
        <w:tc>
          <w:tcPr>
            <w:tcW w:w="2499" w:type="pct"/>
          </w:tcPr>
          <w:p w14:paraId="688EB681" w14:textId="036C8178" w:rsidR="0024085C" w:rsidRPr="00624933" w:rsidRDefault="00AC41A4" w:rsidP="002021A5">
            <w:pPr>
              <w:jc w:val="center"/>
            </w:pPr>
            <w:r w:rsidRPr="00624933">
              <w:rPr>
                <w:noProof/>
              </w:rPr>
              <w:drawing>
                <wp:inline distT="0" distB="0" distL="0" distR="0" wp14:anchorId="74AF7C55" wp14:editId="12DBD414">
                  <wp:extent cx="2744267" cy="1864426"/>
                  <wp:effectExtent l="0" t="0" r="0" b="254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44267" cy="1864426"/>
                          </a:xfrm>
                          <a:prstGeom prst="rect">
                            <a:avLst/>
                          </a:prstGeom>
                        </pic:spPr>
                      </pic:pic>
                    </a:graphicData>
                  </a:graphic>
                </wp:inline>
              </w:drawing>
            </w:r>
          </w:p>
        </w:tc>
        <w:tc>
          <w:tcPr>
            <w:tcW w:w="2501" w:type="pct"/>
          </w:tcPr>
          <w:p w14:paraId="45FC62F5" w14:textId="2865020F" w:rsidR="0024085C" w:rsidRPr="00624933" w:rsidRDefault="00F25006" w:rsidP="002021A5">
            <w:pPr>
              <w:jc w:val="center"/>
            </w:pPr>
            <w:r w:rsidRPr="00624933">
              <w:rPr>
                <w:noProof/>
              </w:rPr>
              <w:drawing>
                <wp:inline distT="0" distB="0" distL="0" distR="0" wp14:anchorId="460CCC05" wp14:editId="751DF951">
                  <wp:extent cx="2746182" cy="1864800"/>
                  <wp:effectExtent l="0" t="0" r="0" b="254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46182" cy="1864800"/>
                          </a:xfrm>
                          <a:prstGeom prst="rect">
                            <a:avLst/>
                          </a:prstGeom>
                        </pic:spPr>
                      </pic:pic>
                    </a:graphicData>
                  </a:graphic>
                </wp:inline>
              </w:drawing>
            </w:r>
          </w:p>
        </w:tc>
      </w:tr>
      <w:tr w:rsidR="0091206E" w:rsidRPr="00624933" w14:paraId="474AF5FC" w14:textId="77777777" w:rsidTr="005C1028">
        <w:tc>
          <w:tcPr>
            <w:tcW w:w="2499" w:type="pct"/>
          </w:tcPr>
          <w:p w14:paraId="3B8A83BB" w14:textId="461B806B" w:rsidR="0024085C" w:rsidRPr="00624933" w:rsidRDefault="00C42044" w:rsidP="00C42044">
            <w:pPr>
              <w:pStyle w:val="Texttabulky"/>
              <w:rPr>
                <w:noProof/>
              </w:rPr>
            </w:pPr>
            <w:r w:rsidRPr="00624933">
              <w:rPr>
                <w:noProof/>
              </w:rPr>
              <w:t>oddechu – golfová hřiště /SO2/</w:t>
            </w:r>
            <w:r w:rsidR="0015542B" w:rsidRPr="00624933">
              <w:rPr>
                <w:noProof/>
              </w:rPr>
              <w:t>,</w:t>
            </w:r>
            <w:r w:rsidRPr="00624933">
              <w:rPr>
                <w:noProof/>
              </w:rPr>
              <w:t xml:space="preserve"> orná půda, plochy pro pěstování zeleniny /OP/</w:t>
            </w:r>
            <w:r w:rsidR="0015542B" w:rsidRPr="00624933">
              <w:rPr>
                <w:noProof/>
              </w:rPr>
              <w:t>,</w:t>
            </w:r>
            <w:r w:rsidRPr="00624933">
              <w:rPr>
                <w:noProof/>
              </w:rPr>
              <w:t xml:space="preserve"> sportu /SP/</w:t>
            </w:r>
            <w:r w:rsidR="0015542B" w:rsidRPr="00624933">
              <w:rPr>
                <w:noProof/>
              </w:rPr>
              <w:t>,</w:t>
            </w:r>
            <w:r w:rsidRPr="00624933">
              <w:rPr>
                <w:noProof/>
              </w:rPr>
              <w:t xml:space="preserve"> veřejně prospěšná stavba /VPS/</w:t>
            </w:r>
          </w:p>
        </w:tc>
        <w:tc>
          <w:tcPr>
            <w:tcW w:w="2501" w:type="pct"/>
          </w:tcPr>
          <w:p w14:paraId="4BEC677D" w14:textId="7909074A" w:rsidR="0024085C" w:rsidRPr="00624933" w:rsidRDefault="00C42044" w:rsidP="00C42044">
            <w:pPr>
              <w:pStyle w:val="Texttabulky"/>
              <w:rPr>
                <w:noProof/>
              </w:rPr>
            </w:pPr>
            <w:r w:rsidRPr="00624933">
              <w:rPr>
                <w:noProof/>
              </w:rPr>
              <w:t>sběrné komunikace městského významu /S2/</w:t>
            </w:r>
            <w:r w:rsidR="0015542B" w:rsidRPr="00624933">
              <w:rPr>
                <w:noProof/>
              </w:rPr>
              <w:t>,</w:t>
            </w:r>
            <w:r w:rsidRPr="00624933">
              <w:rPr>
                <w:noProof/>
              </w:rPr>
              <w:t xml:space="preserve"> ostatní dopravně významné komunikace /S4/</w:t>
            </w:r>
            <w:r w:rsidR="0015542B" w:rsidRPr="00624933">
              <w:rPr>
                <w:noProof/>
              </w:rPr>
              <w:t>,</w:t>
            </w:r>
            <w:r w:rsidRPr="00624933">
              <w:rPr>
                <w:noProof/>
              </w:rPr>
              <w:t xml:space="preserve"> sportu /SP/</w:t>
            </w:r>
            <w:r w:rsidR="0015542B" w:rsidRPr="00624933">
              <w:rPr>
                <w:noProof/>
              </w:rPr>
              <w:t>,</w:t>
            </w:r>
            <w:r w:rsidRPr="00624933">
              <w:rPr>
                <w:noProof/>
              </w:rPr>
              <w:t xml:space="preserve"> oddechu – golfová hřiště /SO2/</w:t>
            </w:r>
            <w:r w:rsidR="0015542B" w:rsidRPr="00624933">
              <w:rPr>
                <w:noProof/>
              </w:rPr>
              <w:t>,</w:t>
            </w:r>
            <w:r w:rsidRPr="00624933">
              <w:rPr>
                <w:noProof/>
              </w:rPr>
              <w:t xml:space="preserve"> veřejně prospěšná stavba /VPS/</w:t>
            </w:r>
          </w:p>
        </w:tc>
      </w:tr>
    </w:tbl>
    <w:p w14:paraId="080FD7F3" w14:textId="77777777" w:rsidR="005C1028" w:rsidRPr="00624933" w:rsidRDefault="005C1028">
      <w:r w:rsidRPr="00624933">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8"/>
        <w:gridCol w:w="4532"/>
      </w:tblGrid>
      <w:tr w:rsidR="0091206E" w:rsidRPr="00624933" w14:paraId="34537ECC" w14:textId="77777777" w:rsidTr="002423D2">
        <w:trPr>
          <w:trHeight w:val="2231"/>
        </w:trPr>
        <w:tc>
          <w:tcPr>
            <w:tcW w:w="5000" w:type="pct"/>
            <w:gridSpan w:val="2"/>
          </w:tcPr>
          <w:p w14:paraId="21CB9AA4" w14:textId="75EC5F45" w:rsidR="0024085C" w:rsidRPr="00624933" w:rsidRDefault="0024085C" w:rsidP="0024085C">
            <w:pPr>
              <w:pStyle w:val="Texttabulky-Bold"/>
            </w:pPr>
            <w:r w:rsidRPr="00624933">
              <w:rPr>
                <w:noProof/>
              </w:rPr>
              <w:t>Odůvodnění Změny č.</w:t>
            </w:r>
            <w:r w:rsidRPr="00624933">
              <w:t xml:space="preserve"> </w:t>
            </w:r>
            <w:r w:rsidR="00C42044" w:rsidRPr="00624933">
              <w:t>3081/10</w:t>
            </w:r>
          </w:p>
          <w:p w14:paraId="2DB03D70" w14:textId="77777777" w:rsidR="00C42044" w:rsidRPr="00624933" w:rsidRDefault="00C42044" w:rsidP="00C42044">
            <w:pPr>
              <w:pStyle w:val="Texttabulky"/>
            </w:pPr>
            <w:r w:rsidRPr="00624933">
              <w:t>Návrh změny byl na základě schváleného zadání zpracován invariantně.</w:t>
            </w:r>
          </w:p>
          <w:p w14:paraId="5D31BA24" w14:textId="77777777" w:rsidR="00C42044" w:rsidRPr="00624933" w:rsidRDefault="00C42044" w:rsidP="00C42044">
            <w:pPr>
              <w:pStyle w:val="Texttabulky"/>
            </w:pPr>
            <w:r w:rsidRPr="00624933">
              <w:t>Změna navrhuje plochy sběrné komunikace městského významu /S2/, ostatní dopravně významné komunikace /S4/, sportu /SP/ a oddechu – golfová hřiště /SO2/ na úkor stávajících ploch oddechu – golfová hřiště /SO2/, orná půda, plochy pro pěstování zeleniny /OP/ a sportu /SP/.</w:t>
            </w:r>
          </w:p>
          <w:p w14:paraId="57BEE9B8" w14:textId="77777777" w:rsidR="00C42044" w:rsidRPr="00624933" w:rsidRDefault="00C42044" w:rsidP="00C42044">
            <w:pPr>
              <w:pStyle w:val="Texttabulky"/>
            </w:pPr>
            <w:r w:rsidRPr="00624933">
              <w:t>Změna zahrnuje přemístění komunikace VPS 102/DK/55 a doplnění ploch pro sport.</w:t>
            </w:r>
          </w:p>
          <w:p w14:paraId="52190E3C" w14:textId="77777777" w:rsidR="00C42044" w:rsidRPr="00624933" w:rsidRDefault="00C42044" w:rsidP="00C42044">
            <w:pPr>
              <w:pStyle w:val="Texttabulky"/>
            </w:pPr>
            <w:r w:rsidRPr="00624933">
              <w:t>Změna byla zpracována na základě dodaného podkladu - výkresu „situace využití ploch ke změně 3081/10“, zpracovatel: Casua, z 07/2019, který vycházel z podkladových studií „Studie komunikačního propojení ul. Vinořská – Mladoboleslavská – Bohdanečská“, zpracovatel: AF-CITYPLAN, z 03/2019 a architektonické studie „Sportoviště Praha Vinoř“, zpracovatel: Casua, z 03/2019.</w:t>
            </w:r>
          </w:p>
          <w:p w14:paraId="2643FE32" w14:textId="41995396" w:rsidR="00C42044" w:rsidRPr="00624933" w:rsidRDefault="00C42044" w:rsidP="00C42044">
            <w:pPr>
              <w:pStyle w:val="Texttabulky"/>
            </w:pPr>
            <w:r w:rsidRPr="00624933">
              <w:t xml:space="preserve">Studie byla zohledněna v rozsahu schváleného zadání této změny. Změna ostatních studií uvažovaných ploch (zrušení plochy /DU/ a její přiřazení k sousedícím obytným plochám a změna </w:t>
            </w:r>
            <w:r w:rsidR="008045CD">
              <w:t>nezastavitelných ploch /SO2/ na </w:t>
            </w:r>
            <w:r w:rsidRPr="00624933">
              <w:t>/ZMK/ mezi nově navrhovanou komunikací a obytnou zástav</w:t>
            </w:r>
            <w:r w:rsidR="004358C9">
              <w:t xml:space="preserve">bou) je </w:t>
            </w:r>
            <w:r w:rsidRPr="00624933">
              <w:t xml:space="preserve">předmětem jiné, </w:t>
            </w:r>
            <w:r w:rsidR="004358C9">
              <w:t xml:space="preserve">souběžně </w:t>
            </w:r>
            <w:r w:rsidRPr="00624933">
              <w:t>pořizované</w:t>
            </w:r>
            <w:r w:rsidR="004358C9">
              <w:t xml:space="preserve"> změny 3844/33</w:t>
            </w:r>
            <w:r w:rsidRPr="00624933">
              <w:t>.</w:t>
            </w:r>
          </w:p>
          <w:p w14:paraId="197B9B4F" w14:textId="77777777" w:rsidR="00C42044" w:rsidRPr="00624933" w:rsidRDefault="00C42044" w:rsidP="00C42044">
            <w:pPr>
              <w:pStyle w:val="Texttabulky"/>
            </w:pPr>
            <w:r w:rsidRPr="00624933">
              <w:t>V souvislosti s přemístěním VPS 102/DK/55 západním směrem se upřesňuje její název z „Vinoř – komunikační propojení Dražkovská – Mladoboleslavská“ na „Vinoř – komunikační propojení Bohdanečská – Mladoboleslavská“ (z důvodu upřesnění názvů ulic, na které se uvedená VPS dopravně napojuje).</w:t>
            </w:r>
          </w:p>
          <w:p w14:paraId="3601E2B1" w14:textId="77777777" w:rsidR="00C42044" w:rsidRPr="00624933" w:rsidRDefault="00C42044" w:rsidP="00C42044">
            <w:pPr>
              <w:pStyle w:val="Texttabulky"/>
            </w:pPr>
            <w:r w:rsidRPr="00624933">
              <w:t>Lokalita se nachází v nezastavěném i v zastavěném a v zastavitelném i v nezastavitelném území. Změnou dojde k rozšíření zastavitelného území.</w:t>
            </w:r>
          </w:p>
          <w:p w14:paraId="01627499" w14:textId="77777777" w:rsidR="00C42044" w:rsidRPr="00624933" w:rsidRDefault="00C42044" w:rsidP="00C42044">
            <w:pPr>
              <w:pStyle w:val="Texttabulky"/>
            </w:pPr>
            <w:r w:rsidRPr="00624933">
              <w:t>Změna nemění koncepci technické infrastruktury.</w:t>
            </w:r>
          </w:p>
          <w:p w14:paraId="391FD252" w14:textId="77777777" w:rsidR="00C42044" w:rsidRPr="00624933" w:rsidRDefault="00C42044" w:rsidP="00C42044">
            <w:pPr>
              <w:pStyle w:val="Texttabulky"/>
            </w:pPr>
            <w:r w:rsidRPr="00624933">
              <w:t>Využití plochy sportu je v jeho severní části omezeno VTL plynovodem DN 100 a jeho bezpečnostním pásmem.</w:t>
            </w:r>
          </w:p>
          <w:p w14:paraId="14D46B3C" w14:textId="77777777" w:rsidR="00C42044" w:rsidRPr="00624933" w:rsidRDefault="00C42044" w:rsidP="00C42044">
            <w:pPr>
              <w:pStyle w:val="Texttabulky"/>
            </w:pPr>
            <w:r w:rsidRPr="00624933">
              <w:t>Změna lokálně upravuje koncepci dopravní infrastruktury v západní části Vinoře tím, že vymezuje novou plochu pro navrhovanou spojnici ulic Bohdanečská a Mladoboleslavská na západním okraji Vinoře mimo zastavitelné území. V místě napojení vymezené nové plochy ostatní dopravně významné komunikace /S4/ na ulici Mladoboleslavskou je změnou lokálně rozšířena plocha sběrné komunikace městského významu /S2/ vymezující možné umístění křižovatky na Mladoboleslavské ulici.</w:t>
            </w:r>
          </w:p>
          <w:p w14:paraId="34229AC3" w14:textId="77777777" w:rsidR="00C42044" w:rsidRPr="00624933" w:rsidRDefault="00C42044" w:rsidP="00C42044">
            <w:pPr>
              <w:pStyle w:val="Texttabulky"/>
            </w:pPr>
            <w:r w:rsidRPr="00624933">
              <w:t>Změna se týká místního občanského vybavení – navrhuje novou plochu pro sport /SP/; změna nemění koncepci veřejných prostranství.</w:t>
            </w:r>
          </w:p>
          <w:p w14:paraId="2E980CFF" w14:textId="77777777" w:rsidR="00C42044" w:rsidRPr="00624933" w:rsidRDefault="00C42044" w:rsidP="00C42044">
            <w:pPr>
              <w:pStyle w:val="Texttabulky"/>
            </w:pPr>
            <w:r w:rsidRPr="00624933">
              <w:t>Změna nemění územní systém ekologické stability ani celoměstský systém zeleně.</w:t>
            </w:r>
          </w:p>
          <w:p w14:paraId="283FD823" w14:textId="1A376A88" w:rsidR="0024085C" w:rsidRPr="00624933" w:rsidRDefault="00C42044" w:rsidP="00C42044">
            <w:pPr>
              <w:pStyle w:val="Texttabulky"/>
            </w:pPr>
            <w:r w:rsidRPr="00624933">
              <w:t>Změna se netýká žádných dalších limitů ochrany přírody – nová plocha /SP/ se sice přibližuje k ochrannému pásmu přírodní rezervace Vinořský park, ale nezasahuje do něj. Změna představuje rozvoj zástavby do otevřené krajiny, konkrétně do předpolí památkově chráněného Vinořského parku.</w:t>
            </w:r>
          </w:p>
        </w:tc>
      </w:tr>
      <w:tr w:rsidR="004A54CD" w:rsidRPr="00624933" w14:paraId="12ECA25B" w14:textId="77777777" w:rsidTr="002423D2">
        <w:trPr>
          <w:trHeight w:val="384"/>
        </w:trPr>
        <w:tc>
          <w:tcPr>
            <w:tcW w:w="5000" w:type="pct"/>
            <w:gridSpan w:val="2"/>
            <w:tcBorders>
              <w:bottom w:val="single" w:sz="4" w:space="0" w:color="auto"/>
            </w:tcBorders>
          </w:tcPr>
          <w:p w14:paraId="025F0918" w14:textId="5D739A73" w:rsidR="002423D2" w:rsidRPr="00624933" w:rsidRDefault="002423D2" w:rsidP="002423D2">
            <w:pPr>
              <w:pStyle w:val="Texttabulky"/>
              <w:rPr>
                <w:noProof/>
              </w:rPr>
            </w:pPr>
            <w:r w:rsidRPr="00624933">
              <w:rPr>
                <w:u w:val="single"/>
              </w:rPr>
              <w:t>Výměra měněných ploch dle jejich funkčního využití:</w:t>
            </w:r>
          </w:p>
        </w:tc>
      </w:tr>
      <w:tr w:rsidR="002A158E" w:rsidRPr="00624933" w14:paraId="6E7A80D9" w14:textId="77777777" w:rsidTr="005C1028">
        <w:tc>
          <w:tcPr>
            <w:tcW w:w="2499" w:type="pct"/>
            <w:tcBorders>
              <w:bottom w:val="nil"/>
              <w:right w:val="nil"/>
            </w:tcBorders>
          </w:tcPr>
          <w:p w14:paraId="740634E3" w14:textId="552DE879" w:rsidR="00704C68" w:rsidRPr="00624933" w:rsidRDefault="00704C68" w:rsidP="000A53E2">
            <w:pPr>
              <w:pStyle w:val="Texttabulky"/>
              <w:numPr>
                <w:ilvl w:val="0"/>
                <w:numId w:val="9"/>
              </w:numPr>
              <w:ind w:left="709" w:hanging="709"/>
            </w:pPr>
            <w:r w:rsidRPr="00624933">
              <w:t>S</w:t>
            </w:r>
            <w:r w:rsidR="00C42044" w:rsidRPr="00624933">
              <w:t>2</w:t>
            </w:r>
          </w:p>
        </w:tc>
        <w:tc>
          <w:tcPr>
            <w:tcW w:w="2501" w:type="pct"/>
            <w:tcBorders>
              <w:left w:val="nil"/>
              <w:bottom w:val="nil"/>
            </w:tcBorders>
          </w:tcPr>
          <w:p w14:paraId="2D27E49F" w14:textId="36A96FA5" w:rsidR="00704C68" w:rsidRPr="00624933" w:rsidRDefault="00C42044" w:rsidP="00C42044">
            <w:pPr>
              <w:pStyle w:val="Texttabulky"/>
              <w:rPr>
                <w:noProof/>
              </w:rPr>
            </w:pPr>
            <w:r w:rsidRPr="00624933">
              <w:rPr>
                <w:noProof/>
              </w:rPr>
              <w:t>972</w:t>
            </w:r>
            <w:r w:rsidR="00704C68" w:rsidRPr="00624933">
              <w:rPr>
                <w:noProof/>
              </w:rPr>
              <w:t xml:space="preserve"> m</w:t>
            </w:r>
            <w:r w:rsidR="00704C68" w:rsidRPr="00624933">
              <w:rPr>
                <w:noProof/>
                <w:vertAlign w:val="superscript"/>
              </w:rPr>
              <w:t>2</w:t>
            </w:r>
          </w:p>
        </w:tc>
      </w:tr>
      <w:tr w:rsidR="002A158E" w:rsidRPr="00624933" w14:paraId="6421BE52" w14:textId="77777777" w:rsidTr="005C1028">
        <w:tc>
          <w:tcPr>
            <w:tcW w:w="2499" w:type="pct"/>
            <w:tcBorders>
              <w:top w:val="nil"/>
              <w:bottom w:val="nil"/>
              <w:right w:val="nil"/>
            </w:tcBorders>
          </w:tcPr>
          <w:p w14:paraId="023427E9" w14:textId="446F53B9" w:rsidR="0024085C" w:rsidRPr="00624933" w:rsidRDefault="00C42044" w:rsidP="000A53E2">
            <w:pPr>
              <w:pStyle w:val="Texttabulky"/>
              <w:numPr>
                <w:ilvl w:val="0"/>
                <w:numId w:val="9"/>
              </w:numPr>
              <w:ind w:left="709" w:hanging="709"/>
              <w:rPr>
                <w:noProof/>
              </w:rPr>
            </w:pPr>
            <w:r w:rsidRPr="00624933">
              <w:rPr>
                <w:noProof/>
              </w:rPr>
              <w:t>S4</w:t>
            </w:r>
          </w:p>
        </w:tc>
        <w:tc>
          <w:tcPr>
            <w:tcW w:w="2501" w:type="pct"/>
            <w:tcBorders>
              <w:top w:val="nil"/>
              <w:left w:val="nil"/>
              <w:bottom w:val="nil"/>
            </w:tcBorders>
          </w:tcPr>
          <w:p w14:paraId="25EBDA48" w14:textId="2ACA26B9" w:rsidR="0024085C" w:rsidRPr="00624933" w:rsidRDefault="00C42044" w:rsidP="00C42044">
            <w:pPr>
              <w:pStyle w:val="Texttabulky"/>
              <w:rPr>
                <w:noProof/>
              </w:rPr>
            </w:pPr>
            <w:r w:rsidRPr="00624933">
              <w:rPr>
                <w:noProof/>
              </w:rPr>
              <w:t>19 527</w:t>
            </w:r>
            <w:r w:rsidR="0024085C" w:rsidRPr="00624933">
              <w:rPr>
                <w:noProof/>
              </w:rPr>
              <w:t xml:space="preserve"> m</w:t>
            </w:r>
            <w:r w:rsidR="0024085C" w:rsidRPr="00624933">
              <w:rPr>
                <w:noProof/>
                <w:vertAlign w:val="superscript"/>
              </w:rPr>
              <w:t>2</w:t>
            </w:r>
          </w:p>
        </w:tc>
      </w:tr>
      <w:tr w:rsidR="002A158E" w:rsidRPr="00624933" w14:paraId="30991EE0" w14:textId="77777777" w:rsidTr="005C1028">
        <w:tc>
          <w:tcPr>
            <w:tcW w:w="2499" w:type="pct"/>
            <w:tcBorders>
              <w:top w:val="nil"/>
              <w:bottom w:val="nil"/>
              <w:right w:val="nil"/>
            </w:tcBorders>
          </w:tcPr>
          <w:p w14:paraId="4B2C5577" w14:textId="7C2D454C" w:rsidR="007A228C" w:rsidRPr="00624933" w:rsidRDefault="00C42044" w:rsidP="000A53E2">
            <w:pPr>
              <w:pStyle w:val="Texttabulky"/>
              <w:numPr>
                <w:ilvl w:val="0"/>
                <w:numId w:val="9"/>
              </w:numPr>
              <w:ind w:left="709" w:hanging="709"/>
            </w:pPr>
            <w:r w:rsidRPr="00624933">
              <w:t>SP</w:t>
            </w:r>
          </w:p>
        </w:tc>
        <w:tc>
          <w:tcPr>
            <w:tcW w:w="2501" w:type="pct"/>
            <w:tcBorders>
              <w:top w:val="nil"/>
              <w:left w:val="nil"/>
              <w:bottom w:val="nil"/>
            </w:tcBorders>
          </w:tcPr>
          <w:p w14:paraId="7ED79C6E" w14:textId="3EE6704D" w:rsidR="007A228C" w:rsidRPr="00624933" w:rsidRDefault="00C42044" w:rsidP="00C42044">
            <w:pPr>
              <w:pStyle w:val="Texttabulky"/>
              <w:rPr>
                <w:noProof/>
              </w:rPr>
            </w:pPr>
            <w:r w:rsidRPr="00624933">
              <w:rPr>
                <w:noProof/>
              </w:rPr>
              <w:t>31 593</w:t>
            </w:r>
            <w:r w:rsidR="007A228C" w:rsidRPr="00624933">
              <w:rPr>
                <w:noProof/>
              </w:rPr>
              <w:t xml:space="preserve"> m</w:t>
            </w:r>
            <w:r w:rsidR="007A228C" w:rsidRPr="00624933">
              <w:rPr>
                <w:noProof/>
                <w:vertAlign w:val="superscript"/>
              </w:rPr>
              <w:t>2</w:t>
            </w:r>
          </w:p>
        </w:tc>
      </w:tr>
      <w:tr w:rsidR="002A158E" w:rsidRPr="00624933" w14:paraId="3B709DF1" w14:textId="77777777" w:rsidTr="005C1028">
        <w:tc>
          <w:tcPr>
            <w:tcW w:w="2499" w:type="pct"/>
            <w:tcBorders>
              <w:top w:val="nil"/>
              <w:bottom w:val="nil"/>
              <w:right w:val="nil"/>
            </w:tcBorders>
          </w:tcPr>
          <w:p w14:paraId="7D8F292D" w14:textId="038D80D2" w:rsidR="0024085C" w:rsidRPr="00624933" w:rsidRDefault="00C42044" w:rsidP="000A53E2">
            <w:pPr>
              <w:pStyle w:val="Texttabulky"/>
              <w:numPr>
                <w:ilvl w:val="0"/>
                <w:numId w:val="9"/>
              </w:numPr>
              <w:ind w:left="709" w:hanging="709"/>
            </w:pPr>
            <w:r w:rsidRPr="00624933">
              <w:t>SO2</w:t>
            </w:r>
          </w:p>
        </w:tc>
        <w:tc>
          <w:tcPr>
            <w:tcW w:w="2501" w:type="pct"/>
            <w:tcBorders>
              <w:top w:val="nil"/>
              <w:left w:val="nil"/>
              <w:bottom w:val="nil"/>
            </w:tcBorders>
          </w:tcPr>
          <w:p w14:paraId="782B97EF" w14:textId="62C8DC44" w:rsidR="0024085C" w:rsidRPr="00624933" w:rsidRDefault="00C42044" w:rsidP="00C42044">
            <w:pPr>
              <w:pStyle w:val="Texttabulky"/>
              <w:rPr>
                <w:noProof/>
              </w:rPr>
            </w:pPr>
            <w:r w:rsidRPr="00624933">
              <w:rPr>
                <w:noProof/>
              </w:rPr>
              <w:t xml:space="preserve">49 </w:t>
            </w:r>
            <w:r w:rsidR="0024085C" w:rsidRPr="00624933">
              <w:rPr>
                <w:noProof/>
              </w:rPr>
              <w:t>m</w:t>
            </w:r>
            <w:r w:rsidR="0024085C" w:rsidRPr="00624933">
              <w:rPr>
                <w:noProof/>
                <w:vertAlign w:val="superscript"/>
              </w:rPr>
              <w:t>2</w:t>
            </w:r>
          </w:p>
        </w:tc>
      </w:tr>
      <w:tr w:rsidR="002A158E" w:rsidRPr="00624933" w14:paraId="7927AAA7" w14:textId="77777777" w:rsidTr="001E4EF8">
        <w:tc>
          <w:tcPr>
            <w:tcW w:w="2499" w:type="pct"/>
            <w:tcBorders>
              <w:top w:val="nil"/>
              <w:bottom w:val="nil"/>
              <w:right w:val="nil"/>
            </w:tcBorders>
          </w:tcPr>
          <w:p w14:paraId="257F3000" w14:textId="6965B68A" w:rsidR="00C42044" w:rsidRPr="00624933" w:rsidRDefault="0091206E" w:rsidP="000A53E2">
            <w:pPr>
              <w:pStyle w:val="Texttabulky"/>
              <w:numPr>
                <w:ilvl w:val="0"/>
                <w:numId w:val="9"/>
              </w:numPr>
              <w:ind w:left="709" w:hanging="709"/>
            </w:pPr>
            <w:r w:rsidRPr="00624933">
              <w:t>Celková výměra měně</w:t>
            </w:r>
            <w:r w:rsidR="00C42044" w:rsidRPr="00624933">
              <w:t>ných ploch</w:t>
            </w:r>
          </w:p>
        </w:tc>
        <w:tc>
          <w:tcPr>
            <w:tcW w:w="2501" w:type="pct"/>
            <w:tcBorders>
              <w:top w:val="nil"/>
              <w:left w:val="nil"/>
              <w:bottom w:val="nil"/>
            </w:tcBorders>
          </w:tcPr>
          <w:p w14:paraId="1B612726" w14:textId="66C100BB" w:rsidR="00C42044" w:rsidRPr="00624933" w:rsidRDefault="00C42044" w:rsidP="00C42044">
            <w:pPr>
              <w:pStyle w:val="Texttabulky"/>
              <w:rPr>
                <w:noProof/>
              </w:rPr>
            </w:pPr>
            <w:r w:rsidRPr="00624933">
              <w:rPr>
                <w:noProof/>
              </w:rPr>
              <w:t>52 141 m</w:t>
            </w:r>
            <w:r w:rsidRPr="00624933">
              <w:rPr>
                <w:noProof/>
                <w:vertAlign w:val="superscript"/>
              </w:rPr>
              <w:t>2</w:t>
            </w:r>
          </w:p>
        </w:tc>
      </w:tr>
      <w:tr w:rsidR="00436C2E" w:rsidRPr="00624933" w14:paraId="221E2F0C" w14:textId="77777777" w:rsidTr="001E4EF8">
        <w:tc>
          <w:tcPr>
            <w:tcW w:w="2499" w:type="pct"/>
            <w:tcBorders>
              <w:top w:val="nil"/>
              <w:bottom w:val="single" w:sz="4" w:space="0" w:color="auto"/>
              <w:right w:val="nil"/>
            </w:tcBorders>
          </w:tcPr>
          <w:p w14:paraId="2FF08D10" w14:textId="14C91A6E" w:rsidR="00436C2E" w:rsidRPr="00624933" w:rsidRDefault="0091206E" w:rsidP="00354797">
            <w:pPr>
              <w:pStyle w:val="Texttabulky"/>
              <w:numPr>
                <w:ilvl w:val="0"/>
                <w:numId w:val="52"/>
              </w:numPr>
            </w:pPr>
            <w:r w:rsidRPr="00624933">
              <w:t>Z toho přírů</w:t>
            </w:r>
            <w:r w:rsidR="00436C2E" w:rsidRPr="00624933">
              <w:t>stek zastavitelných ploch</w:t>
            </w:r>
          </w:p>
        </w:tc>
        <w:tc>
          <w:tcPr>
            <w:tcW w:w="2501" w:type="pct"/>
            <w:tcBorders>
              <w:top w:val="nil"/>
              <w:left w:val="nil"/>
              <w:bottom w:val="single" w:sz="4" w:space="0" w:color="auto"/>
            </w:tcBorders>
          </w:tcPr>
          <w:p w14:paraId="3A607967" w14:textId="05C843AC" w:rsidR="00436C2E" w:rsidRPr="00624933" w:rsidRDefault="00436C2E" w:rsidP="00C42044">
            <w:pPr>
              <w:pStyle w:val="Texttabulky"/>
              <w:rPr>
                <w:noProof/>
              </w:rPr>
            </w:pPr>
            <w:r w:rsidRPr="00624933">
              <w:rPr>
                <w:noProof/>
              </w:rPr>
              <w:t>50 497 m</w:t>
            </w:r>
            <w:r w:rsidRPr="00624933">
              <w:rPr>
                <w:noProof/>
                <w:vertAlign w:val="superscript"/>
              </w:rPr>
              <w:t>2</w:t>
            </w:r>
            <w:r w:rsidR="00347D40" w:rsidRPr="00624933">
              <w:rPr>
                <w:noProof/>
                <w:vertAlign w:val="superscript"/>
              </w:rPr>
              <w:t xml:space="preserve"> </w:t>
            </w:r>
            <w:r w:rsidR="00347D40" w:rsidRPr="00624933">
              <w:rPr>
                <w:noProof/>
              </w:rPr>
              <w:t>(tj. 96,8 %)</w:t>
            </w:r>
          </w:p>
        </w:tc>
      </w:tr>
    </w:tbl>
    <w:p w14:paraId="7CA4C5B5" w14:textId="77777777" w:rsidR="001E4EF8" w:rsidRDefault="001E4EF8" w:rsidP="001E4EF8">
      <w:pPr>
        <w:pStyle w:val="Normln2"/>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8"/>
        <w:gridCol w:w="4532"/>
      </w:tblGrid>
      <w:tr w:rsidR="002A158E" w:rsidRPr="00624933" w14:paraId="25C69382" w14:textId="77777777" w:rsidTr="001E4EF8">
        <w:trPr>
          <w:tblHeader/>
        </w:trPr>
        <w:tc>
          <w:tcPr>
            <w:tcW w:w="2499" w:type="pct"/>
            <w:tcBorders>
              <w:bottom w:val="nil"/>
            </w:tcBorders>
          </w:tcPr>
          <w:p w14:paraId="6A67F29A" w14:textId="77777777" w:rsidR="0024085C" w:rsidRPr="00624933" w:rsidRDefault="0024085C" w:rsidP="001E4EF8">
            <w:pPr>
              <w:pStyle w:val="Texttabulky-Bold"/>
              <w:keepNext/>
            </w:pPr>
            <w:r w:rsidRPr="00624933">
              <w:t>Regulativy pro vymezenou plochu dle platného ÚP HMP</w:t>
            </w:r>
          </w:p>
        </w:tc>
        <w:tc>
          <w:tcPr>
            <w:tcW w:w="2501" w:type="pct"/>
            <w:tcBorders>
              <w:bottom w:val="nil"/>
            </w:tcBorders>
          </w:tcPr>
          <w:p w14:paraId="30D2E5CC" w14:textId="3195A9AA" w:rsidR="0024085C" w:rsidRPr="00624933" w:rsidRDefault="0024085C" w:rsidP="001E4EF8">
            <w:pPr>
              <w:pStyle w:val="Texttabulky"/>
              <w:keepNext/>
              <w:rPr>
                <w:b/>
              </w:rPr>
            </w:pPr>
            <w:r w:rsidRPr="00624933">
              <w:rPr>
                <w:b/>
              </w:rPr>
              <w:t xml:space="preserve">Regulativy pro plochu dle návrhu Změny č. </w:t>
            </w:r>
            <w:r w:rsidR="00704C68" w:rsidRPr="00624933">
              <w:rPr>
                <w:b/>
              </w:rPr>
              <w:t>3</w:t>
            </w:r>
            <w:r w:rsidR="00E91482" w:rsidRPr="00624933">
              <w:rPr>
                <w:b/>
              </w:rPr>
              <w:t>081</w:t>
            </w:r>
            <w:r w:rsidR="00704C68" w:rsidRPr="00624933">
              <w:rPr>
                <w:b/>
              </w:rPr>
              <w:t>/1</w:t>
            </w:r>
            <w:r w:rsidR="00E91482" w:rsidRPr="00624933">
              <w:rPr>
                <w:b/>
              </w:rPr>
              <w:t>0</w:t>
            </w:r>
          </w:p>
        </w:tc>
      </w:tr>
      <w:tr w:rsidR="002A158E" w:rsidRPr="00624933" w14:paraId="19109686" w14:textId="77777777" w:rsidTr="001E4EF8">
        <w:tc>
          <w:tcPr>
            <w:tcW w:w="2499" w:type="pct"/>
            <w:tcBorders>
              <w:top w:val="nil"/>
            </w:tcBorders>
          </w:tcPr>
          <w:p w14:paraId="10F092E7" w14:textId="77777777" w:rsidR="006E255B" w:rsidRPr="00624933" w:rsidRDefault="006E255B" w:rsidP="001E4EF8">
            <w:pPr>
              <w:pStyle w:val="Texttabulky4-kurzva"/>
              <w:rPr>
                <w:i w:val="0"/>
              </w:rPr>
            </w:pPr>
            <w:r w:rsidRPr="00624933">
              <w:rPr>
                <w:i w:val="0"/>
              </w:rPr>
              <w:t>Sportu a rekreace</w:t>
            </w:r>
          </w:p>
          <w:p w14:paraId="78406A87" w14:textId="77777777" w:rsidR="006E255B" w:rsidRPr="00624933" w:rsidRDefault="006E255B" w:rsidP="001E4EF8">
            <w:pPr>
              <w:pStyle w:val="Texttabulky4-kurzva"/>
              <w:rPr>
                <w:i w:val="0"/>
                <w:u w:val="none"/>
              </w:rPr>
            </w:pPr>
            <w:r w:rsidRPr="00624933">
              <w:rPr>
                <w:i w:val="0"/>
                <w:u w:val="none"/>
              </w:rPr>
              <w:t>SO2 - Oddechu – golfová hřiště</w:t>
            </w:r>
          </w:p>
          <w:p w14:paraId="5A43A93D" w14:textId="77777777" w:rsidR="006E255B" w:rsidRPr="00624933" w:rsidRDefault="006E255B" w:rsidP="001E4EF8">
            <w:pPr>
              <w:pStyle w:val="Texttabulky4-kurzva"/>
              <w:rPr>
                <w:b/>
                <w:i w:val="0"/>
                <w:u w:val="none"/>
              </w:rPr>
            </w:pPr>
            <w:r w:rsidRPr="00624933">
              <w:rPr>
                <w:b/>
                <w:i w:val="0"/>
                <w:u w:val="none"/>
              </w:rPr>
              <w:t>Hlavní využití:</w:t>
            </w:r>
          </w:p>
          <w:p w14:paraId="70C06E16" w14:textId="77777777" w:rsidR="006E255B" w:rsidRPr="00624933" w:rsidRDefault="006E255B" w:rsidP="001E4EF8">
            <w:pPr>
              <w:pStyle w:val="Texttabulky4-kurzva"/>
              <w:rPr>
                <w:i w:val="0"/>
                <w:u w:val="none"/>
              </w:rPr>
            </w:pPr>
            <w:r w:rsidRPr="00624933">
              <w:rPr>
                <w:i w:val="0"/>
                <w:u w:val="none"/>
              </w:rPr>
              <w:t>Plochy s omezenou zastavitelností sloužící rekreaci, oddechu, naučným, poznávacím a sportovním aktivitám v přírodě, které podstatně nenarušují přírodní charakter území a jejichž hlavní součástí je zeleň.</w:t>
            </w:r>
          </w:p>
          <w:p w14:paraId="214C3589" w14:textId="77777777" w:rsidR="006E255B" w:rsidRPr="00624933" w:rsidRDefault="006E255B" w:rsidP="001E4EF8">
            <w:pPr>
              <w:pStyle w:val="Texttabulky4-kurzva"/>
              <w:rPr>
                <w:b/>
                <w:i w:val="0"/>
                <w:u w:val="none"/>
              </w:rPr>
            </w:pPr>
            <w:r w:rsidRPr="00624933">
              <w:rPr>
                <w:b/>
                <w:i w:val="0"/>
                <w:u w:val="none"/>
              </w:rPr>
              <w:t>Přípustné využití:</w:t>
            </w:r>
          </w:p>
          <w:p w14:paraId="03AE7FD9" w14:textId="77777777" w:rsidR="006E255B" w:rsidRPr="00624933" w:rsidRDefault="006E255B" w:rsidP="001E4EF8">
            <w:pPr>
              <w:pStyle w:val="Texttabulky4-kurzva"/>
              <w:rPr>
                <w:i w:val="0"/>
                <w:u w:val="none"/>
              </w:rPr>
            </w:pPr>
            <w:r w:rsidRPr="00624933">
              <w:rPr>
                <w:i w:val="0"/>
                <w:u w:val="none"/>
              </w:rPr>
              <w:t>Golfová hřiště, zeleň.</w:t>
            </w:r>
          </w:p>
          <w:p w14:paraId="586B485A" w14:textId="77777777" w:rsidR="006E255B" w:rsidRPr="00624933" w:rsidRDefault="006E255B" w:rsidP="001E4EF8">
            <w:pPr>
              <w:pStyle w:val="Texttabulky4-kurzva"/>
              <w:rPr>
                <w:i w:val="0"/>
                <w:u w:val="none"/>
              </w:rPr>
            </w:pPr>
            <w:r w:rsidRPr="00624933">
              <w:rPr>
                <w:i w:val="0"/>
                <w:u w:val="none"/>
              </w:rPr>
              <w:t>Klubová zařízení a stavby a zařízení pro provoz a údržbu, související s hlavním využitím.</w:t>
            </w:r>
          </w:p>
          <w:p w14:paraId="26C37818" w14:textId="77777777" w:rsidR="006E255B" w:rsidRPr="00624933" w:rsidRDefault="006E255B" w:rsidP="001E4EF8">
            <w:pPr>
              <w:pStyle w:val="Texttabulky4-kurzva"/>
              <w:rPr>
                <w:i w:val="0"/>
                <w:u w:val="none"/>
              </w:rPr>
            </w:pPr>
            <w:r w:rsidRPr="00624933">
              <w:rPr>
                <w:i w:val="0"/>
                <w:u w:val="none"/>
              </w:rPr>
              <w:t>Vodní plochy, dětská hřiště, cyklistické stezky, pěší komunikace a prostory, liniová vedení technické infrastruktury.</w:t>
            </w:r>
          </w:p>
          <w:p w14:paraId="33E2EA91" w14:textId="77777777" w:rsidR="006E255B" w:rsidRPr="00624933" w:rsidRDefault="006E255B" w:rsidP="001E4EF8">
            <w:pPr>
              <w:pStyle w:val="Texttabulky4-kurzva"/>
              <w:rPr>
                <w:b/>
                <w:i w:val="0"/>
                <w:u w:val="none"/>
              </w:rPr>
            </w:pPr>
            <w:r w:rsidRPr="00624933">
              <w:rPr>
                <w:b/>
                <w:i w:val="0"/>
                <w:u w:val="none"/>
              </w:rPr>
              <w:t>Podmíněně přípustné využití:</w:t>
            </w:r>
          </w:p>
          <w:p w14:paraId="234D78D8" w14:textId="77777777" w:rsidR="006E255B" w:rsidRPr="00624933" w:rsidRDefault="006E255B" w:rsidP="001E4EF8">
            <w:pPr>
              <w:pStyle w:val="Texttabulky4-kurzva"/>
              <w:rPr>
                <w:i w:val="0"/>
                <w:u w:val="none"/>
              </w:rPr>
            </w:pPr>
            <w:r w:rsidRPr="00624933">
              <w:rPr>
                <w:i w:val="0"/>
                <w:u w:val="none"/>
              </w:rPr>
              <w:t>Pro uspokojení potřeb souvisejících s hlavním a přípustným využitím lze umístit: obchodní zařízení s celkovou hrubou podlažní plochou nepřevyšující 250 m2, zařízení veřejného stravování, malá ubytovací zařízení, služby, plošná zařízení technické infrastruktury, parkovací a odstavné plochy se zelení,</w:t>
            </w:r>
          </w:p>
          <w:p w14:paraId="6E21CAD6" w14:textId="77777777" w:rsidR="006E255B" w:rsidRPr="00624933" w:rsidRDefault="006E255B" w:rsidP="001E4EF8">
            <w:pPr>
              <w:pStyle w:val="Texttabulky4-kurzva"/>
              <w:rPr>
                <w:i w:val="0"/>
                <w:u w:val="none"/>
              </w:rPr>
            </w:pPr>
            <w:r w:rsidRPr="00624933">
              <w:rPr>
                <w:i w:val="0"/>
                <w:u w:val="none"/>
              </w:rPr>
              <w:t>komunikace vozidlové.</w:t>
            </w:r>
          </w:p>
          <w:p w14:paraId="216F61D0" w14:textId="77777777" w:rsidR="006E255B" w:rsidRPr="00624933" w:rsidRDefault="006E255B" w:rsidP="001E4EF8">
            <w:pPr>
              <w:pStyle w:val="Texttabulky4-kurzva"/>
              <w:rPr>
                <w:i w:val="0"/>
                <w:u w:val="none"/>
              </w:rPr>
            </w:pPr>
            <w:r w:rsidRPr="00624933">
              <w:rPr>
                <w:i w:val="0"/>
                <w:u w:val="none"/>
              </w:rPr>
              <w:t>Revitalizace vodních toků a ploch za účelem posílení přírodní a biologické funkce a přirozeného rozlivu. Pro podmíněně přípustné využití platí, že nedojde k znehodnocení nebo ohrožení využitelnosti dotčených pozemků.</w:t>
            </w:r>
          </w:p>
          <w:p w14:paraId="49083BF5" w14:textId="77777777" w:rsidR="006E255B" w:rsidRPr="00624933" w:rsidRDefault="006E255B" w:rsidP="001E4EF8">
            <w:pPr>
              <w:pStyle w:val="Texttabulky4-kurzva"/>
              <w:rPr>
                <w:b/>
                <w:i w:val="0"/>
                <w:u w:val="none"/>
              </w:rPr>
            </w:pPr>
            <w:r w:rsidRPr="00624933">
              <w:rPr>
                <w:b/>
                <w:i w:val="0"/>
                <w:u w:val="none"/>
              </w:rPr>
              <w:t>Nepřípustné využití:</w:t>
            </w:r>
          </w:p>
          <w:p w14:paraId="5BF10636" w14:textId="77777777" w:rsidR="006E255B" w:rsidRPr="00624933" w:rsidRDefault="006E255B" w:rsidP="001E4EF8">
            <w:pPr>
              <w:pStyle w:val="Texttabulky4-kurzva"/>
              <w:rPr>
                <w:i w:val="0"/>
                <w:u w:val="none"/>
              </w:rPr>
            </w:pPr>
            <w:r w:rsidRPr="00624933">
              <w:rPr>
                <w:i w:val="0"/>
                <w:u w:val="none"/>
              </w:rPr>
              <w:t>Nepřípustné je využití neslučitelné s hlavním a přípustným využitím, které je v rozporu s podmínkami a limity stanovenými v dané lokalitě nebo je jiným způsobem v rozporu s cíli a úkoly územního plánování.</w:t>
            </w:r>
          </w:p>
          <w:p w14:paraId="48882826" w14:textId="77777777" w:rsidR="006E255B" w:rsidRPr="00624933" w:rsidRDefault="006E255B" w:rsidP="001E4EF8">
            <w:pPr>
              <w:pStyle w:val="Texttabulky4-kurzva"/>
              <w:rPr>
                <w:i w:val="0"/>
                <w:u w:val="none"/>
              </w:rPr>
            </w:pPr>
          </w:p>
          <w:p w14:paraId="2A790E2D" w14:textId="77777777" w:rsidR="006E255B" w:rsidRPr="00624933" w:rsidRDefault="006E255B" w:rsidP="001E4EF8">
            <w:pPr>
              <w:pStyle w:val="Texttabulky4-kurzva"/>
              <w:rPr>
                <w:i w:val="0"/>
              </w:rPr>
            </w:pPr>
            <w:r w:rsidRPr="00624933">
              <w:rPr>
                <w:i w:val="0"/>
              </w:rPr>
              <w:t>Pěstební</w:t>
            </w:r>
          </w:p>
          <w:p w14:paraId="01219C0F" w14:textId="77777777" w:rsidR="006E255B" w:rsidRPr="00624933" w:rsidRDefault="006E255B" w:rsidP="001E4EF8">
            <w:pPr>
              <w:pStyle w:val="Texttabulky4-kurzva"/>
              <w:rPr>
                <w:i w:val="0"/>
                <w:u w:val="none"/>
              </w:rPr>
            </w:pPr>
            <w:r w:rsidRPr="00624933">
              <w:rPr>
                <w:i w:val="0"/>
                <w:u w:val="none"/>
              </w:rPr>
              <w:t>OP – orná půda, plochy pro pěstování zeleniny</w:t>
            </w:r>
          </w:p>
          <w:p w14:paraId="016C9869" w14:textId="77777777" w:rsidR="006E255B" w:rsidRPr="00624933" w:rsidRDefault="006E255B" w:rsidP="001E4EF8">
            <w:pPr>
              <w:pStyle w:val="Texttabulky4-kurzva"/>
              <w:rPr>
                <w:i w:val="0"/>
                <w:u w:val="none"/>
              </w:rPr>
            </w:pPr>
          </w:p>
          <w:p w14:paraId="3E1FA706" w14:textId="77777777" w:rsidR="006E255B" w:rsidRPr="00624933" w:rsidRDefault="006E255B" w:rsidP="001E4EF8">
            <w:pPr>
              <w:pStyle w:val="Texttabulky4-kurzva"/>
              <w:rPr>
                <w:i w:val="0"/>
              </w:rPr>
            </w:pPr>
            <w:r w:rsidRPr="00624933">
              <w:rPr>
                <w:i w:val="0"/>
              </w:rPr>
              <w:t>Sportu a rekreace</w:t>
            </w:r>
          </w:p>
          <w:p w14:paraId="5BD724D8" w14:textId="5F575CF7" w:rsidR="00CB2C32" w:rsidRPr="00624933" w:rsidRDefault="006E255B" w:rsidP="001E4EF8">
            <w:pPr>
              <w:pStyle w:val="Texttabulkypedsazen"/>
            </w:pPr>
            <w:r w:rsidRPr="00624933">
              <w:t>SP – sportu</w:t>
            </w:r>
          </w:p>
        </w:tc>
        <w:tc>
          <w:tcPr>
            <w:tcW w:w="2501" w:type="pct"/>
            <w:tcBorders>
              <w:top w:val="nil"/>
            </w:tcBorders>
          </w:tcPr>
          <w:p w14:paraId="781131C5" w14:textId="77777777" w:rsidR="006E255B" w:rsidRPr="00624933" w:rsidRDefault="006E255B" w:rsidP="001E4EF8">
            <w:pPr>
              <w:pStyle w:val="Texttabulky4-kurzva"/>
              <w:rPr>
                <w:i w:val="0"/>
              </w:rPr>
            </w:pPr>
            <w:r w:rsidRPr="00624933">
              <w:rPr>
                <w:i w:val="0"/>
              </w:rPr>
              <w:t>Dopravní infrastruktury</w:t>
            </w:r>
          </w:p>
          <w:p w14:paraId="46AF5CF5" w14:textId="77777777" w:rsidR="006E255B" w:rsidRPr="00624933" w:rsidRDefault="006E255B" w:rsidP="001E4EF8">
            <w:pPr>
              <w:pStyle w:val="Texttabulky4-kurzva"/>
              <w:rPr>
                <w:i w:val="0"/>
                <w:u w:val="none"/>
              </w:rPr>
            </w:pPr>
            <w:r w:rsidRPr="00624933">
              <w:rPr>
                <w:i w:val="0"/>
                <w:u w:val="none"/>
              </w:rPr>
              <w:t>S2 – sběrné komunikace městského významu</w:t>
            </w:r>
          </w:p>
          <w:p w14:paraId="508E0FB9" w14:textId="77777777" w:rsidR="006E255B" w:rsidRPr="00624933" w:rsidRDefault="006E255B" w:rsidP="001E4EF8">
            <w:pPr>
              <w:pStyle w:val="Texttabulky4-kurzva"/>
              <w:rPr>
                <w:b/>
                <w:i w:val="0"/>
                <w:u w:val="none"/>
              </w:rPr>
            </w:pPr>
            <w:r w:rsidRPr="00624933">
              <w:rPr>
                <w:b/>
                <w:i w:val="0"/>
                <w:u w:val="none"/>
              </w:rPr>
              <w:t>Hlavní využití:</w:t>
            </w:r>
          </w:p>
          <w:p w14:paraId="74FE1B8C" w14:textId="77777777" w:rsidR="006E255B" w:rsidRPr="00624933" w:rsidRDefault="006E255B" w:rsidP="001E4EF8">
            <w:pPr>
              <w:pStyle w:val="Texttabulky4-kurzva"/>
              <w:rPr>
                <w:i w:val="0"/>
                <w:u w:val="none"/>
              </w:rPr>
            </w:pPr>
            <w:r w:rsidRPr="00624933">
              <w:rPr>
                <w:i w:val="0"/>
                <w:u w:val="none"/>
              </w:rPr>
              <w:t>Plochy pro provoz automobilové dopravy a PID.</w:t>
            </w:r>
          </w:p>
          <w:p w14:paraId="5373C6EA" w14:textId="77777777" w:rsidR="006E255B" w:rsidRPr="00624933" w:rsidRDefault="006E255B" w:rsidP="001E4EF8">
            <w:pPr>
              <w:pStyle w:val="Texttabulky4-kurzva"/>
              <w:rPr>
                <w:b/>
                <w:i w:val="0"/>
                <w:u w:val="none"/>
              </w:rPr>
            </w:pPr>
            <w:r w:rsidRPr="00624933">
              <w:rPr>
                <w:b/>
                <w:i w:val="0"/>
                <w:u w:val="none"/>
              </w:rPr>
              <w:t>Přípustné využití:</w:t>
            </w:r>
          </w:p>
          <w:p w14:paraId="1BA2DEFE" w14:textId="77777777" w:rsidR="006E255B" w:rsidRPr="00624933" w:rsidRDefault="006E255B" w:rsidP="001E4EF8">
            <w:pPr>
              <w:pStyle w:val="Texttabulky4-kurzva"/>
              <w:rPr>
                <w:i w:val="0"/>
                <w:u w:val="none"/>
              </w:rPr>
            </w:pPr>
            <w:r w:rsidRPr="00624933">
              <w:rPr>
                <w:i w:val="0"/>
                <w:u w:val="none"/>
              </w:rPr>
              <w:t>Sběrné komunikace funkční skupiny B5, obslužné komunikace funkční skupiny C5.</w:t>
            </w:r>
          </w:p>
          <w:p w14:paraId="525183E6" w14:textId="77777777" w:rsidR="006E255B" w:rsidRPr="00624933" w:rsidRDefault="006E255B" w:rsidP="001E4EF8">
            <w:pPr>
              <w:pStyle w:val="Texttabulky4-kurzva"/>
              <w:rPr>
                <w:i w:val="0"/>
                <w:u w:val="none"/>
              </w:rPr>
            </w:pPr>
            <w:r w:rsidRPr="00624933">
              <w:rPr>
                <w:i w:val="0"/>
                <w:u w:val="none"/>
              </w:rPr>
              <w:t>Parkovací a odstavné plochy, zeleň, cyklistické stezky, pěší komunikace a prostory, technická</w:t>
            </w:r>
          </w:p>
          <w:p w14:paraId="1C3DEF4A" w14:textId="77777777" w:rsidR="006E255B" w:rsidRPr="00624933" w:rsidRDefault="006E255B" w:rsidP="001E4EF8">
            <w:pPr>
              <w:pStyle w:val="Texttabulky4-kurzva"/>
              <w:rPr>
                <w:i w:val="0"/>
                <w:u w:val="none"/>
              </w:rPr>
            </w:pPr>
            <w:r w:rsidRPr="00624933">
              <w:rPr>
                <w:i w:val="0"/>
                <w:u w:val="none"/>
              </w:rPr>
              <w:t>infrastruktura.</w:t>
            </w:r>
          </w:p>
          <w:p w14:paraId="0F11B078" w14:textId="77777777" w:rsidR="006E255B" w:rsidRPr="00624933" w:rsidRDefault="006E255B" w:rsidP="001E4EF8">
            <w:pPr>
              <w:pStyle w:val="Texttabulky4-kurzva"/>
              <w:rPr>
                <w:b/>
                <w:i w:val="0"/>
                <w:u w:val="none"/>
              </w:rPr>
            </w:pPr>
            <w:r w:rsidRPr="00624933">
              <w:rPr>
                <w:b/>
                <w:i w:val="0"/>
                <w:u w:val="none"/>
              </w:rPr>
              <w:t>Podmíněně přípustné využití:</w:t>
            </w:r>
          </w:p>
          <w:p w14:paraId="34ABA31E" w14:textId="77777777" w:rsidR="006E255B" w:rsidRPr="00624933" w:rsidRDefault="006E255B" w:rsidP="001E4EF8">
            <w:pPr>
              <w:pStyle w:val="Texttabulky4-kurzva"/>
              <w:rPr>
                <w:i w:val="0"/>
                <w:u w:val="none"/>
              </w:rPr>
            </w:pPr>
            <w:r w:rsidRPr="00624933">
              <w:rPr>
                <w:i w:val="0"/>
                <w:u w:val="none"/>
              </w:rPr>
              <w:t>Není stanoveno.</w:t>
            </w:r>
          </w:p>
          <w:p w14:paraId="379D803A" w14:textId="77777777" w:rsidR="006E255B" w:rsidRPr="00624933" w:rsidRDefault="006E255B" w:rsidP="001E4EF8">
            <w:pPr>
              <w:pStyle w:val="Texttabulky4-kurzva"/>
              <w:rPr>
                <w:b/>
                <w:i w:val="0"/>
                <w:u w:val="none"/>
              </w:rPr>
            </w:pPr>
            <w:r w:rsidRPr="00624933">
              <w:rPr>
                <w:b/>
                <w:i w:val="0"/>
                <w:u w:val="none"/>
              </w:rPr>
              <w:t>Nepřípustné využití:</w:t>
            </w:r>
          </w:p>
          <w:p w14:paraId="304D121B" w14:textId="4E4D2EC3" w:rsidR="006E255B" w:rsidRPr="00624933" w:rsidRDefault="006E255B" w:rsidP="001E4EF8">
            <w:pPr>
              <w:pStyle w:val="Texttabulky4-kurzva"/>
              <w:rPr>
                <w:i w:val="0"/>
                <w:u w:val="none"/>
              </w:rPr>
            </w:pPr>
            <w:r w:rsidRPr="00624933">
              <w:rPr>
                <w:i w:val="0"/>
                <w:u w:val="none"/>
              </w:rPr>
              <w:t>Nepřípustné je využití neslučitelné s hlavním a přípustným využitím, kt</w:t>
            </w:r>
            <w:r w:rsidR="008045CD">
              <w:rPr>
                <w:i w:val="0"/>
                <w:u w:val="none"/>
              </w:rPr>
              <w:t>eré je v rozporu s podmínkami a </w:t>
            </w:r>
            <w:r w:rsidRPr="00624933">
              <w:rPr>
                <w:i w:val="0"/>
                <w:u w:val="none"/>
              </w:rPr>
              <w:t>limity stanovenými v dané lokalitě nebo je jiným způsobem v rozporu s cíli a úkoly územního plánování.</w:t>
            </w:r>
          </w:p>
          <w:p w14:paraId="17BC51E7" w14:textId="77777777" w:rsidR="006E255B" w:rsidRPr="00624933" w:rsidRDefault="006E255B" w:rsidP="001E4EF8">
            <w:pPr>
              <w:pStyle w:val="Texttabulky4-kurzva"/>
              <w:rPr>
                <w:i w:val="0"/>
                <w:u w:val="none"/>
              </w:rPr>
            </w:pPr>
          </w:p>
          <w:p w14:paraId="2E9ED852" w14:textId="77777777" w:rsidR="006E255B" w:rsidRPr="00624933" w:rsidRDefault="006E255B" w:rsidP="001E4EF8">
            <w:pPr>
              <w:pStyle w:val="Texttabulky4-kurzva"/>
              <w:rPr>
                <w:i w:val="0"/>
              </w:rPr>
            </w:pPr>
            <w:r w:rsidRPr="00624933">
              <w:rPr>
                <w:i w:val="0"/>
              </w:rPr>
              <w:t>Dopravní infrastruktury</w:t>
            </w:r>
          </w:p>
          <w:p w14:paraId="1EDD8D9E" w14:textId="77777777" w:rsidR="006E255B" w:rsidRPr="00624933" w:rsidRDefault="006E255B" w:rsidP="001E4EF8">
            <w:pPr>
              <w:pStyle w:val="Texttabulky4-kurzva"/>
              <w:rPr>
                <w:i w:val="0"/>
                <w:u w:val="none"/>
              </w:rPr>
            </w:pPr>
            <w:r w:rsidRPr="00624933">
              <w:rPr>
                <w:i w:val="0"/>
                <w:u w:val="none"/>
              </w:rPr>
              <w:t>S4 – ostatní dopravně významné komunikace</w:t>
            </w:r>
          </w:p>
          <w:p w14:paraId="348EB958" w14:textId="77777777" w:rsidR="006E255B" w:rsidRPr="00624933" w:rsidRDefault="006E255B" w:rsidP="001E4EF8">
            <w:pPr>
              <w:pStyle w:val="Texttabulky4-kurzva"/>
              <w:rPr>
                <w:b/>
                <w:i w:val="0"/>
                <w:u w:val="none"/>
              </w:rPr>
            </w:pPr>
            <w:r w:rsidRPr="00624933">
              <w:rPr>
                <w:b/>
                <w:i w:val="0"/>
                <w:u w:val="none"/>
              </w:rPr>
              <w:t>Hlavní využití:</w:t>
            </w:r>
          </w:p>
          <w:p w14:paraId="626941BA" w14:textId="77777777" w:rsidR="006E255B" w:rsidRPr="00624933" w:rsidRDefault="006E255B" w:rsidP="001E4EF8">
            <w:pPr>
              <w:pStyle w:val="Texttabulky4-kurzva"/>
              <w:rPr>
                <w:i w:val="0"/>
                <w:u w:val="none"/>
              </w:rPr>
            </w:pPr>
            <w:r w:rsidRPr="00624933">
              <w:rPr>
                <w:i w:val="0"/>
                <w:u w:val="none"/>
              </w:rPr>
              <w:t>Provoz automobilové dopravy a PID.</w:t>
            </w:r>
          </w:p>
          <w:p w14:paraId="7B0B77D3" w14:textId="77777777" w:rsidR="006E255B" w:rsidRPr="00624933" w:rsidRDefault="006E255B" w:rsidP="001E4EF8">
            <w:pPr>
              <w:pStyle w:val="Texttabulky4-kurzva"/>
              <w:rPr>
                <w:b/>
                <w:i w:val="0"/>
                <w:u w:val="none"/>
              </w:rPr>
            </w:pPr>
            <w:r w:rsidRPr="00624933">
              <w:rPr>
                <w:b/>
                <w:i w:val="0"/>
                <w:u w:val="none"/>
              </w:rPr>
              <w:t>Přípustné využití:</w:t>
            </w:r>
          </w:p>
          <w:p w14:paraId="0200D224" w14:textId="77777777" w:rsidR="006E255B" w:rsidRPr="00624933" w:rsidRDefault="006E255B" w:rsidP="001E4EF8">
            <w:pPr>
              <w:pStyle w:val="Texttabulky4-kurzva"/>
              <w:rPr>
                <w:i w:val="0"/>
                <w:u w:val="none"/>
              </w:rPr>
            </w:pPr>
            <w:r w:rsidRPr="00624933">
              <w:rPr>
                <w:i w:val="0"/>
                <w:u w:val="none"/>
              </w:rPr>
              <w:t>Ostatní komunikace funkčních skupin B5 a C5 zařazené do vybrané komunikační sítě.</w:t>
            </w:r>
          </w:p>
          <w:p w14:paraId="748A658C" w14:textId="77777777" w:rsidR="006E255B" w:rsidRPr="00624933" w:rsidRDefault="006E255B" w:rsidP="001E4EF8">
            <w:pPr>
              <w:pStyle w:val="Texttabulky4-kurzva"/>
              <w:rPr>
                <w:i w:val="0"/>
                <w:u w:val="none"/>
              </w:rPr>
            </w:pPr>
            <w:r w:rsidRPr="00624933">
              <w:rPr>
                <w:i w:val="0"/>
                <w:u w:val="none"/>
              </w:rPr>
              <w:t>Parkovací a odstavné plochy, zeleň, cyklistické stezky, pěší komunikace a prostory, technická infrastruktura.</w:t>
            </w:r>
          </w:p>
          <w:p w14:paraId="7C66AE15" w14:textId="77777777" w:rsidR="006E255B" w:rsidRPr="00624933" w:rsidRDefault="006E255B" w:rsidP="001E4EF8">
            <w:pPr>
              <w:pStyle w:val="Texttabulky4-kurzva"/>
              <w:rPr>
                <w:b/>
                <w:i w:val="0"/>
                <w:u w:val="none"/>
              </w:rPr>
            </w:pPr>
            <w:r w:rsidRPr="00624933">
              <w:rPr>
                <w:b/>
                <w:i w:val="0"/>
                <w:u w:val="none"/>
              </w:rPr>
              <w:t>Podmíněně přípustné využití:</w:t>
            </w:r>
          </w:p>
          <w:p w14:paraId="0A316713" w14:textId="77777777" w:rsidR="006E255B" w:rsidRPr="00624933" w:rsidRDefault="006E255B" w:rsidP="001E4EF8">
            <w:pPr>
              <w:pStyle w:val="Texttabulky4-kurzva"/>
              <w:rPr>
                <w:i w:val="0"/>
                <w:u w:val="none"/>
              </w:rPr>
            </w:pPr>
            <w:r w:rsidRPr="00624933">
              <w:rPr>
                <w:i w:val="0"/>
                <w:u w:val="none"/>
              </w:rPr>
              <w:t>Není stanoveno.</w:t>
            </w:r>
          </w:p>
          <w:p w14:paraId="244BF8BB" w14:textId="77777777" w:rsidR="006E255B" w:rsidRPr="00624933" w:rsidRDefault="006E255B" w:rsidP="001E4EF8">
            <w:pPr>
              <w:pStyle w:val="Texttabulky4-kurzva"/>
              <w:rPr>
                <w:b/>
                <w:i w:val="0"/>
                <w:u w:val="none"/>
              </w:rPr>
            </w:pPr>
            <w:r w:rsidRPr="00624933">
              <w:rPr>
                <w:b/>
                <w:i w:val="0"/>
                <w:u w:val="none"/>
              </w:rPr>
              <w:t>Nepřípustné využití:</w:t>
            </w:r>
          </w:p>
          <w:p w14:paraId="1191D396" w14:textId="4D0AB09A" w:rsidR="006E255B" w:rsidRPr="00624933" w:rsidRDefault="006E255B" w:rsidP="001E4EF8">
            <w:pPr>
              <w:pStyle w:val="Texttabulky4-kurzva"/>
              <w:rPr>
                <w:i w:val="0"/>
                <w:u w:val="none"/>
              </w:rPr>
            </w:pPr>
            <w:r w:rsidRPr="00624933">
              <w:rPr>
                <w:i w:val="0"/>
                <w:u w:val="none"/>
              </w:rPr>
              <w:t>Nepřípustné je využití neslučitelné s hlavním a přípustným využitím, kt</w:t>
            </w:r>
            <w:r w:rsidR="008045CD">
              <w:rPr>
                <w:i w:val="0"/>
                <w:u w:val="none"/>
              </w:rPr>
              <w:t>eré je v rozporu s podmínkami a </w:t>
            </w:r>
            <w:r w:rsidRPr="00624933">
              <w:rPr>
                <w:i w:val="0"/>
                <w:u w:val="none"/>
              </w:rPr>
              <w:t>limity stanovenými v dané lokalitě nebo je jiným způsobem v rozporu s cíli a úkoly územního plánování.</w:t>
            </w:r>
          </w:p>
          <w:p w14:paraId="226ED711" w14:textId="77777777" w:rsidR="006E255B" w:rsidRPr="00624933" w:rsidRDefault="006E255B" w:rsidP="001E4EF8">
            <w:pPr>
              <w:pStyle w:val="Texttabulky4-kurzva"/>
              <w:rPr>
                <w:i w:val="0"/>
                <w:u w:val="none"/>
              </w:rPr>
            </w:pPr>
          </w:p>
          <w:p w14:paraId="113D7C26" w14:textId="77777777" w:rsidR="006E255B" w:rsidRPr="00624933" w:rsidRDefault="006E255B" w:rsidP="001E4EF8">
            <w:pPr>
              <w:pStyle w:val="Texttabulky4-kurzva"/>
              <w:rPr>
                <w:i w:val="0"/>
              </w:rPr>
            </w:pPr>
            <w:r w:rsidRPr="00624933">
              <w:rPr>
                <w:i w:val="0"/>
              </w:rPr>
              <w:t>Sportu a rekreace</w:t>
            </w:r>
          </w:p>
          <w:p w14:paraId="7ED07087" w14:textId="77777777" w:rsidR="006E255B" w:rsidRPr="00624933" w:rsidRDefault="006E255B" w:rsidP="001E4EF8">
            <w:pPr>
              <w:pStyle w:val="Texttabulky4-kurzva"/>
              <w:rPr>
                <w:i w:val="0"/>
                <w:u w:val="none"/>
              </w:rPr>
            </w:pPr>
            <w:r w:rsidRPr="00624933">
              <w:rPr>
                <w:i w:val="0"/>
                <w:u w:val="none"/>
              </w:rPr>
              <w:t>SP – sportu</w:t>
            </w:r>
          </w:p>
          <w:p w14:paraId="1D79EA20" w14:textId="77777777" w:rsidR="006E255B" w:rsidRPr="00624933" w:rsidRDefault="006E255B" w:rsidP="001E4EF8">
            <w:pPr>
              <w:pStyle w:val="Texttabulky4-kurzva"/>
              <w:rPr>
                <w:b/>
                <w:i w:val="0"/>
                <w:u w:val="none"/>
              </w:rPr>
            </w:pPr>
            <w:r w:rsidRPr="00624933">
              <w:rPr>
                <w:b/>
                <w:i w:val="0"/>
                <w:u w:val="none"/>
              </w:rPr>
              <w:t>Hlavní využití:</w:t>
            </w:r>
          </w:p>
          <w:p w14:paraId="6917837F" w14:textId="77777777" w:rsidR="006E255B" w:rsidRPr="00624933" w:rsidRDefault="006E255B" w:rsidP="001E4EF8">
            <w:pPr>
              <w:pStyle w:val="Texttabulky4-kurzva"/>
              <w:rPr>
                <w:i w:val="0"/>
                <w:u w:val="none"/>
              </w:rPr>
            </w:pPr>
            <w:r w:rsidRPr="00624933">
              <w:rPr>
                <w:i w:val="0"/>
                <w:u w:val="none"/>
              </w:rPr>
              <w:t>Plochy pro umístění staveb a zařízení pro sport a tělovýchovu.</w:t>
            </w:r>
          </w:p>
          <w:p w14:paraId="461C8FFB" w14:textId="77777777" w:rsidR="006E255B" w:rsidRPr="00624933" w:rsidRDefault="006E255B" w:rsidP="001E4EF8">
            <w:pPr>
              <w:pStyle w:val="Texttabulky4-kurzva"/>
              <w:rPr>
                <w:b/>
                <w:i w:val="0"/>
                <w:u w:val="none"/>
              </w:rPr>
            </w:pPr>
            <w:r w:rsidRPr="00624933">
              <w:rPr>
                <w:b/>
                <w:i w:val="0"/>
                <w:u w:val="none"/>
              </w:rPr>
              <w:t>Přípustné využití:</w:t>
            </w:r>
          </w:p>
          <w:p w14:paraId="50CC58CA" w14:textId="76795A11" w:rsidR="006E255B" w:rsidRPr="00624933" w:rsidRDefault="006E255B" w:rsidP="001E4EF8">
            <w:pPr>
              <w:pStyle w:val="Texttabulky4-kurzva"/>
              <w:rPr>
                <w:i w:val="0"/>
                <w:u w:val="none"/>
              </w:rPr>
            </w:pPr>
            <w:r w:rsidRPr="00624933">
              <w:rPr>
                <w:i w:val="0"/>
                <w:u w:val="none"/>
              </w:rPr>
              <w:t>Klubová zařízení, obchodní zařízení s celkovou hrubou podlažní plochou nepřevyšující 300 m2, zařízení veřejného stravování, ubytovací zařízení do 50 lůžek, administrativní zařízení, kulturní zařízení, školská zařízení, ambulantní zd</w:t>
            </w:r>
            <w:r w:rsidR="008045CD">
              <w:rPr>
                <w:i w:val="0"/>
                <w:u w:val="none"/>
              </w:rPr>
              <w:t>ravotnická zařízení, služby, to </w:t>
            </w:r>
            <w:r w:rsidRPr="00624933">
              <w:rPr>
                <w:i w:val="0"/>
                <w:u w:val="none"/>
              </w:rPr>
              <w:t>vše související s hlav</w:t>
            </w:r>
            <w:r w:rsidR="008045CD">
              <w:rPr>
                <w:i w:val="0"/>
                <w:u w:val="none"/>
              </w:rPr>
              <w:t>ním využitím; zároveň platí, že </w:t>
            </w:r>
            <w:r w:rsidRPr="00624933">
              <w:rPr>
                <w:i w:val="0"/>
                <w:u w:val="none"/>
              </w:rPr>
              <w:t>součet plochy staveb a zařízení nesportovního využití nepřekročí 20 % plochy SP.</w:t>
            </w:r>
          </w:p>
          <w:p w14:paraId="4A771799" w14:textId="77777777" w:rsidR="006E255B" w:rsidRDefault="006E255B" w:rsidP="001E4EF8">
            <w:pPr>
              <w:pStyle w:val="Texttabulky4-kurzva"/>
              <w:rPr>
                <w:i w:val="0"/>
                <w:u w:val="none"/>
              </w:rPr>
            </w:pPr>
            <w:r w:rsidRPr="00624933">
              <w:rPr>
                <w:i w:val="0"/>
                <w:u w:val="none"/>
              </w:rPr>
              <w:t>Vodní plochy, zařízení sloužící pro obsluhu sportovní funkce vodních ploch, zeleň, cyklistické stezky, pěší komunikace a prostory.</w:t>
            </w:r>
          </w:p>
          <w:p w14:paraId="28813683" w14:textId="77777777" w:rsidR="008045CD" w:rsidRPr="00624933" w:rsidRDefault="008045CD" w:rsidP="001E4EF8">
            <w:pPr>
              <w:pStyle w:val="Texttabulky4-kurzva"/>
              <w:rPr>
                <w:i w:val="0"/>
                <w:u w:val="none"/>
              </w:rPr>
            </w:pPr>
          </w:p>
          <w:p w14:paraId="55D116BB" w14:textId="77777777" w:rsidR="006E255B" w:rsidRPr="00624933" w:rsidRDefault="006E255B" w:rsidP="001E4EF8">
            <w:pPr>
              <w:pStyle w:val="Texttabulky4-kurzva"/>
              <w:rPr>
                <w:b/>
                <w:i w:val="0"/>
                <w:u w:val="none"/>
              </w:rPr>
            </w:pPr>
            <w:r w:rsidRPr="00624933">
              <w:rPr>
                <w:b/>
                <w:i w:val="0"/>
                <w:u w:val="none"/>
              </w:rPr>
              <w:t>Podmíněně přípustné využití:</w:t>
            </w:r>
          </w:p>
          <w:p w14:paraId="5161EF15" w14:textId="77777777" w:rsidR="006E255B" w:rsidRPr="00624933" w:rsidRDefault="006E255B" w:rsidP="001E4EF8">
            <w:pPr>
              <w:pStyle w:val="Texttabulky4-kurzva"/>
              <w:rPr>
                <w:i w:val="0"/>
                <w:u w:val="none"/>
              </w:rPr>
            </w:pPr>
            <w:r w:rsidRPr="00624933">
              <w:rPr>
                <w:i w:val="0"/>
                <w:u w:val="none"/>
              </w:rPr>
              <w:t>Pro uspokojení potřeb souvisejících s hlavním a přípustným využitím lze umístit: služební byty, parkovací a odstavné plochy, garáže pro osobní automobily.</w:t>
            </w:r>
          </w:p>
          <w:p w14:paraId="351DC8BA" w14:textId="77777777" w:rsidR="006E255B" w:rsidRPr="00624933" w:rsidRDefault="006E255B" w:rsidP="001E4EF8">
            <w:pPr>
              <w:pStyle w:val="Texttabulky4-kurzva"/>
              <w:rPr>
                <w:i w:val="0"/>
                <w:u w:val="none"/>
              </w:rPr>
            </w:pPr>
            <w:r w:rsidRPr="00624933">
              <w:rPr>
                <w:i w:val="0"/>
                <w:u w:val="none"/>
              </w:rPr>
              <w:t>Dále lze umístit: vozidlové komunikace, technickou infrastrukturu za podmínky, že nedojde k nepřijatelnému zhoršení životního prostředí, obchodní a ubytovací zařízení a související využití nesportovního charakteru nad souhrnný rozsah 20 % plochy SP.</w:t>
            </w:r>
          </w:p>
          <w:p w14:paraId="52AA6814" w14:textId="77777777" w:rsidR="006E255B" w:rsidRPr="00624933" w:rsidRDefault="006E255B" w:rsidP="001E4EF8">
            <w:pPr>
              <w:pStyle w:val="Texttabulky4-kurzva"/>
              <w:rPr>
                <w:i w:val="0"/>
                <w:u w:val="none"/>
              </w:rPr>
            </w:pPr>
            <w:r w:rsidRPr="00624933">
              <w:rPr>
                <w:i w:val="0"/>
                <w:u w:val="none"/>
              </w:rPr>
              <w:t>Pro podmíněně přípustné využití platí, že nebude významně omezeno hlavní a přípustné využití.</w:t>
            </w:r>
          </w:p>
          <w:p w14:paraId="6E679F4E" w14:textId="77777777" w:rsidR="006E255B" w:rsidRPr="00624933" w:rsidRDefault="006E255B" w:rsidP="001E4EF8">
            <w:pPr>
              <w:pStyle w:val="Texttabulky4-kurzva"/>
              <w:rPr>
                <w:b/>
                <w:i w:val="0"/>
                <w:u w:val="none"/>
              </w:rPr>
            </w:pPr>
            <w:r w:rsidRPr="00624933">
              <w:rPr>
                <w:b/>
                <w:i w:val="0"/>
                <w:u w:val="none"/>
              </w:rPr>
              <w:t>Nepřípustné využití:</w:t>
            </w:r>
          </w:p>
          <w:p w14:paraId="18575D96" w14:textId="2B1B56D5" w:rsidR="006E255B" w:rsidRPr="00624933" w:rsidRDefault="006E255B" w:rsidP="001E4EF8">
            <w:pPr>
              <w:pStyle w:val="Texttabulky4-kurzva"/>
              <w:rPr>
                <w:i w:val="0"/>
                <w:u w:val="none"/>
              </w:rPr>
            </w:pPr>
            <w:r w:rsidRPr="00624933">
              <w:rPr>
                <w:i w:val="0"/>
                <w:u w:val="none"/>
              </w:rPr>
              <w:t>Nepřípustné je využití neslučitelné s hlavním a přípustným využitím, které je v rozporu s podmí</w:t>
            </w:r>
            <w:r w:rsidR="008045CD">
              <w:rPr>
                <w:i w:val="0"/>
                <w:u w:val="none"/>
              </w:rPr>
              <w:t>nkami a </w:t>
            </w:r>
            <w:r w:rsidRPr="00624933">
              <w:rPr>
                <w:i w:val="0"/>
                <w:u w:val="none"/>
              </w:rPr>
              <w:t>limity stanovenými v dané lokalitě nebo je jiným způsobem v rozporu s cíli a úkoly územního plánování.</w:t>
            </w:r>
          </w:p>
          <w:p w14:paraId="6AAE0CD8" w14:textId="77777777" w:rsidR="006E255B" w:rsidRPr="00624933" w:rsidRDefault="006E255B" w:rsidP="001E4EF8">
            <w:pPr>
              <w:pStyle w:val="Texttabulky4-kurzva"/>
              <w:rPr>
                <w:i w:val="0"/>
                <w:u w:val="none"/>
              </w:rPr>
            </w:pPr>
          </w:p>
          <w:p w14:paraId="322FB401" w14:textId="77777777" w:rsidR="006E255B" w:rsidRPr="00624933" w:rsidRDefault="006E255B" w:rsidP="001E4EF8">
            <w:pPr>
              <w:pStyle w:val="Texttabulky4-kurzva"/>
              <w:rPr>
                <w:i w:val="0"/>
              </w:rPr>
            </w:pPr>
            <w:r w:rsidRPr="00624933">
              <w:rPr>
                <w:i w:val="0"/>
              </w:rPr>
              <w:t>Sportu a rekreace</w:t>
            </w:r>
          </w:p>
          <w:p w14:paraId="6B1955AA" w14:textId="77777777" w:rsidR="006E255B" w:rsidRPr="00624933" w:rsidRDefault="006E255B" w:rsidP="001E4EF8">
            <w:pPr>
              <w:pStyle w:val="Texttabulky4-kurzva"/>
              <w:rPr>
                <w:i w:val="0"/>
                <w:u w:val="none"/>
              </w:rPr>
            </w:pPr>
            <w:r w:rsidRPr="00624933">
              <w:rPr>
                <w:i w:val="0"/>
                <w:u w:val="none"/>
              </w:rPr>
              <w:t>SO2 - Oddechu – golfová hřiště</w:t>
            </w:r>
          </w:p>
          <w:p w14:paraId="45F849A7" w14:textId="77777777" w:rsidR="006E255B" w:rsidRPr="00624933" w:rsidRDefault="006E255B" w:rsidP="001E4EF8">
            <w:pPr>
              <w:pStyle w:val="Texttabulky4-kurzva"/>
              <w:rPr>
                <w:b/>
                <w:i w:val="0"/>
                <w:u w:val="none"/>
              </w:rPr>
            </w:pPr>
            <w:r w:rsidRPr="00624933">
              <w:rPr>
                <w:b/>
                <w:i w:val="0"/>
                <w:u w:val="none"/>
              </w:rPr>
              <w:t>Hlavní využití:</w:t>
            </w:r>
          </w:p>
          <w:p w14:paraId="612E5EE9" w14:textId="77777777" w:rsidR="006E255B" w:rsidRPr="00624933" w:rsidRDefault="006E255B" w:rsidP="001E4EF8">
            <w:pPr>
              <w:pStyle w:val="Texttabulky4-kurzva"/>
              <w:rPr>
                <w:i w:val="0"/>
                <w:u w:val="none"/>
              </w:rPr>
            </w:pPr>
            <w:r w:rsidRPr="00624933">
              <w:rPr>
                <w:i w:val="0"/>
                <w:u w:val="none"/>
              </w:rPr>
              <w:t>Plochy s omezenou zastavitelností sloužící rekreaci, oddechu, naučným, poznávacím a sportovním aktivitám v přírodě, které podstatně nenarušují přírodní charakter území a jejichž hlavní součástí je zeleň.</w:t>
            </w:r>
          </w:p>
          <w:p w14:paraId="4AFC0947" w14:textId="77777777" w:rsidR="006E255B" w:rsidRPr="00624933" w:rsidRDefault="006E255B" w:rsidP="001E4EF8">
            <w:pPr>
              <w:pStyle w:val="Texttabulky4-kurzva"/>
              <w:rPr>
                <w:b/>
                <w:i w:val="0"/>
                <w:u w:val="none"/>
              </w:rPr>
            </w:pPr>
            <w:r w:rsidRPr="00624933">
              <w:rPr>
                <w:b/>
                <w:i w:val="0"/>
                <w:u w:val="none"/>
              </w:rPr>
              <w:t>Přípustné využití:</w:t>
            </w:r>
          </w:p>
          <w:p w14:paraId="41FCD391" w14:textId="77777777" w:rsidR="006E255B" w:rsidRPr="00624933" w:rsidRDefault="006E255B" w:rsidP="001E4EF8">
            <w:pPr>
              <w:pStyle w:val="Texttabulky4-kurzva"/>
              <w:rPr>
                <w:i w:val="0"/>
                <w:u w:val="none"/>
              </w:rPr>
            </w:pPr>
            <w:r w:rsidRPr="00624933">
              <w:rPr>
                <w:i w:val="0"/>
                <w:u w:val="none"/>
              </w:rPr>
              <w:t>Golfová hřiště, zeleň.</w:t>
            </w:r>
          </w:p>
          <w:p w14:paraId="1B4D354C" w14:textId="310C0DA9" w:rsidR="006E255B" w:rsidRPr="00624933" w:rsidRDefault="006E255B" w:rsidP="001E4EF8">
            <w:pPr>
              <w:pStyle w:val="Texttabulky4-kurzva"/>
              <w:rPr>
                <w:i w:val="0"/>
                <w:u w:val="none"/>
              </w:rPr>
            </w:pPr>
            <w:r w:rsidRPr="00624933">
              <w:rPr>
                <w:i w:val="0"/>
                <w:u w:val="none"/>
              </w:rPr>
              <w:t>Klubová zařízení a</w:t>
            </w:r>
            <w:r w:rsidR="008045CD">
              <w:rPr>
                <w:i w:val="0"/>
                <w:u w:val="none"/>
              </w:rPr>
              <w:t xml:space="preserve"> stavby a zařízení pro provoz a </w:t>
            </w:r>
            <w:r w:rsidRPr="00624933">
              <w:rPr>
                <w:i w:val="0"/>
                <w:u w:val="none"/>
              </w:rPr>
              <w:t>údržbu, související s hlavním využitím.</w:t>
            </w:r>
          </w:p>
          <w:p w14:paraId="7C02735B" w14:textId="77777777" w:rsidR="006E255B" w:rsidRPr="00624933" w:rsidRDefault="006E255B" w:rsidP="001E4EF8">
            <w:pPr>
              <w:pStyle w:val="Texttabulky4-kurzva"/>
              <w:rPr>
                <w:i w:val="0"/>
                <w:u w:val="none"/>
              </w:rPr>
            </w:pPr>
            <w:r w:rsidRPr="00624933">
              <w:rPr>
                <w:i w:val="0"/>
                <w:u w:val="none"/>
              </w:rPr>
              <w:t>Vodní plochy, dětská hřiště, cyklistické stezky, pěší komunikace a prostory, liniová vedení technické infrastruktury.</w:t>
            </w:r>
          </w:p>
          <w:p w14:paraId="05106698" w14:textId="77777777" w:rsidR="006E255B" w:rsidRPr="00624933" w:rsidRDefault="006E255B" w:rsidP="001E4EF8">
            <w:pPr>
              <w:pStyle w:val="Texttabulky4-kurzva"/>
              <w:rPr>
                <w:b/>
                <w:i w:val="0"/>
                <w:u w:val="none"/>
              </w:rPr>
            </w:pPr>
            <w:r w:rsidRPr="00624933">
              <w:rPr>
                <w:b/>
                <w:i w:val="0"/>
                <w:u w:val="none"/>
              </w:rPr>
              <w:t>Podmíněně přípustné využití:</w:t>
            </w:r>
          </w:p>
          <w:p w14:paraId="613C847F" w14:textId="78010212" w:rsidR="006E255B" w:rsidRPr="00624933" w:rsidRDefault="006E255B" w:rsidP="001E4EF8">
            <w:pPr>
              <w:pStyle w:val="Texttabulky4-kurzva"/>
              <w:rPr>
                <w:i w:val="0"/>
                <w:u w:val="none"/>
              </w:rPr>
            </w:pPr>
            <w:r w:rsidRPr="00624933">
              <w:rPr>
                <w:i w:val="0"/>
                <w:u w:val="none"/>
              </w:rPr>
              <w:t>Pro uspokojení potřeb souvisejících s hlavním a přípustným využitím lze umístit: obchodní zařízení s celkovou hrubou pod</w:t>
            </w:r>
            <w:r w:rsidR="008045CD">
              <w:rPr>
                <w:i w:val="0"/>
                <w:u w:val="none"/>
              </w:rPr>
              <w:t>lažní plochou nepřevyšující 250 </w:t>
            </w:r>
            <w:r w:rsidRPr="00624933">
              <w:rPr>
                <w:i w:val="0"/>
                <w:u w:val="none"/>
              </w:rPr>
              <w:t>m2, zařízení veřejného stravování, malá ubytovací zařízení, služby, plošná zařízení technické infrastruktury, parkovací a odstavné plochy se zelení,</w:t>
            </w:r>
          </w:p>
          <w:p w14:paraId="69B3ED93" w14:textId="77777777" w:rsidR="006E255B" w:rsidRPr="00624933" w:rsidRDefault="006E255B" w:rsidP="001E4EF8">
            <w:pPr>
              <w:pStyle w:val="Texttabulky4-kurzva"/>
              <w:rPr>
                <w:i w:val="0"/>
                <w:u w:val="none"/>
              </w:rPr>
            </w:pPr>
            <w:r w:rsidRPr="00624933">
              <w:rPr>
                <w:i w:val="0"/>
                <w:u w:val="none"/>
              </w:rPr>
              <w:t>komunikace vozidlové.</w:t>
            </w:r>
          </w:p>
          <w:p w14:paraId="36AE20C1" w14:textId="211851BB" w:rsidR="006E255B" w:rsidRPr="00624933" w:rsidRDefault="006E255B" w:rsidP="001E4EF8">
            <w:pPr>
              <w:pStyle w:val="Texttabulky4-kurzva"/>
              <w:rPr>
                <w:i w:val="0"/>
                <w:u w:val="none"/>
              </w:rPr>
            </w:pPr>
            <w:r w:rsidRPr="00624933">
              <w:rPr>
                <w:i w:val="0"/>
                <w:u w:val="none"/>
              </w:rPr>
              <w:t>Revitalizace vodních toků a ploch za účelem posílení přírodní a biologické fu</w:t>
            </w:r>
            <w:r w:rsidR="008045CD">
              <w:rPr>
                <w:i w:val="0"/>
                <w:u w:val="none"/>
              </w:rPr>
              <w:t>nkce a přirozeného rozlivu. Pro </w:t>
            </w:r>
            <w:r w:rsidRPr="00624933">
              <w:rPr>
                <w:i w:val="0"/>
                <w:u w:val="none"/>
              </w:rPr>
              <w:t>podmíněně přípus</w:t>
            </w:r>
            <w:r w:rsidR="008045CD">
              <w:rPr>
                <w:i w:val="0"/>
                <w:u w:val="none"/>
              </w:rPr>
              <w:t>tné využití platí, že nedojde k </w:t>
            </w:r>
            <w:r w:rsidRPr="00624933">
              <w:rPr>
                <w:i w:val="0"/>
                <w:u w:val="none"/>
              </w:rPr>
              <w:t>znehodnocení nebo ohrožení využitelnosti dotčených pozemků.</w:t>
            </w:r>
          </w:p>
          <w:p w14:paraId="512B6BB9" w14:textId="77777777" w:rsidR="006E255B" w:rsidRPr="00624933" w:rsidRDefault="006E255B" w:rsidP="001E4EF8">
            <w:pPr>
              <w:pStyle w:val="Texttabulky4-kurzva"/>
              <w:rPr>
                <w:b/>
                <w:i w:val="0"/>
                <w:u w:val="none"/>
              </w:rPr>
            </w:pPr>
            <w:r w:rsidRPr="00624933">
              <w:rPr>
                <w:b/>
                <w:i w:val="0"/>
                <w:u w:val="none"/>
              </w:rPr>
              <w:t>Nepřípustné využití:</w:t>
            </w:r>
          </w:p>
          <w:p w14:paraId="2744E4F7" w14:textId="7F7EFDC2" w:rsidR="00EE39EA" w:rsidRPr="00624933" w:rsidRDefault="006E255B" w:rsidP="001E4EF8">
            <w:pPr>
              <w:pStyle w:val="Texttabulky"/>
            </w:pPr>
            <w:r w:rsidRPr="00624933">
              <w:t xml:space="preserve">Nepřípustné je využití neslučitelné s hlavním a přípustným využitím, které je v rozporu s podmínkami a </w:t>
            </w:r>
            <w:r w:rsidR="008045CD">
              <w:t> l</w:t>
            </w:r>
            <w:r w:rsidRPr="00624933">
              <w:t>imity stanovenými v dané lokalitě nebo je jiným způsobem v rozporu s cíli a úkoly územního plánování.</w:t>
            </w:r>
          </w:p>
        </w:tc>
      </w:tr>
    </w:tbl>
    <w:p w14:paraId="7F3F3817" w14:textId="267C2438" w:rsidR="00315C1C" w:rsidRDefault="00B92C74" w:rsidP="00315C1C">
      <w:r w:rsidRPr="00624933">
        <w:t>J</w:t>
      </w:r>
      <w:r w:rsidR="003F50D8" w:rsidRPr="00624933">
        <w:t xml:space="preserve">ako podklad pro </w:t>
      </w:r>
      <w:r w:rsidR="00B16B1F" w:rsidRPr="00624933">
        <w:t xml:space="preserve">změnu č. </w:t>
      </w:r>
      <w:r w:rsidR="00F7517B" w:rsidRPr="00624933">
        <w:t>3081/10</w:t>
      </w:r>
      <w:r w:rsidR="00B16B1F" w:rsidRPr="00624933">
        <w:t xml:space="preserve"> </w:t>
      </w:r>
      <w:r w:rsidR="00AC41A4" w:rsidRPr="00624933">
        <w:t>byla zpracována</w:t>
      </w:r>
      <w:r w:rsidRPr="00624933">
        <w:t xml:space="preserve"> územní studie</w:t>
      </w:r>
      <w:r w:rsidR="00AC41A4" w:rsidRPr="00624933">
        <w:t xml:space="preserve"> (Casua 07/2019 + Cityplan 03/2019).</w:t>
      </w:r>
      <w:r w:rsidR="00B16B1F" w:rsidRPr="00624933">
        <w:t xml:space="preserve"> </w:t>
      </w:r>
    </w:p>
    <w:p w14:paraId="44A704F1" w14:textId="77777777" w:rsidR="001E4EF8" w:rsidRPr="00624933" w:rsidRDefault="001E4EF8" w:rsidP="00315C1C"/>
    <w:p w14:paraId="3757C77D" w14:textId="62CA9618" w:rsidR="00D97E20" w:rsidRPr="00624933" w:rsidRDefault="00557358" w:rsidP="003F50D8">
      <w:pPr>
        <w:pStyle w:val="Nadpis2"/>
      </w:pPr>
      <w:bookmarkStart w:id="19" w:name="_Toc56002855"/>
      <w:bookmarkStart w:id="20" w:name="_Toc56005737"/>
      <w:bookmarkStart w:id="21" w:name="_Toc56006399"/>
      <w:bookmarkStart w:id="22" w:name="_Toc128048481"/>
      <w:r w:rsidRPr="00624933">
        <w:t>1.2</w:t>
      </w:r>
      <w:r w:rsidRPr="00624933">
        <w:tab/>
      </w:r>
      <w:r w:rsidR="00D97E20" w:rsidRPr="00624933">
        <w:t xml:space="preserve">Vztah změny </w:t>
      </w:r>
      <w:r w:rsidR="00322F20" w:rsidRPr="00624933">
        <w:t>ÚP hl. m. Prahy č. Z</w:t>
      </w:r>
      <w:r w:rsidR="003C40DA" w:rsidRPr="00624933">
        <w:t> </w:t>
      </w:r>
      <w:r w:rsidR="00322F20" w:rsidRPr="00624933">
        <w:t>3</w:t>
      </w:r>
      <w:r w:rsidR="003C40DA" w:rsidRPr="00624933">
        <w:t>081/10</w:t>
      </w:r>
      <w:r w:rsidR="00322F20" w:rsidRPr="00624933">
        <w:t xml:space="preserve"> </w:t>
      </w:r>
      <w:r w:rsidR="00D97E20" w:rsidRPr="00624933">
        <w:t>k jiným koncepcím</w:t>
      </w:r>
      <w:bookmarkEnd w:id="19"/>
      <w:bookmarkEnd w:id="20"/>
      <w:bookmarkEnd w:id="21"/>
      <w:bookmarkEnd w:id="22"/>
    </w:p>
    <w:p w14:paraId="39B08DAC" w14:textId="49505E67" w:rsidR="006C2670" w:rsidRPr="00624933" w:rsidRDefault="006C2670" w:rsidP="006C2670">
      <w:r w:rsidRPr="00624933">
        <w:t>Pro účely vyhodnocení míry vztahu ke Změně č. 3081/10 byla provedena analýza relevantních celostátních a republikových koncepcí z hlediska jejich vztahu k obsahu řešení posuzované změny platného ÚP hl. m. Prahy. S ohledem na jednoznačně definovaný obsah jednotlivých změn a jejich v zásadě „dílčí charakter“, který nemění celkovou koncepci platného ÚP hl. m. Prahy, je prosté vyjádření existence či neexistence vztahu k ostatním koncepčním a strategickým dokumentům pouze prvním, víceméně formálním krokem, na který musí navázat podrobnější analýza vazeb posuzované změny vůči požadavkům, prioritám nebo cílům ochrany životního prostředí obsaženým v těchto dokumentech.</w:t>
      </w:r>
    </w:p>
    <w:p w14:paraId="4537DABF" w14:textId="1B40532D" w:rsidR="006C2670" w:rsidRPr="00624933" w:rsidRDefault="006C2670" w:rsidP="006C2670">
      <w:r w:rsidRPr="00624933">
        <w:t>Po „linii stavebního zákona</w:t>
      </w:r>
      <w:r w:rsidRPr="00624933">
        <w:rPr>
          <w:rStyle w:val="Znakapoznpodarou"/>
        </w:rPr>
        <w:footnoteReference w:id="1"/>
      </w:r>
      <w:r w:rsidRPr="00624933">
        <w:t xml:space="preserve">“ má změna ÚP </w:t>
      </w:r>
      <w:r w:rsidRPr="00624933">
        <w:rPr>
          <w:b/>
        </w:rPr>
        <w:t>silný a přímý vztah</w:t>
      </w:r>
      <w:r w:rsidRPr="00624933">
        <w:t xml:space="preserve"> k platné Politice územního rozvoje ČR ve znění Aktualizací č. 1, 2, 3, 4 a 5 (dále jen „PÚR ČR)“ a Zásadám </w:t>
      </w:r>
      <w:r w:rsidR="008045CD">
        <w:t>územního rozvoje hl. m Prahy ve </w:t>
      </w:r>
      <w:r w:rsidRPr="00624933">
        <w:t>znění Aktualizací č. 1. 2, 3, 4, 6, 7, 9 a 11, (dále jen ZÚR hl. m. Prahy“). Tyto koncepce jsou pro územní plány a jejich změny závazné ve smyslu ust. § 31 odst. 4 a § 36 odst. 5 ve spojení s § 43 odst. 3 stavebního zákona. Vztah k ostatním oborovým či průřezovým dokumentům,</w:t>
      </w:r>
      <w:r w:rsidR="008045CD">
        <w:t xml:space="preserve"> pokud existuje, je nutně pouze </w:t>
      </w:r>
      <w:r w:rsidRPr="00624933">
        <w:rPr>
          <w:b/>
        </w:rPr>
        <w:t>nepřímý</w:t>
      </w:r>
      <w:r w:rsidRPr="00624933">
        <w:t>, neboť k jejich naplňování mohou posuzované změn</w:t>
      </w:r>
      <w:r w:rsidR="008045CD">
        <w:t>y ÚP hl. m. Prahy přispět pouze </w:t>
      </w:r>
      <w:r w:rsidRPr="00624933">
        <w:t>v rozsahu svých kompetencí definovaných §§ 18 a 19 ve spojení s § 43 stavebního zákona.</w:t>
      </w:r>
    </w:p>
    <w:p w14:paraId="0ACFB45F" w14:textId="5F0192E0" w:rsidR="00BE5278" w:rsidRDefault="00BE5278">
      <w:pPr>
        <w:tabs>
          <w:tab w:val="clear" w:pos="851"/>
        </w:tabs>
        <w:spacing w:after="60"/>
        <w:rPr>
          <w:lang w:eastAsia="en-US"/>
        </w:rPr>
      </w:pPr>
      <w:r>
        <w:rPr>
          <w:lang w:eastAsia="en-US"/>
        </w:rPr>
        <w:br w:type="page"/>
      </w:r>
    </w:p>
    <w:p w14:paraId="246D7AD3" w14:textId="77777777" w:rsidR="00C75644" w:rsidRDefault="00C75644" w:rsidP="00771B97">
      <w:pPr>
        <w:pStyle w:val="Nadpis1"/>
        <w:keepNext/>
      </w:pPr>
      <w:bookmarkStart w:id="23" w:name="_Toc56002856"/>
      <w:bookmarkStart w:id="24" w:name="_Toc56005738"/>
      <w:bookmarkStart w:id="25" w:name="_Toc56006400"/>
      <w:bookmarkStart w:id="26" w:name="_Toc128048482"/>
      <w:r w:rsidRPr="00624933">
        <w:t>2.</w:t>
      </w:r>
      <w:r w:rsidRPr="00624933">
        <w:tab/>
        <w:t>Zhodnocení vztahu změny ÚPD k cílům ochrany</w:t>
      </w:r>
      <w:r w:rsidRPr="00624933">
        <w:br/>
        <w:t>životního prostředí přijatým na vnitrostátní úrovni</w:t>
      </w:r>
      <w:bookmarkEnd w:id="23"/>
      <w:bookmarkEnd w:id="24"/>
      <w:bookmarkEnd w:id="25"/>
      <w:bookmarkEnd w:id="26"/>
    </w:p>
    <w:p w14:paraId="36F5480A" w14:textId="77777777" w:rsidR="001E4EF8" w:rsidRPr="001E4EF8" w:rsidRDefault="001E4EF8" w:rsidP="001E4EF8">
      <w:pPr>
        <w:rPr>
          <w:lang w:eastAsia="en-US"/>
        </w:rPr>
      </w:pPr>
    </w:p>
    <w:p w14:paraId="501FC2F7" w14:textId="64B23C4C" w:rsidR="00807016" w:rsidRPr="00624933" w:rsidRDefault="00807016" w:rsidP="00807016">
      <w:r w:rsidRPr="00624933">
        <w:t>Na základě „vymezení problematiky“ v předchozí kap. 1.2 je obsahem této kapitoly identifikace vztahu změny Z</w:t>
      </w:r>
      <w:r w:rsidR="006C2670" w:rsidRPr="00624933">
        <w:t> 3081/10</w:t>
      </w:r>
      <w:r w:rsidRPr="00624933">
        <w:t xml:space="preserve">, resp. </w:t>
      </w:r>
      <w:r w:rsidR="007B73CD" w:rsidRPr="00624933">
        <w:t>„</w:t>
      </w:r>
      <w:r w:rsidRPr="00624933">
        <w:t>obsahu jejího řešení“ k požadavkům, prioritám a cílům ochrany životního prostředí přijatým na vnitrostátní úrovni, přičemž pro účely tohoto hodnocení zahrnuje tato úroveň aktuální koncepční a strategické dokumenty platné pro území ČR, resp. území hl. m. Prahy.</w:t>
      </w:r>
      <w:r w:rsidR="007B73CD" w:rsidRPr="00624933">
        <w:t xml:space="preserve"> Termín „</w:t>
      </w:r>
      <w:r w:rsidR="007B73CD" w:rsidRPr="00624933">
        <w:rPr>
          <w:b/>
        </w:rPr>
        <w:t>obsah řešení změny</w:t>
      </w:r>
      <w:r w:rsidR="007B73CD" w:rsidRPr="00624933">
        <w:t>“ zahrnuje navrhované změny ve způsobu využití konkrétních ploch a jejich rozsah a význam v kontextu území hl. m. Prahy.</w:t>
      </w:r>
    </w:p>
    <w:p w14:paraId="6D876A26" w14:textId="77777777" w:rsidR="00807016" w:rsidRPr="00624933" w:rsidRDefault="00807016" w:rsidP="00807016">
      <w:r w:rsidRPr="00624933">
        <w:t>Na podkladě této analýzy je z cílů, u kterých identifikována nejsilnější vazba k posuzované změně ÚP (tzn. na úrovni „2“ nebo „3“), vytvořen tzv. „</w:t>
      </w:r>
      <w:r w:rsidRPr="00624933">
        <w:rPr>
          <w:i/>
        </w:rPr>
        <w:t>referenční rámec cílů ochrany životního prostředí</w:t>
      </w:r>
      <w:r w:rsidRPr="00624933">
        <w:t>“ vůči kterému je řešení této změny hodnoceno v rámci kap. 9 této části dokumentace.</w:t>
      </w:r>
    </w:p>
    <w:p w14:paraId="44E3AD8A" w14:textId="73311E49" w:rsidR="004B34F2" w:rsidRDefault="00807016" w:rsidP="00807016">
      <w:r w:rsidRPr="00624933">
        <w:t>Pro hodnocení míry (významnosti) vzájemných vztahů byla použita stupnice</w:t>
      </w:r>
      <w:r w:rsidR="00727E69" w:rsidRPr="00624933">
        <w:t xml:space="preserve"> definovaná v následující tabulce</w:t>
      </w:r>
      <w:r w:rsidR="006E42FB" w:rsidRPr="00624933">
        <w:t>.</w:t>
      </w:r>
    </w:p>
    <w:p w14:paraId="600A8BF9" w14:textId="38EB1E5D" w:rsidR="00727E69" w:rsidRPr="00624933" w:rsidRDefault="001F26D4" w:rsidP="006C2670">
      <w:pPr>
        <w:pStyle w:val="Titulek"/>
      </w:pPr>
      <w:bookmarkStart w:id="27" w:name="_Hlk120143915"/>
      <w:bookmarkStart w:id="28" w:name="_Toc57837150"/>
      <w:bookmarkStart w:id="29" w:name="_Toc57837171"/>
      <w:bookmarkStart w:id="30" w:name="_Toc120481548"/>
      <w:r w:rsidRPr="00624933">
        <w:t xml:space="preserve">Tab. </w:t>
      </w:r>
      <w:r w:rsidRPr="00624933">
        <w:rPr>
          <w:noProof/>
        </w:rPr>
        <w:fldChar w:fldCharType="begin"/>
      </w:r>
      <w:r w:rsidRPr="00624933">
        <w:rPr>
          <w:noProof/>
        </w:rPr>
        <w:instrText xml:space="preserve"> SEQ Tab. \* ARABIC </w:instrText>
      </w:r>
      <w:r w:rsidRPr="00624933">
        <w:rPr>
          <w:noProof/>
        </w:rPr>
        <w:fldChar w:fldCharType="separate"/>
      </w:r>
      <w:r w:rsidR="005259A1">
        <w:rPr>
          <w:noProof/>
        </w:rPr>
        <w:t>1</w:t>
      </w:r>
      <w:r w:rsidRPr="00624933">
        <w:rPr>
          <w:noProof/>
        </w:rPr>
        <w:fldChar w:fldCharType="end"/>
      </w:r>
      <w:r w:rsidRPr="00624933">
        <w:t xml:space="preserve"> </w:t>
      </w:r>
      <w:r w:rsidR="006E42FB" w:rsidRPr="00624933">
        <w:t>K</w:t>
      </w:r>
      <w:bookmarkEnd w:id="27"/>
      <w:r w:rsidR="006E42FB" w:rsidRPr="00624933">
        <w:t>lasifikace vztahu změny č. Z</w:t>
      </w:r>
      <w:r w:rsidR="006C2670" w:rsidRPr="00624933">
        <w:t> </w:t>
      </w:r>
      <w:r w:rsidR="006E42FB" w:rsidRPr="00624933">
        <w:t>3</w:t>
      </w:r>
      <w:r w:rsidR="006C2670" w:rsidRPr="00624933">
        <w:t>081/10</w:t>
      </w:r>
      <w:r w:rsidR="006E42FB" w:rsidRPr="00624933">
        <w:t xml:space="preserve"> k cílům ochrany ŽP</w:t>
      </w:r>
      <w:bookmarkEnd w:id="28"/>
      <w:bookmarkEnd w:id="29"/>
      <w:bookmarkEnd w:id="30"/>
      <w:r w:rsidR="006E42FB" w:rsidRPr="00624933">
        <w:t xml:space="preserve"> </w:t>
      </w:r>
    </w:p>
    <w:tbl>
      <w:tblPr>
        <w:tblW w:w="907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2268"/>
        <w:gridCol w:w="6236"/>
      </w:tblGrid>
      <w:tr w:rsidR="006C2670" w:rsidRPr="00624933" w14:paraId="1B0738B7" w14:textId="77777777" w:rsidTr="006C2670">
        <w:trPr>
          <w:cantSplit/>
          <w:tblHeader/>
          <w:jc w:val="center"/>
        </w:trPr>
        <w:tc>
          <w:tcPr>
            <w:tcW w:w="567" w:type="dxa"/>
            <w:shd w:val="clear" w:color="auto" w:fill="FFC000"/>
            <w:vAlign w:val="center"/>
          </w:tcPr>
          <w:p w14:paraId="3EEC8192" w14:textId="77777777" w:rsidR="006C2670" w:rsidRPr="00624933" w:rsidRDefault="006C2670" w:rsidP="00BE5278">
            <w:pPr>
              <w:pStyle w:val="Texttabulky"/>
              <w:spacing w:before="40" w:after="0"/>
              <w:jc w:val="center"/>
              <w:rPr>
                <w:b/>
              </w:rPr>
            </w:pPr>
            <w:r w:rsidRPr="00624933">
              <w:rPr>
                <w:b/>
              </w:rPr>
              <w:t>3</w:t>
            </w:r>
          </w:p>
        </w:tc>
        <w:tc>
          <w:tcPr>
            <w:tcW w:w="2268" w:type="dxa"/>
            <w:shd w:val="clear" w:color="auto" w:fill="FFC000"/>
            <w:vAlign w:val="center"/>
          </w:tcPr>
          <w:p w14:paraId="123387FF" w14:textId="77777777" w:rsidR="006C2670" w:rsidRPr="00624933" w:rsidRDefault="006C2670" w:rsidP="00BE5278">
            <w:pPr>
              <w:pStyle w:val="Texttabulky"/>
              <w:spacing w:before="40" w:after="0"/>
              <w:rPr>
                <w:b/>
              </w:rPr>
            </w:pPr>
            <w:r w:rsidRPr="00624933">
              <w:rPr>
                <w:b/>
              </w:rPr>
              <w:t>velmi silný (přímý) vztah</w:t>
            </w:r>
          </w:p>
        </w:tc>
        <w:tc>
          <w:tcPr>
            <w:tcW w:w="6236" w:type="dxa"/>
            <w:vAlign w:val="center"/>
          </w:tcPr>
          <w:p w14:paraId="5DF4FFD3" w14:textId="77777777" w:rsidR="006C2670" w:rsidRPr="00624933" w:rsidRDefault="006C2670" w:rsidP="00BE5278">
            <w:pPr>
              <w:pStyle w:val="Texttabulky"/>
              <w:spacing w:before="40" w:after="0"/>
            </w:pPr>
            <w:r w:rsidRPr="00624933">
              <w:t xml:space="preserve">Koncepce ve vztahu ke změně ÚP hl. m. Prahy obsahuje požadavky, priority nebo cíle s konkrétně definovaným územním nárokem, který vyžaduje (ukládá) posuzované změně ÚP vymezení konkrétní plochy. </w:t>
            </w:r>
          </w:p>
        </w:tc>
      </w:tr>
      <w:tr w:rsidR="006C2670" w:rsidRPr="00624933" w14:paraId="24FC6C59" w14:textId="77777777" w:rsidTr="006C2670">
        <w:trPr>
          <w:cantSplit/>
          <w:tblHeader/>
          <w:jc w:val="center"/>
        </w:trPr>
        <w:tc>
          <w:tcPr>
            <w:tcW w:w="567" w:type="dxa"/>
            <w:shd w:val="clear" w:color="auto" w:fill="95B3D7" w:themeFill="accent1" w:themeFillTint="99"/>
            <w:vAlign w:val="center"/>
          </w:tcPr>
          <w:p w14:paraId="7F179001" w14:textId="77777777" w:rsidR="006C2670" w:rsidRPr="00624933" w:rsidRDefault="006C2670" w:rsidP="00BE5278">
            <w:pPr>
              <w:pStyle w:val="Texttabulky"/>
              <w:spacing w:before="40" w:after="0"/>
              <w:jc w:val="center"/>
              <w:rPr>
                <w:b/>
              </w:rPr>
            </w:pPr>
            <w:r w:rsidRPr="00624933">
              <w:rPr>
                <w:b/>
              </w:rPr>
              <w:t>2</w:t>
            </w:r>
          </w:p>
        </w:tc>
        <w:tc>
          <w:tcPr>
            <w:tcW w:w="2268" w:type="dxa"/>
            <w:shd w:val="clear" w:color="auto" w:fill="95B3D7" w:themeFill="accent1" w:themeFillTint="99"/>
            <w:vAlign w:val="center"/>
          </w:tcPr>
          <w:p w14:paraId="45FC7A2A" w14:textId="77777777" w:rsidR="006C2670" w:rsidRPr="00624933" w:rsidRDefault="006C2670" w:rsidP="00BE5278">
            <w:pPr>
              <w:pStyle w:val="Texttabulky"/>
              <w:spacing w:before="40" w:after="0"/>
              <w:rPr>
                <w:b/>
              </w:rPr>
            </w:pPr>
            <w:r w:rsidRPr="00624933">
              <w:rPr>
                <w:b/>
              </w:rPr>
              <w:t>silný (přímý) vztah</w:t>
            </w:r>
          </w:p>
        </w:tc>
        <w:tc>
          <w:tcPr>
            <w:tcW w:w="6236" w:type="dxa"/>
            <w:vAlign w:val="center"/>
          </w:tcPr>
          <w:p w14:paraId="01E76438" w14:textId="77777777" w:rsidR="006C2670" w:rsidRPr="00624933" w:rsidRDefault="006C2670" w:rsidP="00BE5278">
            <w:pPr>
              <w:pStyle w:val="Texttabulky"/>
              <w:spacing w:before="40" w:after="0"/>
            </w:pPr>
            <w:r w:rsidRPr="00624933">
              <w:t>Koncepce ve vztahu ke změně ÚP hl. m. Prahy obsahuje požadavky, priority nebo cíle bez definovaných územních nároků, které jsou pro řešení posuzovaných změn ÚP závazné a řešení posuzované změny ÚP s tímto řešením přímo obsahově souvisí nebo změna ÚP může významným způsobem přispět k naplněné (zajištění, dosažení) daného cíle.</w:t>
            </w:r>
          </w:p>
        </w:tc>
      </w:tr>
      <w:tr w:rsidR="006C2670" w:rsidRPr="00624933" w14:paraId="61E0CA29" w14:textId="77777777" w:rsidTr="006C2670">
        <w:trPr>
          <w:cantSplit/>
          <w:tblHeader/>
          <w:jc w:val="center"/>
        </w:trPr>
        <w:tc>
          <w:tcPr>
            <w:tcW w:w="567" w:type="dxa"/>
            <w:shd w:val="clear" w:color="auto" w:fill="EAF1DD" w:themeFill="accent3" w:themeFillTint="33"/>
            <w:vAlign w:val="center"/>
          </w:tcPr>
          <w:p w14:paraId="02D54810" w14:textId="77777777" w:rsidR="006C2670" w:rsidRPr="00624933" w:rsidRDefault="006C2670" w:rsidP="00BE5278">
            <w:pPr>
              <w:pStyle w:val="Texttabulky"/>
              <w:spacing w:before="40" w:after="0"/>
              <w:jc w:val="center"/>
              <w:rPr>
                <w:b/>
              </w:rPr>
            </w:pPr>
            <w:r w:rsidRPr="00624933">
              <w:rPr>
                <w:b/>
              </w:rPr>
              <w:t>1</w:t>
            </w:r>
          </w:p>
        </w:tc>
        <w:tc>
          <w:tcPr>
            <w:tcW w:w="2268" w:type="dxa"/>
            <w:shd w:val="clear" w:color="auto" w:fill="EAF1DD" w:themeFill="accent3" w:themeFillTint="33"/>
            <w:vAlign w:val="center"/>
          </w:tcPr>
          <w:p w14:paraId="4B3A3AFE" w14:textId="77777777" w:rsidR="006C2670" w:rsidRPr="00624933" w:rsidRDefault="006C2670" w:rsidP="00BE5278">
            <w:pPr>
              <w:pStyle w:val="Texttabulky"/>
              <w:spacing w:before="40" w:after="0"/>
              <w:rPr>
                <w:b/>
              </w:rPr>
            </w:pPr>
            <w:r w:rsidRPr="00624933">
              <w:rPr>
                <w:b/>
              </w:rPr>
              <w:t>slabý nebo nepřímý vztah</w:t>
            </w:r>
          </w:p>
        </w:tc>
        <w:tc>
          <w:tcPr>
            <w:tcW w:w="6236" w:type="dxa"/>
            <w:vAlign w:val="center"/>
          </w:tcPr>
          <w:p w14:paraId="13F6106C" w14:textId="461092AC" w:rsidR="006C2670" w:rsidRPr="00624933" w:rsidRDefault="006C2670" w:rsidP="00BE5278">
            <w:pPr>
              <w:pStyle w:val="Texttabulky"/>
              <w:spacing w:before="40" w:after="0"/>
            </w:pPr>
            <w:r w:rsidRPr="00624933">
              <w:t>Koncepce ve vztahu ke změně ÚP hl. m. Prahy obsahuje požadavky, priority nebo cíle, které jsou pro řešení posuzov</w:t>
            </w:r>
            <w:r w:rsidR="008045CD">
              <w:t>aných změn ÚP závazné ovšem bez </w:t>
            </w:r>
            <w:r w:rsidRPr="00624933">
              <w:t>přímé obsahové souvislosti s řešením posuzované změny ÚP nebo k jejichž naplnění (zajištění, dosažení) může řešení posuzované změny ÚP nepřímo nebo dílčím způsobem přispět.</w:t>
            </w:r>
          </w:p>
        </w:tc>
      </w:tr>
      <w:tr w:rsidR="006C2670" w:rsidRPr="00624933" w14:paraId="4D14C1C7" w14:textId="77777777" w:rsidTr="006C2670">
        <w:trPr>
          <w:cantSplit/>
          <w:tblHeader/>
          <w:jc w:val="center"/>
        </w:trPr>
        <w:tc>
          <w:tcPr>
            <w:tcW w:w="567" w:type="dxa"/>
            <w:vAlign w:val="center"/>
          </w:tcPr>
          <w:p w14:paraId="07B87950" w14:textId="77777777" w:rsidR="006C2670" w:rsidRPr="00624933" w:rsidRDefault="006C2670" w:rsidP="00BE5278">
            <w:pPr>
              <w:pStyle w:val="Texttabulky"/>
              <w:spacing w:before="40" w:after="0"/>
              <w:jc w:val="center"/>
              <w:rPr>
                <w:b/>
              </w:rPr>
            </w:pPr>
            <w:r w:rsidRPr="00624933">
              <w:rPr>
                <w:b/>
              </w:rPr>
              <w:t>0</w:t>
            </w:r>
          </w:p>
        </w:tc>
        <w:tc>
          <w:tcPr>
            <w:tcW w:w="2268" w:type="dxa"/>
            <w:vAlign w:val="center"/>
          </w:tcPr>
          <w:p w14:paraId="4B12B38D" w14:textId="77777777" w:rsidR="006C2670" w:rsidRPr="00624933" w:rsidRDefault="006C2670" w:rsidP="00BE5278">
            <w:pPr>
              <w:pStyle w:val="Texttabulky"/>
              <w:spacing w:before="40" w:after="0"/>
              <w:rPr>
                <w:b/>
              </w:rPr>
            </w:pPr>
            <w:r w:rsidRPr="00624933">
              <w:rPr>
                <w:b/>
              </w:rPr>
              <w:t>bez vztahu</w:t>
            </w:r>
          </w:p>
        </w:tc>
        <w:tc>
          <w:tcPr>
            <w:tcW w:w="6236" w:type="dxa"/>
            <w:vAlign w:val="center"/>
          </w:tcPr>
          <w:p w14:paraId="277EF89F" w14:textId="77777777" w:rsidR="006C2670" w:rsidRPr="00624933" w:rsidRDefault="006C2670" w:rsidP="00BE5278">
            <w:pPr>
              <w:pStyle w:val="Texttabulky"/>
              <w:spacing w:before="40" w:after="0"/>
            </w:pPr>
            <w:r w:rsidRPr="00624933">
              <w:t>Koncepce ve vztahu ke změně ÚP hl. m. Prahy neobsahuje požadavky, priority nebo cíle, které jsou pro řešení posuzovaných změn ÚP závazné nebo k jejichž naplnění (zajištění, dosažení) může řešení posuzované změny ÚP nepřímo nebo dílčím způsobem přispět.</w:t>
            </w:r>
          </w:p>
        </w:tc>
      </w:tr>
    </w:tbl>
    <w:p w14:paraId="02CD8D37" w14:textId="77777777" w:rsidR="001E4EF8" w:rsidRDefault="001E4EF8" w:rsidP="001E4EF8">
      <w:bookmarkStart w:id="31" w:name="_Toc119444984"/>
    </w:p>
    <w:p w14:paraId="22D74D66" w14:textId="77777777" w:rsidR="006C2670" w:rsidRPr="00624933" w:rsidRDefault="006C2670" w:rsidP="006C2670">
      <w:pPr>
        <w:pStyle w:val="Nadpis2"/>
      </w:pPr>
      <w:bookmarkStart w:id="32" w:name="_Toc128048483"/>
      <w:r w:rsidRPr="00624933">
        <w:t>2.1</w:t>
      </w:r>
      <w:r w:rsidRPr="00624933">
        <w:tab/>
        <w:t>Národní koncepce a strategie</w:t>
      </w:r>
      <w:bookmarkEnd w:id="31"/>
      <w:bookmarkEnd w:id="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6C2670" w:rsidRPr="00624933" w14:paraId="56097472" w14:textId="77777777" w:rsidTr="00BE5278">
        <w:trPr>
          <w:trHeight w:val="738"/>
          <w:tblHeader/>
          <w:jc w:val="center"/>
        </w:trPr>
        <w:tc>
          <w:tcPr>
            <w:tcW w:w="4339" w:type="pct"/>
            <w:vAlign w:val="center"/>
          </w:tcPr>
          <w:p w14:paraId="38C108DD" w14:textId="77777777" w:rsidR="006C2670" w:rsidRPr="00624933" w:rsidRDefault="006C2670" w:rsidP="00BE5278">
            <w:pPr>
              <w:pStyle w:val="Zhlavtabulky2"/>
              <w:spacing w:before="40" w:after="0"/>
            </w:pPr>
            <w:r w:rsidRPr="00624933">
              <w:t>Politika územního rozvoje ČR, ve znění aktualizace č. 1, 2, 3, 4 a 5 (2021)</w:t>
            </w:r>
          </w:p>
        </w:tc>
        <w:tc>
          <w:tcPr>
            <w:tcW w:w="661" w:type="pct"/>
            <w:vAlign w:val="center"/>
          </w:tcPr>
          <w:p w14:paraId="607DD2B6" w14:textId="77777777" w:rsidR="006C2670" w:rsidRPr="00624933" w:rsidRDefault="006C2670" w:rsidP="00BE5278">
            <w:pPr>
              <w:pStyle w:val="Zhlavtabulky2"/>
              <w:spacing w:before="40" w:after="0"/>
            </w:pPr>
            <w:r w:rsidRPr="00624933">
              <w:t>Hodnocení vzájemných vazeb</w:t>
            </w:r>
          </w:p>
        </w:tc>
      </w:tr>
      <w:tr w:rsidR="006C2670" w:rsidRPr="00624933" w14:paraId="7DCE91C5" w14:textId="77777777" w:rsidTr="00BE5278">
        <w:trPr>
          <w:jc w:val="center"/>
        </w:trPr>
        <w:tc>
          <w:tcPr>
            <w:tcW w:w="4339" w:type="pct"/>
            <w:vAlign w:val="center"/>
          </w:tcPr>
          <w:p w14:paraId="43C51B92" w14:textId="2868EF9F" w:rsidR="006C2670" w:rsidRPr="00624933" w:rsidRDefault="006C2670" w:rsidP="00BE5278">
            <w:pPr>
              <w:pStyle w:val="Texttabulkypedsazen"/>
              <w:spacing w:before="40" w:after="0"/>
            </w:pPr>
            <w:r w:rsidRPr="00624933">
              <w:t>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w:t>
            </w:r>
            <w:r w:rsidR="008045CD">
              <w:t>zána s potřebami ekonomického a </w:t>
            </w:r>
            <w:r w:rsidRPr="00624933">
              <w:t>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tc>
        <w:tc>
          <w:tcPr>
            <w:tcW w:w="661" w:type="pct"/>
            <w:shd w:val="clear" w:color="auto" w:fill="EAF1DD" w:themeFill="accent3" w:themeFillTint="33"/>
            <w:vAlign w:val="center"/>
          </w:tcPr>
          <w:p w14:paraId="7BBF87ED" w14:textId="77777777" w:rsidR="006C2670" w:rsidRPr="00624933" w:rsidRDefault="006C2670" w:rsidP="00BE5278">
            <w:pPr>
              <w:pStyle w:val="Texttabulky-sted"/>
              <w:spacing w:before="40" w:after="0"/>
              <w:rPr>
                <w:rFonts w:ascii="Arial" w:hAnsi="Arial" w:cs="Arial"/>
                <w:sz w:val="18"/>
              </w:rPr>
            </w:pPr>
            <w:r w:rsidRPr="00624933">
              <w:rPr>
                <w:rFonts w:ascii="Arial" w:hAnsi="Arial" w:cs="Arial"/>
                <w:sz w:val="18"/>
              </w:rPr>
              <w:t>1</w:t>
            </w:r>
          </w:p>
        </w:tc>
      </w:tr>
      <w:tr w:rsidR="006C2670" w:rsidRPr="00624933" w14:paraId="507A66BE" w14:textId="77777777" w:rsidTr="00BE5278">
        <w:trPr>
          <w:jc w:val="center"/>
        </w:trPr>
        <w:tc>
          <w:tcPr>
            <w:tcW w:w="4339" w:type="pct"/>
            <w:shd w:val="clear" w:color="auto" w:fill="auto"/>
            <w:vAlign w:val="center"/>
          </w:tcPr>
          <w:p w14:paraId="78BB2A60" w14:textId="3EB4FDA1" w:rsidR="006C2670" w:rsidRPr="00624933" w:rsidRDefault="006C2670" w:rsidP="00BE5278">
            <w:pPr>
              <w:pStyle w:val="Texttabulkypedsazen"/>
              <w:spacing w:before="40" w:after="0"/>
            </w:pPr>
            <w:r w:rsidRPr="00624933">
              <w:t>14a) Při plánování rozvoje venkovských území a oblastí dbát n</w:t>
            </w:r>
            <w:r w:rsidR="008045CD">
              <w:t>a rozvoj primárního sektoru při </w:t>
            </w:r>
            <w:r w:rsidRPr="00624933">
              <w:t>zohlednění ochrany kvalitní zemědělské, především orné půdy a ekologických funkcí krajiny.</w:t>
            </w:r>
          </w:p>
        </w:tc>
        <w:tc>
          <w:tcPr>
            <w:tcW w:w="661" w:type="pct"/>
            <w:shd w:val="clear" w:color="auto" w:fill="auto"/>
            <w:vAlign w:val="center"/>
          </w:tcPr>
          <w:p w14:paraId="3F558FCC" w14:textId="77777777" w:rsidR="006C2670" w:rsidRPr="00624933" w:rsidRDefault="006C2670" w:rsidP="00BE5278">
            <w:pPr>
              <w:pStyle w:val="Texttabulky-sted"/>
              <w:spacing w:before="40" w:after="0"/>
              <w:rPr>
                <w:rFonts w:ascii="Arial" w:hAnsi="Arial" w:cs="Arial"/>
                <w:sz w:val="18"/>
              </w:rPr>
            </w:pPr>
            <w:r w:rsidRPr="00624933">
              <w:rPr>
                <w:rFonts w:ascii="Arial" w:hAnsi="Arial" w:cs="Arial"/>
                <w:sz w:val="18"/>
              </w:rPr>
              <w:t>0</w:t>
            </w:r>
          </w:p>
        </w:tc>
      </w:tr>
      <w:tr w:rsidR="006C2670" w:rsidRPr="00624933" w14:paraId="00088371" w14:textId="77777777" w:rsidTr="00BE5278">
        <w:trPr>
          <w:jc w:val="center"/>
        </w:trPr>
        <w:tc>
          <w:tcPr>
            <w:tcW w:w="4339" w:type="pct"/>
            <w:shd w:val="clear" w:color="auto" w:fill="auto"/>
            <w:vAlign w:val="center"/>
          </w:tcPr>
          <w:p w14:paraId="02C45481" w14:textId="77777777" w:rsidR="006C2670" w:rsidRPr="00624933" w:rsidRDefault="006C2670" w:rsidP="00BE5278">
            <w:pPr>
              <w:pStyle w:val="Texttabulkypedsazen"/>
              <w:spacing w:before="40" w:after="0"/>
            </w:pPr>
            <w:r w:rsidRPr="00624933">
              <w:t>15) Předcházet při změnách nebo vytváření urbánního prostředí prostorově sociální segregaci s negativními vlivy na sociální soudržnost obyvatel.</w:t>
            </w:r>
          </w:p>
        </w:tc>
        <w:tc>
          <w:tcPr>
            <w:tcW w:w="661" w:type="pct"/>
            <w:shd w:val="clear" w:color="auto" w:fill="auto"/>
            <w:vAlign w:val="center"/>
          </w:tcPr>
          <w:p w14:paraId="40EA854C" w14:textId="77777777" w:rsidR="006C2670" w:rsidRPr="00624933" w:rsidRDefault="006C2670" w:rsidP="00BE5278">
            <w:pPr>
              <w:pStyle w:val="Texttabulky-sted"/>
              <w:spacing w:before="40" w:after="0"/>
            </w:pPr>
            <w:r w:rsidRPr="00624933">
              <w:t>0</w:t>
            </w:r>
          </w:p>
        </w:tc>
      </w:tr>
      <w:tr w:rsidR="006C2670" w:rsidRPr="00624933" w14:paraId="2C09D81D" w14:textId="77777777" w:rsidTr="00BE5278">
        <w:trPr>
          <w:jc w:val="center"/>
        </w:trPr>
        <w:tc>
          <w:tcPr>
            <w:tcW w:w="4339" w:type="pct"/>
            <w:shd w:val="clear" w:color="auto" w:fill="auto"/>
            <w:vAlign w:val="center"/>
          </w:tcPr>
          <w:p w14:paraId="61A72D76" w14:textId="39020E74" w:rsidR="006C2670" w:rsidRPr="00624933" w:rsidRDefault="006C2670" w:rsidP="00BE5278">
            <w:pPr>
              <w:pStyle w:val="Texttabulkypedsazen"/>
              <w:spacing w:before="40" w:after="0"/>
            </w:pPr>
            <w:r w:rsidRPr="00624933">
              <w:t>16) Při stanovování způsobu využití území v územně plánovací dokumentaci dávat přednost komplexním řešením před uplatňováním jednostranných</w:t>
            </w:r>
            <w:r w:rsidR="008045CD">
              <w:t xml:space="preserve"> hledisek a požadavků, které ve </w:t>
            </w:r>
            <w:r w:rsidRPr="00624933">
              <w:t xml:space="preserve">svých důsledcích zhoršují stav i hodnoty území. Vhodná řešení územního rozvoje je zapotřebí hledat ve spolupráci s obyvateli území i s jeho uživateli a v souladu </w:t>
            </w:r>
            <w:r w:rsidR="008045CD">
              <w:t>s určením a </w:t>
            </w:r>
            <w:r w:rsidRPr="00624933">
              <w:t>charakterem oblastí, os, ploch a koridorů vymezených v PÚR ČR.</w:t>
            </w:r>
          </w:p>
        </w:tc>
        <w:tc>
          <w:tcPr>
            <w:tcW w:w="661" w:type="pct"/>
            <w:shd w:val="clear" w:color="auto" w:fill="EAF1DD" w:themeFill="accent3" w:themeFillTint="33"/>
            <w:vAlign w:val="center"/>
          </w:tcPr>
          <w:p w14:paraId="6587F689" w14:textId="77777777" w:rsidR="006C2670" w:rsidRPr="00624933" w:rsidRDefault="006C2670" w:rsidP="00BE5278">
            <w:pPr>
              <w:pStyle w:val="Texttabulky-sted"/>
              <w:spacing w:before="40" w:after="0"/>
            </w:pPr>
            <w:r w:rsidRPr="00624933">
              <w:t>1</w:t>
            </w:r>
          </w:p>
        </w:tc>
      </w:tr>
      <w:tr w:rsidR="006C2670" w:rsidRPr="00624933" w14:paraId="441E4BF4" w14:textId="77777777" w:rsidTr="00BE5278">
        <w:trPr>
          <w:jc w:val="center"/>
        </w:trPr>
        <w:tc>
          <w:tcPr>
            <w:tcW w:w="4339" w:type="pct"/>
            <w:shd w:val="clear" w:color="auto" w:fill="auto"/>
            <w:vAlign w:val="center"/>
          </w:tcPr>
          <w:p w14:paraId="10B48B0F" w14:textId="77777777" w:rsidR="006C2670" w:rsidRPr="00624933" w:rsidRDefault="006C2670" w:rsidP="00BE5278">
            <w:pPr>
              <w:pStyle w:val="Texttabulkypedsazen"/>
              <w:spacing w:before="40" w:after="0"/>
            </w:pPr>
            <w:r w:rsidRPr="00624933">
              <w:t>17) Vytvářet v území podmínky k odstraňování důsledků hospodářských změn lokalizací zastavitelných ploch pro vytváření pracovních příležitostí zejména v hospodářsky problémových regionech a napomoci tak řešení problémů v těchto územích.</w:t>
            </w:r>
          </w:p>
        </w:tc>
        <w:tc>
          <w:tcPr>
            <w:tcW w:w="661" w:type="pct"/>
            <w:shd w:val="clear" w:color="auto" w:fill="auto"/>
            <w:vAlign w:val="center"/>
          </w:tcPr>
          <w:p w14:paraId="79476C9A" w14:textId="77777777" w:rsidR="006C2670" w:rsidRPr="00624933" w:rsidRDefault="006C2670" w:rsidP="00BE5278">
            <w:pPr>
              <w:pStyle w:val="Texttabulky-sted"/>
              <w:spacing w:before="40" w:after="0"/>
            </w:pPr>
            <w:r w:rsidRPr="00624933">
              <w:t>0</w:t>
            </w:r>
          </w:p>
        </w:tc>
      </w:tr>
      <w:tr w:rsidR="006C2670" w:rsidRPr="00624933" w14:paraId="66495AE0" w14:textId="77777777" w:rsidTr="00BE5278">
        <w:trPr>
          <w:jc w:val="center"/>
        </w:trPr>
        <w:tc>
          <w:tcPr>
            <w:tcW w:w="4339" w:type="pct"/>
            <w:shd w:val="clear" w:color="auto" w:fill="auto"/>
            <w:vAlign w:val="center"/>
          </w:tcPr>
          <w:p w14:paraId="59549ACB" w14:textId="77777777" w:rsidR="006C2670" w:rsidRPr="00624933" w:rsidRDefault="006C2670" w:rsidP="00BE5278">
            <w:pPr>
              <w:pStyle w:val="Texttabulkypedsazen"/>
              <w:spacing w:before="40" w:after="0"/>
            </w:pPr>
            <w:r w:rsidRPr="00624933">
              <w:t>18) Podporovat vyvážený a polycentrický rozvoj sídelní struktury. Vytvářet územní předpoklady pro posílení vazeb mezi městskými a venkovskými oblastmi s ohledem na jejich rozdílnost z hlediska přírodního, krajinného, urbanistického i hospodářského prostředí.</w:t>
            </w:r>
          </w:p>
        </w:tc>
        <w:tc>
          <w:tcPr>
            <w:tcW w:w="661" w:type="pct"/>
            <w:shd w:val="clear" w:color="auto" w:fill="auto"/>
            <w:vAlign w:val="center"/>
          </w:tcPr>
          <w:p w14:paraId="1DC33EB5" w14:textId="77777777" w:rsidR="006C2670" w:rsidRPr="00624933" w:rsidRDefault="006C2670" w:rsidP="00BE5278">
            <w:pPr>
              <w:pStyle w:val="Texttabulky-sted"/>
              <w:spacing w:before="40" w:after="0"/>
            </w:pPr>
            <w:r w:rsidRPr="00624933">
              <w:t>0</w:t>
            </w:r>
          </w:p>
        </w:tc>
      </w:tr>
      <w:tr w:rsidR="006C2670" w:rsidRPr="00624933" w14:paraId="3B81F637" w14:textId="77777777" w:rsidTr="00BE5278">
        <w:trPr>
          <w:jc w:val="center"/>
        </w:trPr>
        <w:tc>
          <w:tcPr>
            <w:tcW w:w="4339" w:type="pct"/>
            <w:shd w:val="clear" w:color="auto" w:fill="FFFFFF" w:themeFill="background1"/>
            <w:vAlign w:val="center"/>
          </w:tcPr>
          <w:p w14:paraId="27303B43" w14:textId="5C38570E" w:rsidR="006C2670" w:rsidRPr="00624933" w:rsidRDefault="006C2670" w:rsidP="00BE5278">
            <w:pPr>
              <w:pStyle w:val="Texttabulkypedsazen"/>
              <w:spacing w:before="40" w:after="0"/>
            </w:pPr>
            <w:r w:rsidRPr="00624933">
              <w:t xml:space="preserve">19) Vytvářet předpoklady pro rozvoj, využití potenciálu a polyfunkční využívání opuštěných areálů a ploch (tzv. brownfields průmyslového, zemědělského, vojenského a jiného původu, vč. 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w:t>
            </w:r>
            <w:r w:rsidR="008045CD">
              <w:t>nárocích na veřejné rozpočty na </w:t>
            </w:r>
            <w:r w:rsidRPr="00624933">
              <w:t>dopravu a energie, které koordinací veřejných a soukromých zájmů na rozvoji území omezuje negativní důsledky suburbanizace pro udržitelný rozvoj území.</w:t>
            </w:r>
          </w:p>
        </w:tc>
        <w:tc>
          <w:tcPr>
            <w:tcW w:w="661" w:type="pct"/>
            <w:shd w:val="clear" w:color="auto" w:fill="FFFFFF" w:themeFill="background1"/>
            <w:vAlign w:val="center"/>
          </w:tcPr>
          <w:p w14:paraId="005E44CC" w14:textId="77777777" w:rsidR="006C2670" w:rsidRPr="00624933" w:rsidRDefault="006C2670" w:rsidP="00BE5278">
            <w:pPr>
              <w:pStyle w:val="Texttabulky-sted"/>
              <w:spacing w:before="40" w:after="0"/>
            </w:pPr>
            <w:r w:rsidRPr="00624933">
              <w:t>0</w:t>
            </w:r>
          </w:p>
        </w:tc>
      </w:tr>
      <w:tr w:rsidR="006C2670" w:rsidRPr="00624933" w14:paraId="37141993" w14:textId="77777777" w:rsidTr="00BE5278">
        <w:trPr>
          <w:jc w:val="center"/>
        </w:trPr>
        <w:tc>
          <w:tcPr>
            <w:tcW w:w="4339" w:type="pct"/>
            <w:shd w:val="clear" w:color="auto" w:fill="auto"/>
            <w:vAlign w:val="center"/>
          </w:tcPr>
          <w:p w14:paraId="03CF66FD" w14:textId="52656308" w:rsidR="006C2670" w:rsidRPr="00624933" w:rsidRDefault="006C2670" w:rsidP="00BE5278">
            <w:pPr>
              <w:pStyle w:val="Texttabulkypedsazen"/>
              <w:spacing w:before="40" w:after="0"/>
            </w:pPr>
            <w:r w:rsidRPr="00624933">
              <w:t xml:space="preserve">20) Rozvojové záměry, které mohou významně ovlivnit charakter krajiny, umísťovat do co nejméně konfliktních lokalit a následně podporovat potřebná kompenzační opatření. S ohledem na to při územně plánovací činnosti, pokud je to možné a odůvodněné,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funkcí i v ostatní volné krajině </w:t>
            </w:r>
            <w:r w:rsidR="008045CD">
              <w:t>a </w:t>
            </w:r>
            <w:r w:rsidRPr="00624933">
              <w:t>pro ochranu krajinných prvků přírodního charakteru v z</w:t>
            </w:r>
            <w:r w:rsidR="008045CD">
              <w:t>astavěných územích, zvyšování a </w:t>
            </w:r>
            <w:r w:rsidRPr="00624933">
              <w:t>udržování rozmanitosti venkovské krajiny. V rámci územně plánovací činnosti vytvářet podmínky pro ochranu krajinného rázu s ohledem na cílové charakteristiky a typy kra</w:t>
            </w:r>
            <w:r w:rsidR="008045CD">
              <w:t>jiny a </w:t>
            </w:r>
            <w:r w:rsidRPr="00624933">
              <w:t>vytvářet podmínky pro využití přírodních zdrojů.</w:t>
            </w:r>
          </w:p>
        </w:tc>
        <w:tc>
          <w:tcPr>
            <w:tcW w:w="661" w:type="pct"/>
            <w:shd w:val="clear" w:color="auto" w:fill="auto"/>
            <w:vAlign w:val="center"/>
          </w:tcPr>
          <w:p w14:paraId="46AEB2F4" w14:textId="77777777" w:rsidR="006C2670" w:rsidRPr="00624933" w:rsidRDefault="006C2670" w:rsidP="00BE5278">
            <w:pPr>
              <w:pStyle w:val="Texttabulky-sted"/>
              <w:spacing w:before="40" w:after="0"/>
            </w:pPr>
            <w:r w:rsidRPr="00624933">
              <w:t>0</w:t>
            </w:r>
          </w:p>
        </w:tc>
      </w:tr>
      <w:tr w:rsidR="006C2670" w:rsidRPr="00624933" w14:paraId="1F3807CB" w14:textId="77777777" w:rsidTr="00BE5278">
        <w:trPr>
          <w:jc w:val="center"/>
        </w:trPr>
        <w:tc>
          <w:tcPr>
            <w:tcW w:w="4339" w:type="pct"/>
            <w:shd w:val="clear" w:color="auto" w:fill="auto"/>
            <w:vAlign w:val="center"/>
          </w:tcPr>
          <w:p w14:paraId="1925FB90" w14:textId="77777777" w:rsidR="006C2670" w:rsidRPr="00624933" w:rsidRDefault="006C2670" w:rsidP="00BE5278">
            <w:pPr>
              <w:pStyle w:val="Texttabulkypedsazen"/>
              <w:spacing w:before="40" w:after="0"/>
            </w:pPr>
            <w:r w:rsidRPr="00624933">
              <w:t>20a) 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w:t>
            </w:r>
          </w:p>
        </w:tc>
        <w:tc>
          <w:tcPr>
            <w:tcW w:w="661" w:type="pct"/>
            <w:shd w:val="clear" w:color="auto" w:fill="EAF1DD" w:themeFill="accent3" w:themeFillTint="33"/>
            <w:vAlign w:val="center"/>
          </w:tcPr>
          <w:p w14:paraId="61309103" w14:textId="7F5BC0F2" w:rsidR="006C2670" w:rsidRPr="00624933" w:rsidRDefault="001E0E6C" w:rsidP="00BE5278">
            <w:pPr>
              <w:pStyle w:val="Texttabulky-sted"/>
              <w:spacing w:before="40" w:after="0"/>
            </w:pPr>
            <w:r w:rsidRPr="00624933">
              <w:t>1</w:t>
            </w:r>
          </w:p>
        </w:tc>
      </w:tr>
      <w:tr w:rsidR="006C2670" w:rsidRPr="00624933" w14:paraId="36D702C3" w14:textId="77777777" w:rsidTr="00BE5278">
        <w:trPr>
          <w:jc w:val="center"/>
        </w:trPr>
        <w:tc>
          <w:tcPr>
            <w:tcW w:w="4339" w:type="pct"/>
            <w:shd w:val="clear" w:color="auto" w:fill="auto"/>
            <w:vAlign w:val="center"/>
          </w:tcPr>
          <w:p w14:paraId="438FB935" w14:textId="77777777" w:rsidR="006C2670" w:rsidRPr="00624933" w:rsidRDefault="006C2670" w:rsidP="00BE5278">
            <w:pPr>
              <w:pStyle w:val="Texttabulkypedsazen"/>
              <w:spacing w:before="40" w:after="0"/>
            </w:pPr>
            <w:r w:rsidRPr="00624933">
              <w:t>21) Vymezit a chránit ve spolupráci s dotčenými obcemi před zastavěním pozemky nezbytné pro vytvoření souvislých ploch veřejně přístupné zeleně (zelené pásy) v rozvojových oblastech a v rozvojových osách a ve specifických oblastech, na jejichž území je krajina negativně poznamenána lidskou činností, s využitím její přirozené obnovy; cílem je zachování souvislých pásů nezastavěného území v bezprostředním okolí velkých měst, způsobilých pro nenáročné formy krátkodobé rekreace a dále pro vznik a rozvoj lesních porostů a zachování prostupnosti krajiny.</w:t>
            </w:r>
          </w:p>
        </w:tc>
        <w:tc>
          <w:tcPr>
            <w:tcW w:w="661" w:type="pct"/>
            <w:shd w:val="clear" w:color="auto" w:fill="auto"/>
            <w:vAlign w:val="center"/>
          </w:tcPr>
          <w:p w14:paraId="7BC10483" w14:textId="77777777" w:rsidR="006C2670" w:rsidRPr="00624933" w:rsidRDefault="006C2670" w:rsidP="00BE5278">
            <w:pPr>
              <w:pStyle w:val="Texttabulky-sted"/>
              <w:spacing w:before="40" w:after="0"/>
            </w:pPr>
            <w:r w:rsidRPr="00624933">
              <w:t>0</w:t>
            </w:r>
          </w:p>
        </w:tc>
      </w:tr>
      <w:tr w:rsidR="006C2670" w:rsidRPr="00624933" w14:paraId="144716F5" w14:textId="77777777" w:rsidTr="00BE5278">
        <w:trPr>
          <w:jc w:val="center"/>
        </w:trPr>
        <w:tc>
          <w:tcPr>
            <w:tcW w:w="4339" w:type="pct"/>
            <w:shd w:val="clear" w:color="auto" w:fill="auto"/>
            <w:vAlign w:val="center"/>
          </w:tcPr>
          <w:p w14:paraId="7191BF57" w14:textId="2D3FAF55" w:rsidR="006C2670" w:rsidRPr="00624933" w:rsidRDefault="006C2670" w:rsidP="00BE5278">
            <w:pPr>
              <w:pStyle w:val="Texttabulkypedsazen"/>
              <w:keepNext/>
              <w:spacing w:before="40" w:after="0"/>
            </w:pPr>
            <w:r w:rsidRPr="00624933">
              <w:t>22) Vytvářet podmínky pro rozvoj a využití předpokladů území pro různé formy udržitelného cestovního ruchu (např. cykloturistika, agroturistika, poznáv</w:t>
            </w:r>
            <w:r w:rsidR="008045CD">
              <w:t>ací turistika), při zachování a </w:t>
            </w:r>
            <w:r w:rsidRPr="00624933">
              <w:t>rozvoji hodnot území. Podporovat propojení míst, atraktivních z hlediska cestovního ruchu, turistickými cestami, které umožňují celoroční využití pro různé formy turistiky (</w:t>
            </w:r>
            <w:r w:rsidR="008045CD">
              <w:t>např. </w:t>
            </w:r>
            <w:r w:rsidRPr="00624933">
              <w:t>pěší, cyklo, lyžařská, hipo).</w:t>
            </w:r>
          </w:p>
        </w:tc>
        <w:tc>
          <w:tcPr>
            <w:tcW w:w="661" w:type="pct"/>
            <w:shd w:val="clear" w:color="auto" w:fill="auto"/>
            <w:vAlign w:val="center"/>
          </w:tcPr>
          <w:p w14:paraId="7F6657E6" w14:textId="77777777" w:rsidR="006C2670" w:rsidRPr="00624933" w:rsidRDefault="006C2670" w:rsidP="00BE5278">
            <w:pPr>
              <w:pStyle w:val="Texttabulky-sted"/>
              <w:keepNext/>
              <w:spacing w:before="40" w:after="0"/>
            </w:pPr>
            <w:r w:rsidRPr="00624933">
              <w:t>0</w:t>
            </w:r>
          </w:p>
        </w:tc>
      </w:tr>
      <w:tr w:rsidR="006C2670" w:rsidRPr="00624933" w14:paraId="77161EA2" w14:textId="77777777" w:rsidTr="00BE5278">
        <w:trPr>
          <w:jc w:val="center"/>
        </w:trPr>
        <w:tc>
          <w:tcPr>
            <w:tcW w:w="4339" w:type="pct"/>
            <w:vAlign w:val="center"/>
          </w:tcPr>
          <w:p w14:paraId="064866FC" w14:textId="77777777" w:rsidR="006C2670" w:rsidRPr="00624933" w:rsidRDefault="006C2670" w:rsidP="00BE5278">
            <w:pPr>
              <w:pStyle w:val="Texttabulkypedsazen"/>
              <w:spacing w:before="40" w:after="0"/>
            </w:pPr>
            <w:r w:rsidRPr="00624933">
              <w:t>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tc>
        <w:tc>
          <w:tcPr>
            <w:tcW w:w="661" w:type="pct"/>
            <w:shd w:val="clear" w:color="auto" w:fill="EAF1DD" w:themeFill="accent3" w:themeFillTint="33"/>
            <w:vAlign w:val="center"/>
          </w:tcPr>
          <w:p w14:paraId="22A38AF2" w14:textId="6DBE9318" w:rsidR="006C2670" w:rsidRPr="00624933" w:rsidRDefault="001E0E6C" w:rsidP="00BE5278">
            <w:pPr>
              <w:pStyle w:val="Texttabulky-sted"/>
              <w:spacing w:before="40" w:after="0"/>
            </w:pPr>
            <w:r w:rsidRPr="00624933">
              <w:t>1</w:t>
            </w:r>
          </w:p>
        </w:tc>
      </w:tr>
      <w:tr w:rsidR="006C2670" w:rsidRPr="00624933" w14:paraId="71BBC8BF" w14:textId="77777777" w:rsidTr="00BE5278">
        <w:trPr>
          <w:jc w:val="center"/>
        </w:trPr>
        <w:tc>
          <w:tcPr>
            <w:tcW w:w="4339" w:type="pct"/>
            <w:vAlign w:val="center"/>
          </w:tcPr>
          <w:p w14:paraId="26A219F3" w14:textId="77777777" w:rsidR="006C2670" w:rsidRPr="00624933" w:rsidRDefault="006C2670" w:rsidP="00BE5278">
            <w:pPr>
              <w:pStyle w:val="Texttabulkypedsazen"/>
              <w:spacing w:before="40" w:after="0"/>
            </w:pPr>
            <w:r w:rsidRPr="00624933">
              <w:t>24) Vytvářet podmínky pro zlepšování dostupnosti území rozšiřováním a zkvalitňováním dopravní infrastruktury s ohledem na potřeby veřejné dopravy a požadavky ochrany veřejného zdraví, zejména uvnitř rozvojových oblastí a rozvojových os. Možnosti nové výstavby je třeba dostatečnou veřejnou infrastrukturou přímo podmínit.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w:t>
            </w:r>
          </w:p>
        </w:tc>
        <w:tc>
          <w:tcPr>
            <w:tcW w:w="661" w:type="pct"/>
            <w:shd w:val="clear" w:color="auto" w:fill="EAF1DD" w:themeFill="accent3" w:themeFillTint="33"/>
            <w:vAlign w:val="center"/>
          </w:tcPr>
          <w:p w14:paraId="33CA44BD" w14:textId="6C2D0950" w:rsidR="006C2670" w:rsidRPr="00624933" w:rsidRDefault="001E0E6C" w:rsidP="00BE5278">
            <w:pPr>
              <w:pStyle w:val="Texttabulky-sted"/>
              <w:spacing w:before="40" w:after="0"/>
            </w:pPr>
            <w:r w:rsidRPr="00624933">
              <w:t>1</w:t>
            </w:r>
          </w:p>
        </w:tc>
      </w:tr>
      <w:tr w:rsidR="006C2670" w:rsidRPr="00624933" w14:paraId="4A402DB2" w14:textId="77777777" w:rsidTr="00BE5278">
        <w:trPr>
          <w:jc w:val="center"/>
        </w:trPr>
        <w:tc>
          <w:tcPr>
            <w:tcW w:w="4339" w:type="pct"/>
            <w:vAlign w:val="center"/>
          </w:tcPr>
          <w:p w14:paraId="4C11292B" w14:textId="77777777" w:rsidR="006C2670" w:rsidRPr="00624933" w:rsidRDefault="006C2670" w:rsidP="00BE5278">
            <w:pPr>
              <w:pStyle w:val="Texttabulkypedsazen"/>
              <w:spacing w:before="40" w:after="0"/>
            </w:pPr>
            <w:r w:rsidRPr="00624933">
              <w:t>24a)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tc>
        <w:tc>
          <w:tcPr>
            <w:tcW w:w="661" w:type="pct"/>
            <w:shd w:val="clear" w:color="auto" w:fill="auto"/>
            <w:vAlign w:val="center"/>
          </w:tcPr>
          <w:p w14:paraId="4965321C" w14:textId="77777777" w:rsidR="006C2670" w:rsidRPr="00624933" w:rsidRDefault="006C2670" w:rsidP="00BE5278">
            <w:pPr>
              <w:pStyle w:val="Texttabulky-sted"/>
              <w:spacing w:before="40" w:after="0"/>
            </w:pPr>
            <w:r w:rsidRPr="00624933">
              <w:t>0</w:t>
            </w:r>
          </w:p>
        </w:tc>
      </w:tr>
      <w:tr w:rsidR="001E0E6C" w:rsidRPr="00624933" w14:paraId="2E02DB27" w14:textId="77777777" w:rsidTr="00BE5278">
        <w:trPr>
          <w:jc w:val="center"/>
        </w:trPr>
        <w:tc>
          <w:tcPr>
            <w:tcW w:w="4339" w:type="pct"/>
            <w:vAlign w:val="center"/>
          </w:tcPr>
          <w:p w14:paraId="1B25D11F" w14:textId="117C8D4A" w:rsidR="006C2670" w:rsidRPr="00624933" w:rsidRDefault="006C2670" w:rsidP="00BE5278">
            <w:pPr>
              <w:pStyle w:val="Texttabulkypedsazen"/>
              <w:spacing w:before="40" w:after="0"/>
            </w:pPr>
            <w:r w:rsidRPr="00624933">
              <w:t>25) Vytvářet podmínky pro preventivní ochranu území a obyvatelstva před potenciálními riziky a přírodními katastrofami v území (záplavy, sesuvy půdy, eroze, sucho atd.) s cílem minimalizovat rozsah případných škod. Zejména zajistit územ</w:t>
            </w:r>
            <w:r w:rsidR="008045CD">
              <w:t>ní ochranu ploch potřebných pro </w:t>
            </w:r>
            <w:r w:rsidRPr="00624933">
              <w:t>umísťování staveb a opatření na ochranu před povodněmi a pro vymezení území určených k řízeným rozlivům povodní. Vytvářet podmínky pro zvýšení přirozené retence srážkových vod v území s ohledem na strukturu osídlení a kulturní krajinu jako alternativy k umělé akumulaci vod. V zastavěných územích a zastavitelných</w:t>
            </w:r>
            <w:r w:rsidR="008045CD">
              <w:t xml:space="preserve"> plochách vytvářet podmínky pro </w:t>
            </w:r>
            <w:r w:rsidRPr="00624933">
              <w:t>zadržování, vsakování i využívání dešťových vod jako zdroje vody a s cílem zmírňování účinků povodní.</w:t>
            </w:r>
          </w:p>
        </w:tc>
        <w:tc>
          <w:tcPr>
            <w:tcW w:w="661" w:type="pct"/>
            <w:shd w:val="clear" w:color="auto" w:fill="FFFFFF" w:themeFill="background1"/>
            <w:vAlign w:val="center"/>
          </w:tcPr>
          <w:p w14:paraId="14D4425E" w14:textId="77777777" w:rsidR="006C2670" w:rsidRPr="00624933" w:rsidRDefault="006C2670" w:rsidP="00BE5278">
            <w:pPr>
              <w:pStyle w:val="Texttabulky-sted"/>
              <w:spacing w:before="40" w:after="0"/>
            </w:pPr>
            <w:r w:rsidRPr="00624933">
              <w:t>0</w:t>
            </w:r>
          </w:p>
        </w:tc>
      </w:tr>
      <w:tr w:rsidR="006C2670" w:rsidRPr="00624933" w14:paraId="2D8A6D65" w14:textId="77777777" w:rsidTr="00BE5278">
        <w:trPr>
          <w:jc w:val="center"/>
        </w:trPr>
        <w:tc>
          <w:tcPr>
            <w:tcW w:w="4339" w:type="pct"/>
            <w:vAlign w:val="center"/>
          </w:tcPr>
          <w:p w14:paraId="3E9E3A30" w14:textId="77777777" w:rsidR="006C2670" w:rsidRPr="00624933" w:rsidRDefault="006C2670" w:rsidP="00BE5278">
            <w:pPr>
              <w:pStyle w:val="Texttabulkypedsazen"/>
              <w:spacing w:before="40" w:after="0"/>
            </w:pPr>
            <w:r w:rsidRPr="00624933">
              <w:t>26) 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w:t>
            </w:r>
          </w:p>
        </w:tc>
        <w:tc>
          <w:tcPr>
            <w:tcW w:w="661" w:type="pct"/>
            <w:shd w:val="clear" w:color="auto" w:fill="FFFFFF" w:themeFill="background1"/>
            <w:vAlign w:val="center"/>
          </w:tcPr>
          <w:p w14:paraId="572B272A" w14:textId="77777777" w:rsidR="006C2670" w:rsidRPr="00624933" w:rsidRDefault="006C2670" w:rsidP="00BE5278">
            <w:pPr>
              <w:pStyle w:val="Texttabulky-sted"/>
              <w:spacing w:before="40" w:after="0"/>
              <w:rPr>
                <w:highlight w:val="yellow"/>
              </w:rPr>
            </w:pPr>
            <w:r w:rsidRPr="00624933">
              <w:t>0</w:t>
            </w:r>
          </w:p>
        </w:tc>
      </w:tr>
      <w:tr w:rsidR="006C2670" w:rsidRPr="00624933" w14:paraId="7BC2B362" w14:textId="77777777" w:rsidTr="00BE5278">
        <w:trPr>
          <w:trHeight w:val="2846"/>
          <w:jc w:val="center"/>
        </w:trPr>
        <w:tc>
          <w:tcPr>
            <w:tcW w:w="4339" w:type="pct"/>
            <w:vAlign w:val="center"/>
          </w:tcPr>
          <w:p w14:paraId="32938E30" w14:textId="4AB9C285" w:rsidR="006C2670" w:rsidRPr="00624933" w:rsidRDefault="006C2670" w:rsidP="00BE5278">
            <w:pPr>
              <w:pStyle w:val="Texttabulkypedsazen"/>
              <w:spacing w:before="40" w:after="0"/>
            </w:pPr>
            <w:r w:rsidRPr="00624933">
              <w:t>27) Vytvářet podmínky pro koordinované umísťování veřejné infrastruktury v území a její rozvoj a tím podporovat její účelné využívání v rámci sídelní struktury. Vytvářet rovněž podmínky pro zkvalitnění dopravní dostupnosti obcí (měst), které jsou přirozenými regionálními centry v území tak, aby se díky možnostem, poloze i infrastr</w:t>
            </w:r>
            <w:r w:rsidR="008045CD">
              <w:t>uktuře těchto obcí zlepšovaly i </w:t>
            </w:r>
            <w:r w:rsidRPr="00624933">
              <w:t xml:space="preserve">podmínky pro rozvoj okolních obcí ve venkovských oblastech a v oblastech se specifickými geografickými podmínkami. </w:t>
            </w:r>
          </w:p>
          <w:p w14:paraId="61C2A0C0" w14:textId="77777777" w:rsidR="006C2670" w:rsidRPr="00624933" w:rsidRDefault="006C2670" w:rsidP="00BE5278">
            <w:pPr>
              <w:pStyle w:val="Texttabulkypedsazen"/>
              <w:spacing w:before="40" w:after="0"/>
            </w:pPr>
            <w:r w:rsidRPr="00624933">
              <w:t>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w:t>
            </w:r>
            <w:r w:rsidRPr="00624933">
              <w:rPr>
                <w:b/>
              </w:rPr>
              <w:t>k</w:t>
            </w:r>
            <w:r w:rsidRPr="00624933">
              <w:t>lady hospodářského rozvoje ve všech regionech</w:t>
            </w:r>
          </w:p>
        </w:tc>
        <w:tc>
          <w:tcPr>
            <w:tcW w:w="661" w:type="pct"/>
            <w:shd w:val="clear" w:color="auto" w:fill="EAF1DD" w:themeFill="accent3" w:themeFillTint="33"/>
            <w:vAlign w:val="center"/>
          </w:tcPr>
          <w:p w14:paraId="029DD360" w14:textId="0D192F48" w:rsidR="006C2670" w:rsidRPr="00624933" w:rsidRDefault="001E0E6C" w:rsidP="00BE5278">
            <w:pPr>
              <w:pStyle w:val="Texttabulky-sted"/>
              <w:spacing w:before="40" w:after="0"/>
            </w:pPr>
            <w:r w:rsidRPr="00624933">
              <w:t>1</w:t>
            </w:r>
          </w:p>
        </w:tc>
      </w:tr>
      <w:tr w:rsidR="006C2670" w:rsidRPr="00624933" w14:paraId="7AE40BC2" w14:textId="77777777" w:rsidTr="00BE5278">
        <w:trPr>
          <w:jc w:val="center"/>
        </w:trPr>
        <w:tc>
          <w:tcPr>
            <w:tcW w:w="4339" w:type="pct"/>
            <w:shd w:val="clear" w:color="auto" w:fill="auto"/>
            <w:vAlign w:val="center"/>
          </w:tcPr>
          <w:p w14:paraId="7768A891" w14:textId="0A9C10B6" w:rsidR="006C2670" w:rsidRPr="00624933" w:rsidRDefault="006C2670" w:rsidP="00BE5278">
            <w:pPr>
              <w:pStyle w:val="Texttabulkypedsazen"/>
              <w:spacing w:before="40" w:after="0"/>
            </w:pPr>
            <w:r w:rsidRPr="00624933">
              <w:t>28) Pro zajištění kvality života obyvatel zohledňovat nároky dalšího vývoje území, požadovat jeho řešení ve všech potřebných dlouhodobých souvislostech, včetně nároků na veřejnou infrastrukturu. Návrh a ochranu kvalitních městských prost</w:t>
            </w:r>
            <w:r w:rsidR="008045CD">
              <w:t>orů a veřejné infrastruktury je </w:t>
            </w:r>
            <w:r w:rsidRPr="00624933">
              <w:t>nutné řešit ve spolupráci veřejného i soukromého sektoru s veřejností.</w:t>
            </w:r>
          </w:p>
        </w:tc>
        <w:tc>
          <w:tcPr>
            <w:tcW w:w="661" w:type="pct"/>
            <w:shd w:val="clear" w:color="auto" w:fill="auto"/>
            <w:vAlign w:val="center"/>
          </w:tcPr>
          <w:p w14:paraId="0517BE16" w14:textId="77777777" w:rsidR="006C2670" w:rsidRPr="00624933" w:rsidRDefault="006C2670" w:rsidP="00BE5278">
            <w:pPr>
              <w:pStyle w:val="Texttabulky-sted"/>
              <w:spacing w:before="40" w:after="0"/>
            </w:pPr>
            <w:r w:rsidRPr="00624933">
              <w:t>0</w:t>
            </w:r>
          </w:p>
        </w:tc>
      </w:tr>
      <w:tr w:rsidR="006C2670" w:rsidRPr="00624933" w14:paraId="17DF27B8" w14:textId="77777777" w:rsidTr="00BE5278">
        <w:trPr>
          <w:jc w:val="center"/>
        </w:trPr>
        <w:tc>
          <w:tcPr>
            <w:tcW w:w="4339" w:type="pct"/>
            <w:shd w:val="clear" w:color="auto" w:fill="auto"/>
            <w:vAlign w:val="center"/>
          </w:tcPr>
          <w:p w14:paraId="19A41368" w14:textId="64275C49" w:rsidR="006C2670" w:rsidRPr="00624933" w:rsidRDefault="006C2670" w:rsidP="00BE5278">
            <w:pPr>
              <w:pStyle w:val="Texttabulkypedsazen"/>
              <w:spacing w:before="40" w:after="0"/>
            </w:pPr>
            <w:r w:rsidRPr="00624933">
              <w:t>29) Zvláštní pozornost věnovat návaznosti různých druhů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Vytvářet tak podmínky pro rozvoj účinn</w:t>
            </w:r>
            <w:r w:rsidR="008045CD">
              <w:t>ého a dostupného systému, který </w:t>
            </w:r>
            <w:r w:rsidRPr="00624933">
              <w:t>bude poskytovat obyvatelům rovné možnosti mobility a dosažitelnosti v území. S ohledem na to vytvářet podmínky pro vybudování a užívání vhodné sítě pěších a cyklistických cest, včetně doprovodné zeleně v místech, kde je to vhodné.</w:t>
            </w:r>
          </w:p>
        </w:tc>
        <w:tc>
          <w:tcPr>
            <w:tcW w:w="661" w:type="pct"/>
            <w:shd w:val="clear" w:color="auto" w:fill="auto"/>
            <w:vAlign w:val="center"/>
          </w:tcPr>
          <w:p w14:paraId="46892F0F" w14:textId="77777777" w:rsidR="006C2670" w:rsidRPr="00624933" w:rsidRDefault="006C2670" w:rsidP="00BE5278">
            <w:pPr>
              <w:pStyle w:val="Texttabulky-sted"/>
              <w:spacing w:before="40" w:after="0"/>
            </w:pPr>
            <w:r w:rsidRPr="00624933">
              <w:t>0</w:t>
            </w:r>
          </w:p>
        </w:tc>
      </w:tr>
      <w:tr w:rsidR="006C2670" w:rsidRPr="00624933" w14:paraId="57F1CCAD" w14:textId="77777777" w:rsidTr="00BE5278">
        <w:trPr>
          <w:jc w:val="center"/>
        </w:trPr>
        <w:tc>
          <w:tcPr>
            <w:tcW w:w="4339" w:type="pct"/>
            <w:shd w:val="clear" w:color="auto" w:fill="auto"/>
            <w:vAlign w:val="center"/>
          </w:tcPr>
          <w:p w14:paraId="67038C71" w14:textId="250F76ED" w:rsidR="006C2670" w:rsidRPr="00624933" w:rsidRDefault="006C2670" w:rsidP="00BE5278">
            <w:pPr>
              <w:pStyle w:val="Texttabulkypedsazen"/>
              <w:spacing w:before="40" w:after="0"/>
            </w:pPr>
            <w:r w:rsidRPr="00624933">
              <w:t>30) Úroveň technické infrastruktury, zejména dodávku vod</w:t>
            </w:r>
            <w:r w:rsidR="008045CD">
              <w:t>y a zpracování odpadních vod je </w:t>
            </w:r>
            <w:r w:rsidRPr="00624933">
              <w:t xml:space="preserve">nutno koncipovat tak, aby splňovala požadavky na vysokou </w:t>
            </w:r>
            <w:r w:rsidR="008045CD">
              <w:t>kvalitu života v současnosti i </w:t>
            </w:r>
            <w:r w:rsidRPr="00624933">
              <w:t>v budoucnosti.</w:t>
            </w:r>
          </w:p>
        </w:tc>
        <w:tc>
          <w:tcPr>
            <w:tcW w:w="661" w:type="pct"/>
            <w:shd w:val="clear" w:color="auto" w:fill="auto"/>
            <w:vAlign w:val="center"/>
          </w:tcPr>
          <w:p w14:paraId="0E2FB9A6" w14:textId="77777777" w:rsidR="006C2670" w:rsidRPr="00624933" w:rsidRDefault="006C2670" w:rsidP="00BE5278">
            <w:pPr>
              <w:pStyle w:val="Texttabulky-sted"/>
              <w:spacing w:before="40" w:after="0"/>
            </w:pPr>
            <w:r w:rsidRPr="00624933">
              <w:t>0</w:t>
            </w:r>
          </w:p>
        </w:tc>
      </w:tr>
      <w:tr w:rsidR="006C2670" w:rsidRPr="00624933" w14:paraId="7B1AB21F" w14:textId="77777777" w:rsidTr="00BE5278">
        <w:trPr>
          <w:jc w:val="center"/>
        </w:trPr>
        <w:tc>
          <w:tcPr>
            <w:tcW w:w="4339" w:type="pct"/>
            <w:shd w:val="clear" w:color="auto" w:fill="auto"/>
            <w:vAlign w:val="center"/>
          </w:tcPr>
          <w:p w14:paraId="7245EB9A" w14:textId="77777777" w:rsidR="006C2670" w:rsidRPr="00624933" w:rsidRDefault="006C2670" w:rsidP="00BE5278">
            <w:pPr>
              <w:pStyle w:val="Texttabulkypedsazen"/>
              <w:spacing w:before="40" w:after="0"/>
            </w:pPr>
            <w:r w:rsidRPr="00624933">
              <w:t>31) Vytvářet územní podmínky pro rozvoj decentralizované, efektivní a bezpečné výroby energie z obnovitelných zdrojů, šetrné k životnímu prostředí, s cílem minimalizace jejich negativních vlivů a rizik při respektování přednosti zajištění bezpečného zásobování území energiemi.</w:t>
            </w:r>
          </w:p>
        </w:tc>
        <w:tc>
          <w:tcPr>
            <w:tcW w:w="661" w:type="pct"/>
            <w:shd w:val="clear" w:color="auto" w:fill="auto"/>
            <w:vAlign w:val="center"/>
          </w:tcPr>
          <w:p w14:paraId="7F6C5C37" w14:textId="77777777" w:rsidR="006C2670" w:rsidRPr="00624933" w:rsidRDefault="006C2670" w:rsidP="00BE5278">
            <w:pPr>
              <w:pStyle w:val="Texttabulky-sted"/>
              <w:spacing w:before="40" w:after="0"/>
            </w:pPr>
            <w:r w:rsidRPr="00624933">
              <w:t>0</w:t>
            </w:r>
          </w:p>
        </w:tc>
      </w:tr>
    </w:tbl>
    <w:p w14:paraId="4A30511D"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1E0E6C" w:rsidRPr="00624933" w14:paraId="093CE22D" w14:textId="77777777" w:rsidTr="006C2670">
        <w:trPr>
          <w:tblHeader/>
          <w:jc w:val="center"/>
        </w:trPr>
        <w:tc>
          <w:tcPr>
            <w:tcW w:w="4339" w:type="pct"/>
            <w:vAlign w:val="center"/>
          </w:tcPr>
          <w:p w14:paraId="5746C5C6" w14:textId="77777777" w:rsidR="006C2670" w:rsidRPr="00624933" w:rsidRDefault="006C2670" w:rsidP="006C2670">
            <w:pPr>
              <w:pStyle w:val="Zhlavtabulky2"/>
            </w:pPr>
            <w:r w:rsidRPr="00624933">
              <w:t>Strategický rámec ČR 2030 (2017)</w:t>
            </w:r>
          </w:p>
        </w:tc>
        <w:tc>
          <w:tcPr>
            <w:tcW w:w="661" w:type="pct"/>
            <w:vAlign w:val="center"/>
          </w:tcPr>
          <w:p w14:paraId="511E0F46" w14:textId="77777777" w:rsidR="006C2670" w:rsidRPr="00624933" w:rsidRDefault="006C2670" w:rsidP="006C2670">
            <w:pPr>
              <w:pStyle w:val="Zhlavtabulky2"/>
            </w:pPr>
            <w:r w:rsidRPr="00624933">
              <w:t>Hodnocení vzájemných vazeb</w:t>
            </w:r>
          </w:p>
        </w:tc>
      </w:tr>
      <w:tr w:rsidR="001E0E6C" w:rsidRPr="00624933" w14:paraId="4681420A" w14:textId="77777777" w:rsidTr="006C2670">
        <w:trPr>
          <w:trHeight w:val="1676"/>
          <w:jc w:val="center"/>
        </w:trPr>
        <w:tc>
          <w:tcPr>
            <w:tcW w:w="4339" w:type="pct"/>
            <w:vAlign w:val="center"/>
          </w:tcPr>
          <w:p w14:paraId="7FBD817B" w14:textId="77777777" w:rsidR="006C2670" w:rsidRPr="00624933" w:rsidRDefault="006C2670" w:rsidP="006C2670">
            <w:pPr>
              <w:pStyle w:val="Texttabulky"/>
              <w:rPr>
                <w:szCs w:val="20"/>
              </w:rPr>
            </w:pPr>
            <w:r w:rsidRPr="00624933">
              <w:rPr>
                <w:szCs w:val="20"/>
              </w:rPr>
              <w:t>Cíl 6. Zajistit všem dostupnost vody a sanitačních zařízení pro všechny a udržitelné hospodaření s nimi, zejména:</w:t>
            </w:r>
          </w:p>
          <w:p w14:paraId="241D412C" w14:textId="77777777" w:rsidR="006C2670" w:rsidRPr="00624933" w:rsidRDefault="006C2670" w:rsidP="006C2670">
            <w:pPr>
              <w:pStyle w:val="Texttabulky"/>
              <w:numPr>
                <w:ilvl w:val="0"/>
                <w:numId w:val="12"/>
              </w:numPr>
              <w:tabs>
                <w:tab w:val="clear" w:pos="454"/>
                <w:tab w:val="left" w:pos="357"/>
              </w:tabs>
              <w:rPr>
                <w:szCs w:val="20"/>
              </w:rPr>
            </w:pPr>
            <w:r w:rsidRPr="00624933">
              <w:rPr>
                <w:szCs w:val="20"/>
              </w:rPr>
              <w:t>Do roku 2030 zlepšit kvalitu vody snížením jejího znečišťování, zamezením vyhazování odpadů do vody a minimalizací vypouštění nebezpečných chemických látek do vody, snížit na polovinu podíl znečistěných odpadních vod a podstatně zvýšit recyklaci a bezpečné opětovné využívání vody v celosvětovém měřítku.</w:t>
            </w:r>
          </w:p>
          <w:p w14:paraId="115A07A2" w14:textId="77777777" w:rsidR="006C2670" w:rsidRPr="00624933" w:rsidRDefault="006C2670" w:rsidP="006C2670">
            <w:pPr>
              <w:pStyle w:val="Texttabulky"/>
              <w:numPr>
                <w:ilvl w:val="0"/>
                <w:numId w:val="12"/>
              </w:numPr>
              <w:tabs>
                <w:tab w:val="clear" w:pos="454"/>
                <w:tab w:val="left" w:pos="357"/>
              </w:tabs>
              <w:rPr>
                <w:szCs w:val="20"/>
              </w:rPr>
            </w:pPr>
            <w:r w:rsidRPr="00624933">
              <w:rPr>
                <w:szCs w:val="20"/>
              </w:rPr>
              <w:t>Do roku 2020 zajistit ochranu a obnovu ekosystémů související s vodou, včetně hor, lesů, mokřad, řek, zvodní a jezer.</w:t>
            </w:r>
          </w:p>
        </w:tc>
        <w:tc>
          <w:tcPr>
            <w:tcW w:w="661" w:type="pct"/>
            <w:shd w:val="clear" w:color="auto" w:fill="FFFFFF" w:themeFill="background1"/>
            <w:vAlign w:val="center"/>
          </w:tcPr>
          <w:p w14:paraId="45E392BD" w14:textId="77777777" w:rsidR="006C2670" w:rsidRPr="00624933" w:rsidRDefault="006C2670" w:rsidP="006C2670">
            <w:pPr>
              <w:pStyle w:val="Texttabulky-sted"/>
              <w:rPr>
                <w:szCs w:val="20"/>
              </w:rPr>
            </w:pPr>
            <w:r w:rsidRPr="00624933">
              <w:rPr>
                <w:szCs w:val="20"/>
              </w:rPr>
              <w:t>0</w:t>
            </w:r>
          </w:p>
        </w:tc>
      </w:tr>
      <w:tr w:rsidR="006C2670" w:rsidRPr="00624933" w14:paraId="3980DC06" w14:textId="77777777" w:rsidTr="006C2670">
        <w:trPr>
          <w:trHeight w:val="1252"/>
          <w:jc w:val="center"/>
        </w:trPr>
        <w:tc>
          <w:tcPr>
            <w:tcW w:w="4339" w:type="pct"/>
            <w:shd w:val="clear" w:color="auto" w:fill="auto"/>
            <w:vAlign w:val="center"/>
          </w:tcPr>
          <w:p w14:paraId="67CF4A41" w14:textId="77777777" w:rsidR="006C2670" w:rsidRPr="00624933" w:rsidRDefault="006C2670" w:rsidP="006C2670">
            <w:pPr>
              <w:pStyle w:val="Texttabulky"/>
              <w:rPr>
                <w:szCs w:val="20"/>
              </w:rPr>
            </w:pPr>
            <w:r w:rsidRPr="00624933">
              <w:rPr>
                <w:szCs w:val="20"/>
              </w:rPr>
              <w:t>Cíl 7. Zajistit přístup k cenově dostupným, spolehlivým, udržitelným a moderním zdrojům energie pro všechny, zejména:</w:t>
            </w:r>
          </w:p>
          <w:p w14:paraId="16608A8A" w14:textId="77777777" w:rsidR="006C2670" w:rsidRPr="00624933" w:rsidRDefault="006C2670" w:rsidP="006C2670">
            <w:pPr>
              <w:pStyle w:val="Texttabulky"/>
              <w:numPr>
                <w:ilvl w:val="0"/>
                <w:numId w:val="13"/>
              </w:numPr>
              <w:tabs>
                <w:tab w:val="clear" w:pos="454"/>
                <w:tab w:val="left" w:pos="357"/>
              </w:tabs>
              <w:rPr>
                <w:szCs w:val="20"/>
              </w:rPr>
            </w:pPr>
            <w:r w:rsidRPr="00624933">
              <w:rPr>
                <w:szCs w:val="20"/>
              </w:rPr>
              <w:t>Do roku 2030 zlepšit mezinárodní spolupráci ve zpřístupňování výzkumu a technologií čisté energie, včetně energie z obnovitelných zdrojů, energetické účinnosti a pokročilých a čistších technologií fosilních paliv; podporovat investice do energetické infrastruktury a technologií čisté energie.</w:t>
            </w:r>
          </w:p>
        </w:tc>
        <w:tc>
          <w:tcPr>
            <w:tcW w:w="661" w:type="pct"/>
            <w:shd w:val="clear" w:color="auto" w:fill="auto"/>
            <w:vAlign w:val="center"/>
          </w:tcPr>
          <w:p w14:paraId="10AF8B54" w14:textId="77777777" w:rsidR="006C2670" w:rsidRPr="00624933" w:rsidRDefault="006C2670" w:rsidP="006C2670">
            <w:pPr>
              <w:pStyle w:val="Texttabulky-sted"/>
              <w:rPr>
                <w:szCs w:val="20"/>
              </w:rPr>
            </w:pPr>
            <w:r w:rsidRPr="00624933">
              <w:rPr>
                <w:szCs w:val="20"/>
              </w:rPr>
              <w:t>0</w:t>
            </w:r>
          </w:p>
        </w:tc>
      </w:tr>
      <w:tr w:rsidR="006C2670" w:rsidRPr="00624933" w14:paraId="1D4AF264" w14:textId="77777777" w:rsidTr="006C2670">
        <w:trPr>
          <w:trHeight w:val="1580"/>
          <w:jc w:val="center"/>
        </w:trPr>
        <w:tc>
          <w:tcPr>
            <w:tcW w:w="4339" w:type="pct"/>
            <w:shd w:val="clear" w:color="auto" w:fill="auto"/>
            <w:vAlign w:val="center"/>
          </w:tcPr>
          <w:p w14:paraId="1F85A919" w14:textId="77777777" w:rsidR="006C2670" w:rsidRPr="00624933" w:rsidRDefault="006C2670" w:rsidP="006C2670">
            <w:pPr>
              <w:pStyle w:val="Texttabulky"/>
              <w:rPr>
                <w:szCs w:val="20"/>
              </w:rPr>
            </w:pPr>
            <w:r w:rsidRPr="00624933">
              <w:rPr>
                <w:szCs w:val="20"/>
              </w:rPr>
              <w:t>Cíl 11. Vytvořit inkluzivní, bezpečná, odolná a udržitelná města a obce, zejména:</w:t>
            </w:r>
          </w:p>
          <w:p w14:paraId="65B4F288" w14:textId="77777777" w:rsidR="006C2670" w:rsidRPr="00624933" w:rsidRDefault="006C2670" w:rsidP="006C2670">
            <w:pPr>
              <w:pStyle w:val="Texttabulky"/>
              <w:numPr>
                <w:ilvl w:val="0"/>
                <w:numId w:val="14"/>
              </w:numPr>
              <w:tabs>
                <w:tab w:val="clear" w:pos="454"/>
                <w:tab w:val="left" w:pos="357"/>
              </w:tabs>
              <w:rPr>
                <w:szCs w:val="20"/>
              </w:rPr>
            </w:pPr>
            <w:r w:rsidRPr="00624933">
              <w:rPr>
                <w:szCs w:val="20"/>
              </w:rPr>
              <w:t>Zlepšit úsilí na ochranu a záchranu světového kulturního a přírodního dědictví.</w:t>
            </w:r>
          </w:p>
          <w:p w14:paraId="69C92C10" w14:textId="77777777" w:rsidR="006C2670" w:rsidRPr="00624933" w:rsidRDefault="006C2670" w:rsidP="006C2670">
            <w:pPr>
              <w:pStyle w:val="Texttabulky"/>
              <w:numPr>
                <w:ilvl w:val="0"/>
                <w:numId w:val="14"/>
              </w:numPr>
              <w:tabs>
                <w:tab w:val="clear" w:pos="454"/>
                <w:tab w:val="left" w:pos="357"/>
              </w:tabs>
              <w:rPr>
                <w:szCs w:val="20"/>
              </w:rPr>
            </w:pPr>
            <w:r w:rsidRPr="00624933">
              <w:rPr>
                <w:szCs w:val="20"/>
              </w:rPr>
              <w:t>Do roku 2030 snížit nepříznivý dopad životního prostředí měst na jejich obyvatele, zejména zaměřením pozornosti na kvalitu ovzduší a nakládání s komunálním i jiným odpadem.</w:t>
            </w:r>
          </w:p>
        </w:tc>
        <w:tc>
          <w:tcPr>
            <w:tcW w:w="661" w:type="pct"/>
            <w:shd w:val="clear" w:color="auto" w:fill="auto"/>
            <w:vAlign w:val="center"/>
          </w:tcPr>
          <w:p w14:paraId="65AC47CA" w14:textId="77777777" w:rsidR="006C2670" w:rsidRPr="00624933" w:rsidRDefault="006C2670" w:rsidP="006C2670">
            <w:pPr>
              <w:pStyle w:val="Texttabulky-sted"/>
              <w:rPr>
                <w:szCs w:val="20"/>
              </w:rPr>
            </w:pPr>
            <w:r w:rsidRPr="00624933">
              <w:rPr>
                <w:szCs w:val="20"/>
              </w:rPr>
              <w:t>0</w:t>
            </w:r>
          </w:p>
        </w:tc>
      </w:tr>
      <w:tr w:rsidR="006C2670" w:rsidRPr="00624933" w14:paraId="7F040471" w14:textId="77777777" w:rsidTr="006C2670">
        <w:trPr>
          <w:trHeight w:val="1059"/>
          <w:jc w:val="center"/>
        </w:trPr>
        <w:tc>
          <w:tcPr>
            <w:tcW w:w="4339" w:type="pct"/>
            <w:vAlign w:val="center"/>
          </w:tcPr>
          <w:p w14:paraId="5F41B048" w14:textId="77777777" w:rsidR="006C2670" w:rsidRPr="00624933" w:rsidRDefault="006C2670" w:rsidP="006C2670">
            <w:pPr>
              <w:pStyle w:val="Texttabulky"/>
              <w:rPr>
                <w:szCs w:val="20"/>
              </w:rPr>
            </w:pPr>
            <w:r w:rsidRPr="00624933">
              <w:rPr>
                <w:szCs w:val="20"/>
              </w:rPr>
              <w:t>Cíl13. Přijmout bezodkladná opatření k boji se změnou klimatu a zvládání jejích důsledků, zejména:</w:t>
            </w:r>
          </w:p>
          <w:p w14:paraId="76149EB5" w14:textId="77777777" w:rsidR="006C2670" w:rsidRPr="00624933" w:rsidRDefault="006C2670" w:rsidP="006C2670">
            <w:pPr>
              <w:pStyle w:val="Texttabulky"/>
              <w:numPr>
                <w:ilvl w:val="0"/>
                <w:numId w:val="15"/>
              </w:numPr>
              <w:tabs>
                <w:tab w:val="clear" w:pos="454"/>
                <w:tab w:val="left" w:pos="357"/>
              </w:tabs>
              <w:rPr>
                <w:szCs w:val="20"/>
              </w:rPr>
            </w:pPr>
            <w:r w:rsidRPr="00624933">
              <w:rPr>
                <w:szCs w:val="20"/>
              </w:rPr>
              <w:t>Ve všech zemích zvýšit odolnost a schopnost adaptace na nebezpečí související s klimatem a přírodními pohromami.</w:t>
            </w:r>
          </w:p>
          <w:p w14:paraId="10197CD1" w14:textId="77777777" w:rsidR="006C2670" w:rsidRPr="00624933" w:rsidRDefault="006C2670" w:rsidP="006C2670">
            <w:pPr>
              <w:pStyle w:val="Texttabulky"/>
              <w:numPr>
                <w:ilvl w:val="0"/>
                <w:numId w:val="15"/>
              </w:numPr>
              <w:tabs>
                <w:tab w:val="clear" w:pos="454"/>
                <w:tab w:val="left" w:pos="357"/>
              </w:tabs>
              <w:rPr>
                <w:szCs w:val="20"/>
              </w:rPr>
            </w:pPr>
            <w:r w:rsidRPr="00624933">
              <w:rPr>
                <w:szCs w:val="20"/>
              </w:rPr>
              <w:t>Začlenit opatření v oblasti změny klimatu do národních politik, strategií a plánování.</w:t>
            </w:r>
          </w:p>
        </w:tc>
        <w:tc>
          <w:tcPr>
            <w:tcW w:w="661" w:type="pct"/>
            <w:shd w:val="clear" w:color="auto" w:fill="auto"/>
            <w:vAlign w:val="center"/>
          </w:tcPr>
          <w:p w14:paraId="3CD62987" w14:textId="77777777" w:rsidR="006C2670" w:rsidRPr="00624933" w:rsidRDefault="006C2670" w:rsidP="006C2670">
            <w:pPr>
              <w:pStyle w:val="Texttabulky-sted"/>
              <w:rPr>
                <w:szCs w:val="20"/>
              </w:rPr>
            </w:pPr>
            <w:r w:rsidRPr="00624933">
              <w:rPr>
                <w:szCs w:val="20"/>
              </w:rPr>
              <w:t>0</w:t>
            </w:r>
          </w:p>
        </w:tc>
      </w:tr>
      <w:tr w:rsidR="006C2670" w:rsidRPr="00624933" w14:paraId="09B6BC78" w14:textId="77777777" w:rsidTr="006C2670">
        <w:trPr>
          <w:trHeight w:val="833"/>
          <w:jc w:val="center"/>
        </w:trPr>
        <w:tc>
          <w:tcPr>
            <w:tcW w:w="4339" w:type="pct"/>
            <w:vAlign w:val="center"/>
          </w:tcPr>
          <w:p w14:paraId="582B728A" w14:textId="77777777" w:rsidR="006C2670" w:rsidRPr="00624933" w:rsidRDefault="006C2670" w:rsidP="006C2670">
            <w:pPr>
              <w:pStyle w:val="Texttabulky"/>
              <w:keepNext/>
              <w:rPr>
                <w:szCs w:val="20"/>
              </w:rPr>
            </w:pPr>
            <w:r w:rsidRPr="00624933">
              <w:rPr>
                <w:szCs w:val="20"/>
              </w:rPr>
              <w:t>Cíl 15. Chránit, obnovovat a podporovat udržitelné využívání suchozemských ekosystémů, udržitelně hospodařit s lesy, potírat rozšiřování pouští, zastavit a následně zvrátit degradaci půdy a zastavit úbytek biodiverzity, zejména:</w:t>
            </w:r>
          </w:p>
          <w:p w14:paraId="15D5EBFB" w14:textId="77777777" w:rsidR="006C2670" w:rsidRPr="00624933" w:rsidRDefault="006C2670" w:rsidP="006C2670">
            <w:pPr>
              <w:pStyle w:val="Texttabulky"/>
              <w:keepNext/>
              <w:numPr>
                <w:ilvl w:val="0"/>
                <w:numId w:val="16"/>
              </w:numPr>
              <w:tabs>
                <w:tab w:val="clear" w:pos="454"/>
                <w:tab w:val="left" w:pos="357"/>
              </w:tabs>
              <w:rPr>
                <w:szCs w:val="20"/>
              </w:rPr>
            </w:pPr>
            <w:r w:rsidRPr="00624933">
              <w:rPr>
                <w:szCs w:val="20"/>
              </w:rPr>
              <w:t>Do roku 2020 zajistit ochranu, obnovu a udržitelné využívání suchozemských a vnitrozemských sladkovodních ekosystémů a jejich služeb, zejména lesů, mokřadů, hor a suchých oblastí, v souladu se závazky z mezinárodních dohod.</w:t>
            </w:r>
          </w:p>
          <w:p w14:paraId="4ACAB979" w14:textId="77777777" w:rsidR="006C2670" w:rsidRPr="00624933" w:rsidRDefault="006C2670" w:rsidP="006C2670">
            <w:pPr>
              <w:pStyle w:val="Texttabulky"/>
              <w:keepNext/>
              <w:numPr>
                <w:ilvl w:val="0"/>
                <w:numId w:val="16"/>
              </w:numPr>
              <w:tabs>
                <w:tab w:val="clear" w:pos="454"/>
                <w:tab w:val="left" w:pos="357"/>
              </w:tabs>
              <w:rPr>
                <w:szCs w:val="20"/>
              </w:rPr>
            </w:pPr>
            <w:r w:rsidRPr="00624933">
              <w:rPr>
                <w:szCs w:val="20"/>
              </w:rPr>
              <w:t>Do roku 2020 podpořit zavádění udržitelného hospodaření se všemi typy lesů, zastavit odlesňování, obnovit zničené lesy a podstatně zvýšit zalesňování a obnovu lesů na celém světě.</w:t>
            </w:r>
          </w:p>
          <w:p w14:paraId="5E3A4720" w14:textId="77777777" w:rsidR="006C2670" w:rsidRPr="00624933" w:rsidRDefault="006C2670" w:rsidP="006C2670">
            <w:pPr>
              <w:pStyle w:val="Texttabulky"/>
              <w:keepNext/>
              <w:numPr>
                <w:ilvl w:val="0"/>
                <w:numId w:val="16"/>
              </w:numPr>
              <w:tabs>
                <w:tab w:val="clear" w:pos="454"/>
                <w:tab w:val="left" w:pos="357"/>
              </w:tabs>
              <w:rPr>
                <w:szCs w:val="20"/>
              </w:rPr>
            </w:pPr>
            <w:r w:rsidRPr="00624933">
              <w:rPr>
                <w:szCs w:val="20"/>
              </w:rPr>
              <w:t>Přijmout neodkladná a výrazná opatření na snižování degradace přirozeného prostředí, zastavit ztrátu biodiverzity a do roku 2020 chránit a zabraňovat vyhynutí ohrožených druhů.</w:t>
            </w:r>
          </w:p>
        </w:tc>
        <w:tc>
          <w:tcPr>
            <w:tcW w:w="661" w:type="pct"/>
            <w:shd w:val="clear" w:color="auto" w:fill="auto"/>
            <w:vAlign w:val="center"/>
          </w:tcPr>
          <w:p w14:paraId="7CC76D3D" w14:textId="77777777" w:rsidR="006C2670" w:rsidRPr="00624933" w:rsidRDefault="006C2670" w:rsidP="006C2670">
            <w:pPr>
              <w:pStyle w:val="Texttabulky-sted"/>
              <w:keepNext/>
              <w:rPr>
                <w:szCs w:val="20"/>
              </w:rPr>
            </w:pPr>
            <w:r w:rsidRPr="00624933">
              <w:rPr>
                <w:szCs w:val="20"/>
              </w:rPr>
              <w:t>0</w:t>
            </w:r>
          </w:p>
        </w:tc>
      </w:tr>
    </w:tbl>
    <w:p w14:paraId="4268EC16"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1E0E6C" w:rsidRPr="00624933" w14:paraId="02A54499" w14:textId="77777777" w:rsidTr="006C2670">
        <w:trPr>
          <w:tblHeader/>
          <w:jc w:val="center"/>
        </w:trPr>
        <w:tc>
          <w:tcPr>
            <w:tcW w:w="4300" w:type="pct"/>
            <w:shd w:val="clear" w:color="auto" w:fill="auto"/>
            <w:vAlign w:val="center"/>
          </w:tcPr>
          <w:p w14:paraId="01093DE1" w14:textId="77777777" w:rsidR="006C2670" w:rsidRPr="00624933" w:rsidRDefault="006C2670" w:rsidP="006C2670">
            <w:pPr>
              <w:pStyle w:val="Zhlavtabulky2"/>
            </w:pPr>
            <w:r w:rsidRPr="00624933">
              <w:t>Implementační plán Strategického rámce Česká republika 2030 (2018)</w:t>
            </w:r>
          </w:p>
        </w:tc>
        <w:tc>
          <w:tcPr>
            <w:tcW w:w="700" w:type="pct"/>
            <w:shd w:val="clear" w:color="auto" w:fill="auto"/>
            <w:vAlign w:val="center"/>
          </w:tcPr>
          <w:p w14:paraId="5A978A66" w14:textId="77777777" w:rsidR="006C2670" w:rsidRPr="00624933" w:rsidRDefault="006C2670" w:rsidP="006C2670">
            <w:pPr>
              <w:pStyle w:val="Zhlavtabulky2"/>
            </w:pPr>
            <w:r w:rsidRPr="00624933">
              <w:t>Hodnocení vzájemných vazeb</w:t>
            </w:r>
          </w:p>
        </w:tc>
      </w:tr>
      <w:tr w:rsidR="001E0E6C" w:rsidRPr="00624933" w14:paraId="60DD9B89" w14:textId="77777777" w:rsidTr="006C2670">
        <w:trPr>
          <w:jc w:val="center"/>
        </w:trPr>
        <w:tc>
          <w:tcPr>
            <w:tcW w:w="4300" w:type="pct"/>
            <w:shd w:val="clear" w:color="auto" w:fill="auto"/>
            <w:vAlign w:val="center"/>
          </w:tcPr>
          <w:p w14:paraId="194562D9" w14:textId="77777777" w:rsidR="006C2670" w:rsidRPr="00624933" w:rsidRDefault="006C2670" w:rsidP="006C2670">
            <w:pPr>
              <w:pStyle w:val="Texttabulkypedsazen"/>
              <w:ind w:left="284" w:hanging="284"/>
            </w:pPr>
            <w:r w:rsidRPr="00624933">
              <w:t>5.  Zdraví všech skupin obyvatel se zlepšuje</w:t>
            </w:r>
          </w:p>
        </w:tc>
        <w:tc>
          <w:tcPr>
            <w:tcW w:w="700" w:type="pct"/>
            <w:shd w:val="clear" w:color="auto" w:fill="auto"/>
            <w:vAlign w:val="center"/>
          </w:tcPr>
          <w:p w14:paraId="15EDDA55" w14:textId="77777777" w:rsidR="006C2670" w:rsidRPr="00624933" w:rsidRDefault="006C2670" w:rsidP="006C2670">
            <w:pPr>
              <w:pStyle w:val="Texttabulky-sted"/>
            </w:pPr>
            <w:r w:rsidRPr="00624933">
              <w:t>0</w:t>
            </w:r>
          </w:p>
        </w:tc>
      </w:tr>
      <w:tr w:rsidR="001E0E6C" w:rsidRPr="00624933" w14:paraId="4A38FCED" w14:textId="77777777" w:rsidTr="006C2670">
        <w:trPr>
          <w:jc w:val="center"/>
        </w:trPr>
        <w:tc>
          <w:tcPr>
            <w:tcW w:w="4300" w:type="pct"/>
            <w:shd w:val="clear" w:color="auto" w:fill="auto"/>
            <w:vAlign w:val="center"/>
          </w:tcPr>
          <w:p w14:paraId="30A4BA80" w14:textId="77777777" w:rsidR="006C2670" w:rsidRPr="00624933" w:rsidRDefault="006C2670" w:rsidP="006C2670">
            <w:pPr>
              <w:pStyle w:val="Texttabulkypedsazen"/>
              <w:ind w:left="284" w:hanging="284"/>
            </w:pPr>
            <w:r w:rsidRPr="00624933">
              <w:t>9.  Přírodní zdroje jsou využívány co nejefektivněji a nejšetrněji tak, aby se minimalizovaly externí náklady, které jejich spotřeba působí.</w:t>
            </w:r>
          </w:p>
        </w:tc>
        <w:tc>
          <w:tcPr>
            <w:tcW w:w="700" w:type="pct"/>
            <w:shd w:val="clear" w:color="auto" w:fill="auto"/>
            <w:vAlign w:val="center"/>
          </w:tcPr>
          <w:p w14:paraId="3A939146" w14:textId="77777777" w:rsidR="006C2670" w:rsidRPr="00624933" w:rsidRDefault="006C2670" w:rsidP="006C2670">
            <w:pPr>
              <w:pStyle w:val="Texttabulky-sted"/>
            </w:pPr>
            <w:r w:rsidRPr="00624933">
              <w:t>0</w:t>
            </w:r>
          </w:p>
        </w:tc>
      </w:tr>
      <w:tr w:rsidR="001E0E6C" w:rsidRPr="00624933" w14:paraId="52488513" w14:textId="77777777" w:rsidTr="006C2670">
        <w:trPr>
          <w:jc w:val="center"/>
        </w:trPr>
        <w:tc>
          <w:tcPr>
            <w:tcW w:w="4300" w:type="pct"/>
            <w:shd w:val="clear" w:color="auto" w:fill="auto"/>
            <w:vAlign w:val="center"/>
          </w:tcPr>
          <w:p w14:paraId="074BE96A" w14:textId="77777777" w:rsidR="006C2670" w:rsidRPr="00624933" w:rsidRDefault="006C2670" w:rsidP="006C2670">
            <w:pPr>
              <w:pStyle w:val="Texttabulkypedsazen"/>
              <w:ind w:left="284" w:hanging="284"/>
            </w:pPr>
            <w:r w:rsidRPr="00624933">
              <w:t>12. Krajina ČR je pojímána jako komplexní ekosystém a ekosystémové služby poskytují vhodný rámec pro rozvoj lidské společnosti</w:t>
            </w:r>
          </w:p>
        </w:tc>
        <w:tc>
          <w:tcPr>
            <w:tcW w:w="700" w:type="pct"/>
            <w:shd w:val="clear" w:color="auto" w:fill="auto"/>
            <w:vAlign w:val="center"/>
          </w:tcPr>
          <w:p w14:paraId="06464EC5" w14:textId="77777777" w:rsidR="006C2670" w:rsidRPr="00624933" w:rsidRDefault="006C2670" w:rsidP="006C2670">
            <w:pPr>
              <w:pStyle w:val="Texttabulky-sted"/>
            </w:pPr>
            <w:r w:rsidRPr="00624933">
              <w:t>0</w:t>
            </w:r>
          </w:p>
        </w:tc>
      </w:tr>
      <w:tr w:rsidR="001E0E6C" w:rsidRPr="00624933" w14:paraId="54C3F3D9" w14:textId="77777777" w:rsidTr="006C2670">
        <w:trPr>
          <w:jc w:val="center"/>
        </w:trPr>
        <w:tc>
          <w:tcPr>
            <w:tcW w:w="4300" w:type="pct"/>
            <w:shd w:val="clear" w:color="auto" w:fill="auto"/>
            <w:vAlign w:val="center"/>
          </w:tcPr>
          <w:p w14:paraId="43261BDE" w14:textId="77777777" w:rsidR="006C2670" w:rsidRPr="00624933" w:rsidRDefault="006C2670" w:rsidP="006C2670">
            <w:pPr>
              <w:pStyle w:val="Texttabulkypedsazen"/>
              <w:ind w:left="284" w:hanging="284"/>
            </w:pPr>
            <w:r w:rsidRPr="00624933">
              <w:t>13. Česká krajina je pestrá a dochází k obnově biologické rozmanitosti</w:t>
            </w:r>
          </w:p>
        </w:tc>
        <w:tc>
          <w:tcPr>
            <w:tcW w:w="700" w:type="pct"/>
            <w:shd w:val="clear" w:color="auto" w:fill="auto"/>
            <w:vAlign w:val="center"/>
          </w:tcPr>
          <w:p w14:paraId="2807F80E" w14:textId="77777777" w:rsidR="006C2670" w:rsidRPr="00624933" w:rsidRDefault="006C2670" w:rsidP="006C2670">
            <w:pPr>
              <w:pStyle w:val="Texttabulky-sted"/>
            </w:pPr>
            <w:r w:rsidRPr="00624933">
              <w:t>0</w:t>
            </w:r>
          </w:p>
        </w:tc>
      </w:tr>
      <w:tr w:rsidR="001E0E6C" w:rsidRPr="00624933" w14:paraId="4C111BDA" w14:textId="77777777" w:rsidTr="006C2670">
        <w:trPr>
          <w:jc w:val="center"/>
        </w:trPr>
        <w:tc>
          <w:tcPr>
            <w:tcW w:w="4300" w:type="pct"/>
            <w:shd w:val="clear" w:color="auto" w:fill="auto"/>
            <w:vAlign w:val="center"/>
          </w:tcPr>
          <w:p w14:paraId="7C6E9F99" w14:textId="77777777" w:rsidR="006C2670" w:rsidRPr="00624933" w:rsidRDefault="006C2670" w:rsidP="006C2670">
            <w:pPr>
              <w:pStyle w:val="Texttabulkypedsazen"/>
              <w:ind w:left="284" w:hanging="284"/>
            </w:pPr>
            <w:r w:rsidRPr="00624933">
              <w:t>14. Krajina je adaptována na změnu klimatu a její struktura napomáhá zadržování vody</w:t>
            </w:r>
          </w:p>
        </w:tc>
        <w:tc>
          <w:tcPr>
            <w:tcW w:w="700" w:type="pct"/>
            <w:shd w:val="clear" w:color="auto" w:fill="auto"/>
            <w:vAlign w:val="center"/>
          </w:tcPr>
          <w:p w14:paraId="3AEDB3A2" w14:textId="77777777" w:rsidR="006C2670" w:rsidRPr="00624933" w:rsidRDefault="006C2670" w:rsidP="006C2670">
            <w:pPr>
              <w:pStyle w:val="Texttabulky-sted"/>
            </w:pPr>
            <w:r w:rsidRPr="00624933">
              <w:t>0</w:t>
            </w:r>
          </w:p>
        </w:tc>
      </w:tr>
      <w:tr w:rsidR="001E0E6C" w:rsidRPr="00624933" w14:paraId="334ECA05" w14:textId="77777777" w:rsidTr="006C2670">
        <w:trPr>
          <w:jc w:val="center"/>
        </w:trPr>
        <w:tc>
          <w:tcPr>
            <w:tcW w:w="4300" w:type="pct"/>
            <w:shd w:val="clear" w:color="auto" w:fill="auto"/>
            <w:vAlign w:val="center"/>
          </w:tcPr>
          <w:p w14:paraId="47665768" w14:textId="77777777" w:rsidR="006C2670" w:rsidRPr="00624933" w:rsidRDefault="006C2670" w:rsidP="006C2670">
            <w:pPr>
              <w:pStyle w:val="Texttabulkypedsazen"/>
              <w:ind w:left="284" w:hanging="284"/>
            </w:pPr>
            <w:r w:rsidRPr="00624933">
              <w:t>15. Půdy jsou chráněny před degradací a potenciál krajiny je v maximální možné míře využíván k zachycování a ukládání uhlíku</w:t>
            </w:r>
          </w:p>
        </w:tc>
        <w:tc>
          <w:tcPr>
            <w:tcW w:w="700" w:type="pct"/>
            <w:shd w:val="clear" w:color="auto" w:fill="FFFFFF" w:themeFill="background1"/>
            <w:vAlign w:val="center"/>
          </w:tcPr>
          <w:p w14:paraId="3C34091F" w14:textId="77777777" w:rsidR="006C2670" w:rsidRPr="00624933" w:rsidRDefault="006C2670" w:rsidP="006C2670">
            <w:pPr>
              <w:pStyle w:val="Texttabulky-sted"/>
            </w:pPr>
            <w:r w:rsidRPr="00624933">
              <w:t>0</w:t>
            </w:r>
          </w:p>
        </w:tc>
      </w:tr>
      <w:tr w:rsidR="001E0E6C" w:rsidRPr="00624933" w14:paraId="3DE62020" w14:textId="77777777" w:rsidTr="001E0E6C">
        <w:trPr>
          <w:jc w:val="center"/>
        </w:trPr>
        <w:tc>
          <w:tcPr>
            <w:tcW w:w="4300" w:type="pct"/>
            <w:vAlign w:val="center"/>
          </w:tcPr>
          <w:p w14:paraId="70A900E6" w14:textId="77777777" w:rsidR="006C2670" w:rsidRPr="00624933" w:rsidRDefault="006C2670" w:rsidP="006C2670">
            <w:pPr>
              <w:pStyle w:val="Texttabulkypedsazen"/>
              <w:ind w:left="284" w:hanging="284"/>
            </w:pPr>
            <w:r w:rsidRPr="00624933">
              <w:t>18. Kvalitní urbánní rozvoj sídelních útvarů je zajištěn.</w:t>
            </w:r>
          </w:p>
        </w:tc>
        <w:tc>
          <w:tcPr>
            <w:tcW w:w="700" w:type="pct"/>
            <w:shd w:val="clear" w:color="auto" w:fill="FFFFFF" w:themeFill="background1"/>
            <w:vAlign w:val="center"/>
          </w:tcPr>
          <w:p w14:paraId="1E9464A7" w14:textId="604A0D4F" w:rsidR="006C2670" w:rsidRPr="00624933" w:rsidRDefault="001E0E6C" w:rsidP="006C2670">
            <w:pPr>
              <w:pStyle w:val="Texttabulky-sted"/>
            </w:pPr>
            <w:r w:rsidRPr="00624933">
              <w:t>0</w:t>
            </w:r>
          </w:p>
        </w:tc>
      </w:tr>
      <w:tr w:rsidR="001E0E6C" w:rsidRPr="00624933" w14:paraId="42C29AFD" w14:textId="77777777" w:rsidTr="006C2670">
        <w:trPr>
          <w:jc w:val="center"/>
        </w:trPr>
        <w:tc>
          <w:tcPr>
            <w:tcW w:w="4300" w:type="pct"/>
            <w:vAlign w:val="center"/>
          </w:tcPr>
          <w:p w14:paraId="406B5413" w14:textId="77777777" w:rsidR="006C2670" w:rsidRPr="00624933" w:rsidRDefault="006C2670" w:rsidP="006C2670">
            <w:pPr>
              <w:pStyle w:val="Texttabulkypedsazen"/>
              <w:ind w:left="284" w:hanging="284"/>
            </w:pPr>
            <w:r w:rsidRPr="00624933">
              <w:t>19. Města a obce omezila emise skleníkových plynů a adaptovala se na negativní dopady změny klimatu.</w:t>
            </w:r>
          </w:p>
        </w:tc>
        <w:tc>
          <w:tcPr>
            <w:tcW w:w="700" w:type="pct"/>
            <w:vAlign w:val="center"/>
          </w:tcPr>
          <w:p w14:paraId="70853EAE" w14:textId="77777777" w:rsidR="006C2670" w:rsidRPr="00624933" w:rsidRDefault="006C2670" w:rsidP="006C2670">
            <w:pPr>
              <w:pStyle w:val="Texttabulky-sted"/>
            </w:pPr>
            <w:r w:rsidRPr="00624933">
              <w:t>0</w:t>
            </w:r>
          </w:p>
        </w:tc>
      </w:tr>
    </w:tbl>
    <w:p w14:paraId="3EC0A677"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1197"/>
      </w:tblGrid>
      <w:tr w:rsidR="005C4B41" w:rsidRPr="00624933" w14:paraId="34A0310B" w14:textId="77777777" w:rsidTr="005C4B41">
        <w:trPr>
          <w:tblHeader/>
          <w:jc w:val="center"/>
        </w:trPr>
        <w:tc>
          <w:tcPr>
            <w:tcW w:w="4355" w:type="pct"/>
            <w:vAlign w:val="center"/>
          </w:tcPr>
          <w:p w14:paraId="5B759EED" w14:textId="77777777" w:rsidR="006C2670" w:rsidRPr="00624933" w:rsidRDefault="006C2670" w:rsidP="006C2670">
            <w:pPr>
              <w:pStyle w:val="Zhlavtabulky2"/>
            </w:pPr>
            <w:r w:rsidRPr="00624933">
              <w:t>Politika ochrany klimatu v ČR (2017)</w:t>
            </w:r>
          </w:p>
        </w:tc>
        <w:tc>
          <w:tcPr>
            <w:tcW w:w="645" w:type="pct"/>
            <w:vAlign w:val="center"/>
          </w:tcPr>
          <w:p w14:paraId="4A5EDF0F" w14:textId="77777777" w:rsidR="006C2670" w:rsidRPr="00624933" w:rsidRDefault="006C2670" w:rsidP="006C2670">
            <w:pPr>
              <w:pStyle w:val="Zhlavtabulky2"/>
            </w:pPr>
            <w:r w:rsidRPr="00624933">
              <w:t>Hodnocení vzájemných vazeb</w:t>
            </w:r>
          </w:p>
        </w:tc>
      </w:tr>
      <w:tr w:rsidR="005C4B41" w:rsidRPr="00624933" w14:paraId="0706AED0" w14:textId="77777777" w:rsidTr="005C4B41">
        <w:trPr>
          <w:trHeight w:val="1040"/>
          <w:jc w:val="center"/>
        </w:trPr>
        <w:tc>
          <w:tcPr>
            <w:tcW w:w="4355" w:type="pct"/>
            <w:vAlign w:val="center"/>
          </w:tcPr>
          <w:p w14:paraId="008650BC" w14:textId="77777777" w:rsidR="006C2670" w:rsidRPr="00624933" w:rsidRDefault="006C2670" w:rsidP="006C2670">
            <w:pPr>
              <w:pStyle w:val="Texttabulky"/>
              <w:rPr>
                <w:szCs w:val="20"/>
              </w:rPr>
            </w:pPr>
            <w:r w:rsidRPr="00624933">
              <w:rPr>
                <w:szCs w:val="20"/>
              </w:rPr>
              <w:t>Hlavním cílem Politiky je stanovit vhodný mix nákladově efektivních opatření a nástrojů v klíčových sektorech, které povedou k dosažení cílů ČR v oblasti snižování emisí skleníkových plynů následovně:</w:t>
            </w:r>
          </w:p>
          <w:p w14:paraId="3BD3F8B1" w14:textId="77777777" w:rsidR="006C2670" w:rsidRPr="00624933" w:rsidRDefault="006C2670" w:rsidP="006C2670">
            <w:pPr>
              <w:pStyle w:val="Texttabulky"/>
              <w:numPr>
                <w:ilvl w:val="0"/>
                <w:numId w:val="17"/>
              </w:numPr>
              <w:tabs>
                <w:tab w:val="clear" w:pos="454"/>
                <w:tab w:val="left" w:pos="357"/>
              </w:tabs>
              <w:rPr>
                <w:szCs w:val="20"/>
              </w:rPr>
            </w:pPr>
            <w:r w:rsidRPr="00624933">
              <w:rPr>
                <w:szCs w:val="20"/>
              </w:rPr>
              <w:t>snížit emise ČR do roku 2020 alespoň o 32 Mt CO</w:t>
            </w:r>
            <w:r w:rsidRPr="00624933">
              <w:rPr>
                <w:szCs w:val="20"/>
                <w:vertAlign w:val="subscript"/>
              </w:rPr>
              <w:t>2</w:t>
            </w:r>
            <w:r w:rsidRPr="00624933">
              <w:rPr>
                <w:szCs w:val="20"/>
              </w:rPr>
              <w:t>ekv v orovnání s rokem 2005;</w:t>
            </w:r>
          </w:p>
          <w:p w14:paraId="4DF86136" w14:textId="77777777" w:rsidR="006C2670" w:rsidRPr="00624933" w:rsidRDefault="006C2670" w:rsidP="006C2670">
            <w:pPr>
              <w:pStyle w:val="Texttabulky"/>
              <w:numPr>
                <w:ilvl w:val="0"/>
                <w:numId w:val="17"/>
              </w:numPr>
              <w:tabs>
                <w:tab w:val="clear" w:pos="454"/>
                <w:tab w:val="left" w:pos="357"/>
              </w:tabs>
              <w:rPr>
                <w:szCs w:val="20"/>
              </w:rPr>
            </w:pPr>
            <w:r w:rsidRPr="00624933">
              <w:rPr>
                <w:szCs w:val="20"/>
              </w:rPr>
              <w:t>snížit emise ČR do roku 2030 alespoň o 44 Mt CO</w:t>
            </w:r>
            <w:r w:rsidRPr="00624933">
              <w:rPr>
                <w:szCs w:val="20"/>
                <w:vertAlign w:val="subscript"/>
              </w:rPr>
              <w:t>2</w:t>
            </w:r>
            <w:r w:rsidRPr="00624933">
              <w:rPr>
                <w:szCs w:val="20"/>
              </w:rPr>
              <w:t>ekv v porovnání s rokem 2005.</w:t>
            </w:r>
          </w:p>
        </w:tc>
        <w:tc>
          <w:tcPr>
            <w:tcW w:w="645" w:type="pct"/>
            <w:vAlign w:val="center"/>
          </w:tcPr>
          <w:p w14:paraId="4CB641CA" w14:textId="77777777" w:rsidR="006C2670" w:rsidRPr="00624933" w:rsidRDefault="006C2670" w:rsidP="006C2670">
            <w:pPr>
              <w:pStyle w:val="Texttabulky-sted"/>
              <w:rPr>
                <w:szCs w:val="20"/>
              </w:rPr>
            </w:pPr>
            <w:r w:rsidRPr="00624933">
              <w:rPr>
                <w:szCs w:val="20"/>
              </w:rPr>
              <w:t>0</w:t>
            </w:r>
          </w:p>
        </w:tc>
      </w:tr>
      <w:tr w:rsidR="005C4B41" w:rsidRPr="00624933" w14:paraId="190F4986" w14:textId="77777777" w:rsidTr="005C4B41">
        <w:trPr>
          <w:trHeight w:val="646"/>
          <w:jc w:val="center"/>
        </w:trPr>
        <w:tc>
          <w:tcPr>
            <w:tcW w:w="4355" w:type="pct"/>
            <w:vAlign w:val="center"/>
          </w:tcPr>
          <w:p w14:paraId="266D1F88" w14:textId="77777777" w:rsidR="006C2670" w:rsidRPr="00624933" w:rsidRDefault="006C2670" w:rsidP="006C2670">
            <w:pPr>
              <w:pStyle w:val="Texttabulky"/>
              <w:keepNext/>
              <w:rPr>
                <w:szCs w:val="20"/>
              </w:rPr>
            </w:pPr>
            <w:r w:rsidRPr="00624933">
              <w:rPr>
                <w:szCs w:val="20"/>
              </w:rPr>
              <w:t>Dlouhodobé indikativní cíle Politiky ochrany klimatu v ČR</w:t>
            </w:r>
          </w:p>
          <w:p w14:paraId="435F6033" w14:textId="77777777" w:rsidR="006C2670" w:rsidRPr="00624933" w:rsidRDefault="006C2670" w:rsidP="006C2670">
            <w:pPr>
              <w:pStyle w:val="Texttabulky"/>
              <w:keepNext/>
              <w:numPr>
                <w:ilvl w:val="0"/>
                <w:numId w:val="18"/>
              </w:numPr>
              <w:tabs>
                <w:tab w:val="clear" w:pos="454"/>
                <w:tab w:val="left" w:pos="357"/>
              </w:tabs>
              <w:rPr>
                <w:szCs w:val="20"/>
              </w:rPr>
            </w:pPr>
            <w:r w:rsidRPr="00624933">
              <w:rPr>
                <w:szCs w:val="20"/>
              </w:rPr>
              <w:t>směřovat k indikativní úrovni 70 Mt Co</w:t>
            </w:r>
            <w:r w:rsidRPr="00624933">
              <w:rPr>
                <w:szCs w:val="20"/>
                <w:vertAlign w:val="subscript"/>
              </w:rPr>
              <w:t>2</w:t>
            </w:r>
            <w:r w:rsidRPr="00624933">
              <w:rPr>
                <w:szCs w:val="20"/>
              </w:rPr>
              <w:t>ekv vypouštěných emisí v roce 2040;</w:t>
            </w:r>
          </w:p>
          <w:p w14:paraId="3CFA5C6B" w14:textId="77777777" w:rsidR="006C2670" w:rsidRPr="00624933" w:rsidRDefault="006C2670" w:rsidP="006C2670">
            <w:pPr>
              <w:pStyle w:val="Texttabulky"/>
              <w:keepNext/>
              <w:numPr>
                <w:ilvl w:val="0"/>
                <w:numId w:val="18"/>
              </w:numPr>
              <w:tabs>
                <w:tab w:val="clear" w:pos="454"/>
                <w:tab w:val="left" w:pos="357"/>
              </w:tabs>
              <w:rPr>
                <w:szCs w:val="20"/>
              </w:rPr>
            </w:pPr>
            <w:r w:rsidRPr="00624933">
              <w:rPr>
                <w:szCs w:val="20"/>
              </w:rPr>
              <w:t>směřovat k indikativní úrovni 39 Mt Co</w:t>
            </w:r>
            <w:r w:rsidRPr="00624933">
              <w:rPr>
                <w:szCs w:val="20"/>
                <w:vertAlign w:val="subscript"/>
              </w:rPr>
              <w:t>2</w:t>
            </w:r>
            <w:r w:rsidRPr="00624933">
              <w:rPr>
                <w:szCs w:val="20"/>
              </w:rPr>
              <w:t>ekv vypouštěných emisí v roce 2050.</w:t>
            </w:r>
          </w:p>
        </w:tc>
        <w:tc>
          <w:tcPr>
            <w:tcW w:w="645" w:type="pct"/>
            <w:vAlign w:val="center"/>
          </w:tcPr>
          <w:p w14:paraId="6BB8512E" w14:textId="77777777" w:rsidR="006C2670" w:rsidRPr="00624933" w:rsidRDefault="006C2670" w:rsidP="006C2670">
            <w:pPr>
              <w:pStyle w:val="Texttabulky-sted"/>
              <w:keepNext/>
              <w:rPr>
                <w:szCs w:val="20"/>
              </w:rPr>
            </w:pPr>
            <w:r w:rsidRPr="00624933">
              <w:rPr>
                <w:szCs w:val="20"/>
              </w:rPr>
              <w:t>0</w:t>
            </w:r>
          </w:p>
        </w:tc>
      </w:tr>
    </w:tbl>
    <w:p w14:paraId="7A845E3C" w14:textId="77777777" w:rsidR="006C2670" w:rsidRPr="00624933" w:rsidRDefault="006C2670" w:rsidP="00BE527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C4B41" w:rsidRPr="00624933" w14:paraId="1E2F0845" w14:textId="77777777" w:rsidTr="006C2670">
        <w:trPr>
          <w:tblHeader/>
        </w:trPr>
        <w:tc>
          <w:tcPr>
            <w:tcW w:w="4339" w:type="pct"/>
          </w:tcPr>
          <w:p w14:paraId="4439F880" w14:textId="77777777" w:rsidR="006C2670" w:rsidRPr="00624933" w:rsidRDefault="006C2670" w:rsidP="006C2670">
            <w:pPr>
              <w:pStyle w:val="Zhlavtabulky2"/>
              <w:rPr>
                <w:szCs w:val="20"/>
              </w:rPr>
            </w:pPr>
            <w:r w:rsidRPr="00624933">
              <w:rPr>
                <w:szCs w:val="20"/>
              </w:rPr>
              <w:t xml:space="preserve">Státní politika životního prostředí ČR pro období 2030 s výhledem do 2050, </w:t>
            </w:r>
            <w:r w:rsidRPr="00624933">
              <w:rPr>
                <w:szCs w:val="20"/>
              </w:rPr>
              <w:br/>
              <w:t>(2020)</w:t>
            </w:r>
          </w:p>
        </w:tc>
        <w:tc>
          <w:tcPr>
            <w:tcW w:w="661" w:type="pct"/>
          </w:tcPr>
          <w:p w14:paraId="7EFF2B5A" w14:textId="77777777" w:rsidR="006C2670" w:rsidRPr="00624933" w:rsidRDefault="006C2670" w:rsidP="006C2670">
            <w:pPr>
              <w:pStyle w:val="Zhlavtabulky2"/>
              <w:rPr>
                <w:szCs w:val="20"/>
              </w:rPr>
            </w:pPr>
            <w:r w:rsidRPr="00624933">
              <w:rPr>
                <w:szCs w:val="20"/>
              </w:rPr>
              <w:t>Hodnocení vzájemných vazeb</w:t>
            </w:r>
          </w:p>
        </w:tc>
      </w:tr>
      <w:tr w:rsidR="005C4B41" w:rsidRPr="00624933" w14:paraId="0FA2CBDD" w14:textId="77777777" w:rsidTr="006C2670">
        <w:tc>
          <w:tcPr>
            <w:tcW w:w="4339" w:type="pct"/>
          </w:tcPr>
          <w:p w14:paraId="0D5CFA30" w14:textId="77777777" w:rsidR="006C2670" w:rsidRPr="00624933" w:rsidRDefault="006C2670" w:rsidP="006C2670">
            <w:pPr>
              <w:pStyle w:val="Texttabulky"/>
              <w:rPr>
                <w:szCs w:val="20"/>
              </w:rPr>
            </w:pPr>
            <w:r w:rsidRPr="00624933">
              <w:t>Dostupnost vody je zajištěna a její jakost se zlepšuje.</w:t>
            </w:r>
          </w:p>
        </w:tc>
        <w:tc>
          <w:tcPr>
            <w:tcW w:w="661" w:type="pct"/>
            <w:shd w:val="clear" w:color="auto" w:fill="FFFFFF" w:themeFill="background1"/>
          </w:tcPr>
          <w:p w14:paraId="42F6C2FA" w14:textId="77777777" w:rsidR="006C2670" w:rsidRPr="00624933" w:rsidRDefault="006C2670" w:rsidP="006C2670">
            <w:pPr>
              <w:pStyle w:val="Texttabulky-sted"/>
              <w:rPr>
                <w:szCs w:val="20"/>
              </w:rPr>
            </w:pPr>
            <w:r w:rsidRPr="00624933">
              <w:rPr>
                <w:szCs w:val="20"/>
              </w:rPr>
              <w:t>0</w:t>
            </w:r>
          </w:p>
        </w:tc>
      </w:tr>
      <w:tr w:rsidR="005C4B41" w:rsidRPr="00624933" w14:paraId="7CBF3C37" w14:textId="77777777" w:rsidTr="006C2670">
        <w:tc>
          <w:tcPr>
            <w:tcW w:w="4339" w:type="pct"/>
          </w:tcPr>
          <w:p w14:paraId="737384FF" w14:textId="77777777" w:rsidR="006C2670" w:rsidRPr="00624933" w:rsidRDefault="006C2670" w:rsidP="006C2670">
            <w:pPr>
              <w:pStyle w:val="Texttabulky"/>
              <w:rPr>
                <w:szCs w:val="20"/>
              </w:rPr>
            </w:pPr>
            <w:r w:rsidRPr="00624933">
              <w:t>Kvalita ovzduší se zlepšuje.</w:t>
            </w:r>
          </w:p>
        </w:tc>
        <w:tc>
          <w:tcPr>
            <w:tcW w:w="661" w:type="pct"/>
            <w:shd w:val="clear" w:color="auto" w:fill="FFFFFF" w:themeFill="background1"/>
          </w:tcPr>
          <w:p w14:paraId="31C20ED1" w14:textId="77777777" w:rsidR="006C2670" w:rsidRPr="00624933" w:rsidRDefault="006C2670" w:rsidP="006C2670">
            <w:pPr>
              <w:pStyle w:val="Texttabulky-sted"/>
              <w:rPr>
                <w:szCs w:val="20"/>
              </w:rPr>
            </w:pPr>
            <w:r w:rsidRPr="00624933">
              <w:rPr>
                <w:szCs w:val="20"/>
              </w:rPr>
              <w:t>0</w:t>
            </w:r>
          </w:p>
        </w:tc>
      </w:tr>
      <w:tr w:rsidR="005C4B41" w:rsidRPr="00624933" w14:paraId="21C7756D" w14:textId="77777777" w:rsidTr="006C2670">
        <w:tc>
          <w:tcPr>
            <w:tcW w:w="4339" w:type="pct"/>
          </w:tcPr>
          <w:p w14:paraId="4F761772" w14:textId="77777777" w:rsidR="006C2670" w:rsidRPr="00624933" w:rsidRDefault="006C2670" w:rsidP="006C2670">
            <w:pPr>
              <w:pStyle w:val="Texttabulky"/>
              <w:rPr>
                <w:szCs w:val="20"/>
              </w:rPr>
            </w:pPr>
            <w:r w:rsidRPr="00624933">
              <w:t>Expozice obyvatel a životního prostředí nebezpečným chemickým látkám se snižuje.</w:t>
            </w:r>
          </w:p>
        </w:tc>
        <w:tc>
          <w:tcPr>
            <w:tcW w:w="661" w:type="pct"/>
            <w:shd w:val="clear" w:color="auto" w:fill="auto"/>
          </w:tcPr>
          <w:p w14:paraId="006E47DC" w14:textId="77777777" w:rsidR="006C2670" w:rsidRPr="00624933" w:rsidRDefault="006C2670" w:rsidP="006C2670">
            <w:pPr>
              <w:pStyle w:val="Texttabulky-sted"/>
              <w:rPr>
                <w:szCs w:val="20"/>
              </w:rPr>
            </w:pPr>
            <w:r w:rsidRPr="00624933">
              <w:rPr>
                <w:szCs w:val="20"/>
              </w:rPr>
              <w:t>0</w:t>
            </w:r>
          </w:p>
        </w:tc>
      </w:tr>
      <w:tr w:rsidR="005C4B41" w:rsidRPr="00624933" w14:paraId="087D6525" w14:textId="77777777" w:rsidTr="006C2670">
        <w:tc>
          <w:tcPr>
            <w:tcW w:w="4339" w:type="pct"/>
          </w:tcPr>
          <w:p w14:paraId="7BF09A68" w14:textId="77777777" w:rsidR="006C2670" w:rsidRPr="00624933" w:rsidRDefault="006C2670" w:rsidP="006C2670">
            <w:pPr>
              <w:pStyle w:val="Texttabulky"/>
              <w:rPr>
                <w:szCs w:val="20"/>
              </w:rPr>
            </w:pPr>
            <w:r w:rsidRPr="00624933">
              <w:t>Hluková zátěž a světelné znečištění se snižují</w:t>
            </w:r>
          </w:p>
        </w:tc>
        <w:tc>
          <w:tcPr>
            <w:tcW w:w="661" w:type="pct"/>
            <w:shd w:val="clear" w:color="auto" w:fill="FFFFFF" w:themeFill="background1"/>
          </w:tcPr>
          <w:p w14:paraId="58607BE2" w14:textId="77777777" w:rsidR="006C2670" w:rsidRPr="00624933" w:rsidRDefault="006C2670" w:rsidP="006C2670">
            <w:pPr>
              <w:pStyle w:val="Texttabulky-sted"/>
              <w:rPr>
                <w:szCs w:val="20"/>
              </w:rPr>
            </w:pPr>
            <w:r w:rsidRPr="00624933">
              <w:rPr>
                <w:szCs w:val="20"/>
              </w:rPr>
              <w:t>0</w:t>
            </w:r>
          </w:p>
        </w:tc>
      </w:tr>
      <w:tr w:rsidR="005C4B41" w:rsidRPr="00624933" w14:paraId="4E880171" w14:textId="77777777" w:rsidTr="006C2670">
        <w:tc>
          <w:tcPr>
            <w:tcW w:w="4339" w:type="pct"/>
          </w:tcPr>
          <w:p w14:paraId="4D9E0053" w14:textId="77777777" w:rsidR="006C2670" w:rsidRPr="00624933" w:rsidRDefault="006C2670" w:rsidP="006C2670">
            <w:pPr>
              <w:pStyle w:val="Texttabulky"/>
              <w:rPr>
                <w:szCs w:val="20"/>
              </w:rPr>
            </w:pPr>
            <w:r w:rsidRPr="00624933">
              <w:t>Připravenost a resilience společnosti vůči mimořádným událostem a krizovým situacím se zvyšuje.</w:t>
            </w:r>
          </w:p>
        </w:tc>
        <w:tc>
          <w:tcPr>
            <w:tcW w:w="661" w:type="pct"/>
            <w:shd w:val="clear" w:color="auto" w:fill="FFFFFF" w:themeFill="background1"/>
          </w:tcPr>
          <w:p w14:paraId="417F5FB9" w14:textId="77777777" w:rsidR="006C2670" w:rsidRPr="00624933" w:rsidRDefault="006C2670" w:rsidP="006C2670">
            <w:pPr>
              <w:pStyle w:val="Texttabulky-sted"/>
              <w:rPr>
                <w:szCs w:val="20"/>
              </w:rPr>
            </w:pPr>
            <w:r w:rsidRPr="00624933">
              <w:rPr>
                <w:szCs w:val="20"/>
              </w:rPr>
              <w:t>0</w:t>
            </w:r>
          </w:p>
        </w:tc>
      </w:tr>
      <w:tr w:rsidR="005C4B41" w:rsidRPr="00624933" w14:paraId="60F8E212" w14:textId="77777777" w:rsidTr="005C4B41">
        <w:tc>
          <w:tcPr>
            <w:tcW w:w="4339" w:type="pct"/>
            <w:shd w:val="clear" w:color="auto" w:fill="FFFFFF" w:themeFill="background1"/>
          </w:tcPr>
          <w:p w14:paraId="52AC1F98" w14:textId="77777777" w:rsidR="006C2670" w:rsidRPr="00624933" w:rsidRDefault="006C2670" w:rsidP="006C2670">
            <w:pPr>
              <w:pStyle w:val="Texttabulky"/>
              <w:rPr>
                <w:szCs w:val="20"/>
              </w:rPr>
            </w:pPr>
            <w:r w:rsidRPr="00624933">
              <w:t>Adaptovaná sídla umožňují kvalitní a bezpečný život obyvatel.</w:t>
            </w:r>
          </w:p>
        </w:tc>
        <w:tc>
          <w:tcPr>
            <w:tcW w:w="661" w:type="pct"/>
            <w:shd w:val="clear" w:color="auto" w:fill="FFFFFF" w:themeFill="background1"/>
          </w:tcPr>
          <w:p w14:paraId="3044F85D" w14:textId="13B4E64F" w:rsidR="006C2670" w:rsidRPr="00624933" w:rsidRDefault="005C4B41" w:rsidP="006C2670">
            <w:pPr>
              <w:pStyle w:val="Texttabulky-sted"/>
              <w:rPr>
                <w:szCs w:val="20"/>
              </w:rPr>
            </w:pPr>
            <w:r w:rsidRPr="00624933">
              <w:rPr>
                <w:szCs w:val="20"/>
              </w:rPr>
              <w:t>0</w:t>
            </w:r>
          </w:p>
        </w:tc>
      </w:tr>
      <w:tr w:rsidR="005C4B41" w:rsidRPr="00624933" w14:paraId="35F884F1" w14:textId="77777777" w:rsidTr="006C2670">
        <w:tc>
          <w:tcPr>
            <w:tcW w:w="4339" w:type="pct"/>
          </w:tcPr>
          <w:p w14:paraId="4705C805" w14:textId="77777777" w:rsidR="006C2670" w:rsidRPr="00624933" w:rsidRDefault="006C2670" w:rsidP="006C2670">
            <w:pPr>
              <w:pStyle w:val="Texttabulky"/>
              <w:rPr>
                <w:szCs w:val="20"/>
              </w:rPr>
            </w:pPr>
            <w:r w:rsidRPr="00624933">
              <w:t>Emise skleníkových plynů jsou snižovány.</w:t>
            </w:r>
          </w:p>
        </w:tc>
        <w:tc>
          <w:tcPr>
            <w:tcW w:w="661" w:type="pct"/>
            <w:shd w:val="clear" w:color="auto" w:fill="FFFFFF" w:themeFill="background1"/>
          </w:tcPr>
          <w:p w14:paraId="43D74ED8" w14:textId="77777777" w:rsidR="006C2670" w:rsidRPr="00624933" w:rsidRDefault="006C2670" w:rsidP="006C2670">
            <w:pPr>
              <w:pStyle w:val="Texttabulky-sted"/>
              <w:rPr>
                <w:szCs w:val="20"/>
              </w:rPr>
            </w:pPr>
            <w:r w:rsidRPr="00624933">
              <w:rPr>
                <w:szCs w:val="20"/>
              </w:rPr>
              <w:t>0</w:t>
            </w:r>
          </w:p>
        </w:tc>
      </w:tr>
      <w:tr w:rsidR="005C4B41" w:rsidRPr="00624933" w14:paraId="760F91CB" w14:textId="77777777" w:rsidTr="006C2670">
        <w:tc>
          <w:tcPr>
            <w:tcW w:w="4339" w:type="pct"/>
          </w:tcPr>
          <w:p w14:paraId="1A10EE8A" w14:textId="77777777" w:rsidR="006C2670" w:rsidRPr="00624933" w:rsidRDefault="006C2670" w:rsidP="006C2670">
            <w:pPr>
              <w:pStyle w:val="Texttabulky"/>
              <w:rPr>
                <w:szCs w:val="20"/>
              </w:rPr>
            </w:pPr>
            <w:r w:rsidRPr="00624933">
              <w:t>Oběhové hospodářství zaručuje hospodárné nakládání se surovinami, výrobky a odpady v ČR.</w:t>
            </w:r>
          </w:p>
        </w:tc>
        <w:tc>
          <w:tcPr>
            <w:tcW w:w="661" w:type="pct"/>
            <w:shd w:val="clear" w:color="auto" w:fill="FFFFFF" w:themeFill="background1"/>
          </w:tcPr>
          <w:p w14:paraId="169BE792" w14:textId="77777777" w:rsidR="006C2670" w:rsidRPr="00624933" w:rsidRDefault="006C2670" w:rsidP="006C2670">
            <w:pPr>
              <w:pStyle w:val="Texttabulky-sted"/>
              <w:rPr>
                <w:szCs w:val="20"/>
              </w:rPr>
            </w:pPr>
            <w:r w:rsidRPr="00624933">
              <w:rPr>
                <w:szCs w:val="20"/>
              </w:rPr>
              <w:t>0</w:t>
            </w:r>
          </w:p>
        </w:tc>
      </w:tr>
      <w:tr w:rsidR="005C4B41" w:rsidRPr="00624933" w14:paraId="2EA80A65" w14:textId="77777777" w:rsidTr="006C2670">
        <w:tc>
          <w:tcPr>
            <w:tcW w:w="4339" w:type="pct"/>
          </w:tcPr>
          <w:p w14:paraId="4E591D12" w14:textId="77777777" w:rsidR="006C2670" w:rsidRPr="00624933" w:rsidRDefault="006C2670" w:rsidP="006C2670">
            <w:pPr>
              <w:pStyle w:val="Texttabulky"/>
              <w:rPr>
                <w:szCs w:val="20"/>
              </w:rPr>
            </w:pPr>
            <w:r w:rsidRPr="00624933">
              <w:t>Ekologická stabilita krajiny je obnovena, hospodaření v krajině je dlouhodobě udržitelné a reaguje na změnu klimatu.</w:t>
            </w:r>
          </w:p>
        </w:tc>
        <w:tc>
          <w:tcPr>
            <w:tcW w:w="661" w:type="pct"/>
            <w:shd w:val="clear" w:color="auto" w:fill="auto"/>
          </w:tcPr>
          <w:p w14:paraId="4BBD0CFC" w14:textId="77777777" w:rsidR="006C2670" w:rsidRPr="00624933" w:rsidRDefault="006C2670" w:rsidP="006C2670">
            <w:pPr>
              <w:pStyle w:val="Texttabulky-sted"/>
              <w:rPr>
                <w:szCs w:val="20"/>
              </w:rPr>
            </w:pPr>
            <w:r w:rsidRPr="00624933">
              <w:rPr>
                <w:szCs w:val="20"/>
              </w:rPr>
              <w:t>0</w:t>
            </w:r>
          </w:p>
        </w:tc>
      </w:tr>
      <w:tr w:rsidR="005C4B41" w:rsidRPr="00624933" w14:paraId="178E9091" w14:textId="77777777" w:rsidTr="006C2670">
        <w:tc>
          <w:tcPr>
            <w:tcW w:w="4339" w:type="pct"/>
          </w:tcPr>
          <w:p w14:paraId="7FA39F47" w14:textId="77777777" w:rsidR="006C2670" w:rsidRPr="00624933" w:rsidRDefault="006C2670" w:rsidP="006C2670">
            <w:pPr>
              <w:pStyle w:val="Texttabulky"/>
              <w:rPr>
                <w:szCs w:val="20"/>
              </w:rPr>
            </w:pPr>
            <w:r w:rsidRPr="00624933">
              <w:t>Biologická rozmanitost je zachovávána v mezích tlaku změny klimatu.</w:t>
            </w:r>
          </w:p>
        </w:tc>
        <w:tc>
          <w:tcPr>
            <w:tcW w:w="661" w:type="pct"/>
            <w:shd w:val="clear" w:color="auto" w:fill="auto"/>
          </w:tcPr>
          <w:p w14:paraId="432257C9" w14:textId="77777777" w:rsidR="006C2670" w:rsidRPr="00624933" w:rsidRDefault="006C2670" w:rsidP="006C2670">
            <w:pPr>
              <w:pStyle w:val="Texttabulky-sted"/>
              <w:rPr>
                <w:szCs w:val="20"/>
              </w:rPr>
            </w:pPr>
            <w:r w:rsidRPr="00624933">
              <w:rPr>
                <w:szCs w:val="20"/>
              </w:rPr>
              <w:t>0</w:t>
            </w:r>
          </w:p>
        </w:tc>
      </w:tr>
    </w:tbl>
    <w:p w14:paraId="534CB648"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1197"/>
      </w:tblGrid>
      <w:tr w:rsidR="005C4B41" w:rsidRPr="00624933" w14:paraId="1F138513" w14:textId="77777777" w:rsidTr="006C2670">
        <w:trPr>
          <w:tblHeader/>
          <w:jc w:val="center"/>
        </w:trPr>
        <w:tc>
          <w:tcPr>
            <w:tcW w:w="4400" w:type="pct"/>
            <w:tcBorders>
              <w:bottom w:val="single" w:sz="4" w:space="0" w:color="auto"/>
            </w:tcBorders>
            <w:vAlign w:val="center"/>
          </w:tcPr>
          <w:p w14:paraId="40F9DD6B" w14:textId="77777777" w:rsidR="006C2670" w:rsidRPr="00624933" w:rsidRDefault="006C2670" w:rsidP="006C2670">
            <w:pPr>
              <w:pStyle w:val="Zhlavtabulky2"/>
            </w:pPr>
            <w:r w:rsidRPr="00624933">
              <w:t>Strategie ochrany biologické rozmanitosti ČR 2016-2025 (2016)</w:t>
            </w:r>
          </w:p>
        </w:tc>
        <w:tc>
          <w:tcPr>
            <w:tcW w:w="600" w:type="pct"/>
            <w:tcBorders>
              <w:bottom w:val="single" w:sz="4" w:space="0" w:color="auto"/>
            </w:tcBorders>
            <w:vAlign w:val="center"/>
          </w:tcPr>
          <w:p w14:paraId="4CB035FA" w14:textId="77777777" w:rsidR="006C2670" w:rsidRPr="00624933" w:rsidRDefault="006C2670" w:rsidP="006C2670">
            <w:pPr>
              <w:pStyle w:val="Zhlavtabulky2"/>
            </w:pPr>
            <w:r w:rsidRPr="00624933">
              <w:t>Hodnocení vzájemných vazeb</w:t>
            </w:r>
          </w:p>
        </w:tc>
      </w:tr>
      <w:tr w:rsidR="005C4B41" w:rsidRPr="00624933" w14:paraId="0B9179D7" w14:textId="77777777" w:rsidTr="006C2670">
        <w:trPr>
          <w:trHeight w:val="537"/>
          <w:jc w:val="center"/>
        </w:trPr>
        <w:tc>
          <w:tcPr>
            <w:tcW w:w="4400" w:type="pct"/>
            <w:tcBorders>
              <w:bottom w:val="nil"/>
            </w:tcBorders>
            <w:vAlign w:val="center"/>
          </w:tcPr>
          <w:p w14:paraId="4AE4E7CB" w14:textId="77777777" w:rsidR="006C2670" w:rsidRPr="00624933" w:rsidRDefault="006C2670" w:rsidP="006C2670">
            <w:pPr>
              <w:pStyle w:val="Texttabulky"/>
            </w:pPr>
            <w:r w:rsidRPr="00624933">
              <w:t>Priorita 2: Dlouhodobě prosperující biodiverzita a ochrana přírodních procesů (vybrané cíle):</w:t>
            </w:r>
          </w:p>
        </w:tc>
        <w:tc>
          <w:tcPr>
            <w:tcW w:w="600" w:type="pct"/>
            <w:tcBorders>
              <w:bottom w:val="nil"/>
            </w:tcBorders>
            <w:shd w:val="clear" w:color="auto" w:fill="FFFFFF" w:themeFill="background1"/>
            <w:vAlign w:val="center"/>
          </w:tcPr>
          <w:p w14:paraId="4A9D31EF" w14:textId="77777777" w:rsidR="006C2670" w:rsidRPr="00624933" w:rsidRDefault="006C2670" w:rsidP="006C2670">
            <w:pPr>
              <w:pStyle w:val="Texttabulky-sted"/>
            </w:pPr>
          </w:p>
        </w:tc>
      </w:tr>
      <w:tr w:rsidR="005C4B41" w:rsidRPr="00624933" w14:paraId="2E4477CD" w14:textId="77777777" w:rsidTr="006C2670">
        <w:trPr>
          <w:trHeight w:val="338"/>
          <w:jc w:val="center"/>
        </w:trPr>
        <w:tc>
          <w:tcPr>
            <w:tcW w:w="4400" w:type="pct"/>
            <w:tcBorders>
              <w:top w:val="nil"/>
              <w:bottom w:val="dashed" w:sz="4" w:space="0" w:color="auto"/>
            </w:tcBorders>
            <w:vAlign w:val="center"/>
          </w:tcPr>
          <w:p w14:paraId="66FBE2AD" w14:textId="77777777" w:rsidR="006C2670" w:rsidRPr="00624933" w:rsidRDefault="006C2670">
            <w:pPr>
              <w:pStyle w:val="Texttabulky"/>
              <w:numPr>
                <w:ilvl w:val="0"/>
                <w:numId w:val="31"/>
              </w:numPr>
            </w:pPr>
            <w:r w:rsidRPr="00624933">
              <w:t>Omezit šíření stávajících invazních druhů</w:t>
            </w:r>
          </w:p>
        </w:tc>
        <w:tc>
          <w:tcPr>
            <w:tcW w:w="600" w:type="pct"/>
            <w:tcBorders>
              <w:top w:val="nil"/>
              <w:bottom w:val="dashed" w:sz="4" w:space="0" w:color="auto"/>
            </w:tcBorders>
            <w:shd w:val="clear" w:color="auto" w:fill="FFFFFF" w:themeFill="background1"/>
            <w:vAlign w:val="center"/>
          </w:tcPr>
          <w:p w14:paraId="6834022D" w14:textId="77777777" w:rsidR="006C2670" w:rsidRPr="00624933" w:rsidRDefault="006C2670" w:rsidP="006C2670">
            <w:pPr>
              <w:pStyle w:val="Texttabulky-sted"/>
            </w:pPr>
            <w:r w:rsidRPr="00624933">
              <w:t>0</w:t>
            </w:r>
          </w:p>
        </w:tc>
      </w:tr>
      <w:tr w:rsidR="005C4B41" w:rsidRPr="00624933" w14:paraId="12ED9C54" w14:textId="77777777" w:rsidTr="006C2670">
        <w:trPr>
          <w:trHeight w:val="338"/>
          <w:jc w:val="center"/>
        </w:trPr>
        <w:tc>
          <w:tcPr>
            <w:tcW w:w="4400" w:type="pct"/>
            <w:tcBorders>
              <w:top w:val="dashed" w:sz="4" w:space="0" w:color="auto"/>
              <w:bottom w:val="dashed" w:sz="4" w:space="0" w:color="auto"/>
            </w:tcBorders>
            <w:vAlign w:val="center"/>
          </w:tcPr>
          <w:p w14:paraId="13B4CC31" w14:textId="77777777" w:rsidR="006C2670" w:rsidRPr="00624933" w:rsidRDefault="006C2670">
            <w:pPr>
              <w:pStyle w:val="Texttabulky"/>
              <w:numPr>
                <w:ilvl w:val="0"/>
                <w:numId w:val="31"/>
              </w:numPr>
            </w:pPr>
            <w:r w:rsidRPr="00624933">
              <w:t>Zabránit či utlumit rozšíření nových invazních druhů</w:t>
            </w:r>
          </w:p>
        </w:tc>
        <w:tc>
          <w:tcPr>
            <w:tcW w:w="600" w:type="pct"/>
            <w:tcBorders>
              <w:top w:val="dashed" w:sz="4" w:space="0" w:color="auto"/>
              <w:bottom w:val="dashed" w:sz="4" w:space="0" w:color="auto"/>
            </w:tcBorders>
            <w:shd w:val="clear" w:color="auto" w:fill="FFFFFF" w:themeFill="background1"/>
            <w:vAlign w:val="center"/>
          </w:tcPr>
          <w:p w14:paraId="1A0A29AD" w14:textId="77777777" w:rsidR="006C2670" w:rsidRPr="00624933" w:rsidRDefault="006C2670" w:rsidP="006C2670">
            <w:pPr>
              <w:pStyle w:val="Texttabulky-sted"/>
            </w:pPr>
            <w:r w:rsidRPr="00624933">
              <w:t>0</w:t>
            </w:r>
          </w:p>
        </w:tc>
      </w:tr>
      <w:tr w:rsidR="005C4B41" w:rsidRPr="00624933" w14:paraId="00E6DC7A" w14:textId="77777777" w:rsidTr="006C2670">
        <w:trPr>
          <w:trHeight w:val="432"/>
          <w:jc w:val="center"/>
        </w:trPr>
        <w:tc>
          <w:tcPr>
            <w:tcW w:w="4400" w:type="pct"/>
            <w:tcBorders>
              <w:top w:val="dashed" w:sz="4" w:space="0" w:color="auto"/>
              <w:bottom w:val="dashed" w:sz="4" w:space="0" w:color="auto"/>
            </w:tcBorders>
            <w:vAlign w:val="center"/>
          </w:tcPr>
          <w:p w14:paraId="40930B1F" w14:textId="77777777" w:rsidR="006C2670" w:rsidRPr="00624933" w:rsidRDefault="006C2670">
            <w:pPr>
              <w:pStyle w:val="Texttabulky"/>
              <w:numPr>
                <w:ilvl w:val="0"/>
                <w:numId w:val="31"/>
              </w:numPr>
            </w:pPr>
            <w:r w:rsidRPr="00624933">
              <w:t>Stanovit prioritní druhy a oblasti pro regulaci invazních druhů</w:t>
            </w:r>
          </w:p>
        </w:tc>
        <w:tc>
          <w:tcPr>
            <w:tcW w:w="600" w:type="pct"/>
            <w:tcBorders>
              <w:top w:val="dashed" w:sz="4" w:space="0" w:color="auto"/>
              <w:bottom w:val="dashed" w:sz="4" w:space="0" w:color="auto"/>
            </w:tcBorders>
            <w:shd w:val="clear" w:color="auto" w:fill="FFFFFF" w:themeFill="background1"/>
            <w:vAlign w:val="center"/>
          </w:tcPr>
          <w:p w14:paraId="641E7E79" w14:textId="77777777" w:rsidR="006C2670" w:rsidRPr="00624933" w:rsidRDefault="006C2670" w:rsidP="006C2670">
            <w:pPr>
              <w:pStyle w:val="Texttabulky-sted"/>
            </w:pPr>
            <w:r w:rsidRPr="00624933">
              <w:t>0</w:t>
            </w:r>
          </w:p>
        </w:tc>
      </w:tr>
      <w:tr w:rsidR="005C4B41" w:rsidRPr="00624933" w14:paraId="0359F846" w14:textId="77777777" w:rsidTr="006C2670">
        <w:trPr>
          <w:trHeight w:val="396"/>
          <w:jc w:val="center"/>
        </w:trPr>
        <w:tc>
          <w:tcPr>
            <w:tcW w:w="4400" w:type="pct"/>
            <w:tcBorders>
              <w:top w:val="dashed" w:sz="4" w:space="0" w:color="auto"/>
              <w:bottom w:val="dashed" w:sz="4" w:space="0" w:color="auto"/>
            </w:tcBorders>
            <w:shd w:val="clear" w:color="auto" w:fill="FFFFFF" w:themeFill="background1"/>
            <w:vAlign w:val="center"/>
          </w:tcPr>
          <w:p w14:paraId="33A4D2BE" w14:textId="77777777" w:rsidR="006C2670" w:rsidRPr="00624933" w:rsidRDefault="006C2670">
            <w:pPr>
              <w:pStyle w:val="Texttabulky"/>
              <w:numPr>
                <w:ilvl w:val="0"/>
                <w:numId w:val="31"/>
              </w:numPr>
            </w:pPr>
            <w:r w:rsidRPr="00624933">
              <w:t>Zachovat či zvýšit rozlohu přírodních stanovišť</w:t>
            </w:r>
          </w:p>
        </w:tc>
        <w:tc>
          <w:tcPr>
            <w:tcW w:w="600" w:type="pct"/>
            <w:tcBorders>
              <w:top w:val="dashed" w:sz="4" w:space="0" w:color="auto"/>
              <w:bottom w:val="dashed" w:sz="4" w:space="0" w:color="auto"/>
            </w:tcBorders>
            <w:shd w:val="clear" w:color="auto" w:fill="auto"/>
            <w:vAlign w:val="center"/>
          </w:tcPr>
          <w:p w14:paraId="5535931F" w14:textId="77777777" w:rsidR="006C2670" w:rsidRPr="00624933" w:rsidRDefault="006C2670" w:rsidP="006C2670">
            <w:pPr>
              <w:pStyle w:val="Texttabulky-sted"/>
            </w:pPr>
            <w:r w:rsidRPr="00624933">
              <w:t>0</w:t>
            </w:r>
          </w:p>
        </w:tc>
      </w:tr>
      <w:tr w:rsidR="005C4B41" w:rsidRPr="00624933" w14:paraId="2AC7CE56" w14:textId="77777777" w:rsidTr="006C2670">
        <w:trPr>
          <w:trHeight w:val="396"/>
          <w:jc w:val="center"/>
        </w:trPr>
        <w:tc>
          <w:tcPr>
            <w:tcW w:w="4400" w:type="pct"/>
            <w:tcBorders>
              <w:top w:val="dashed" w:sz="4" w:space="0" w:color="auto"/>
              <w:bottom w:val="dashed" w:sz="4" w:space="0" w:color="auto"/>
            </w:tcBorders>
            <w:vAlign w:val="center"/>
          </w:tcPr>
          <w:p w14:paraId="2D9655B8" w14:textId="77777777" w:rsidR="006C2670" w:rsidRPr="00624933" w:rsidRDefault="006C2670">
            <w:pPr>
              <w:pStyle w:val="Texttabulky"/>
              <w:numPr>
                <w:ilvl w:val="0"/>
                <w:numId w:val="31"/>
              </w:numPr>
            </w:pPr>
            <w:r w:rsidRPr="00624933">
              <w:t>Regulovat cílené využívání nevhodných druhů</w:t>
            </w:r>
          </w:p>
        </w:tc>
        <w:tc>
          <w:tcPr>
            <w:tcW w:w="600" w:type="pct"/>
            <w:tcBorders>
              <w:top w:val="dashed" w:sz="4" w:space="0" w:color="auto"/>
              <w:bottom w:val="dashed" w:sz="4" w:space="0" w:color="auto"/>
            </w:tcBorders>
            <w:shd w:val="clear" w:color="auto" w:fill="FFFFFF" w:themeFill="background1"/>
            <w:vAlign w:val="center"/>
          </w:tcPr>
          <w:p w14:paraId="7B6347D6" w14:textId="77777777" w:rsidR="006C2670" w:rsidRPr="00624933" w:rsidRDefault="006C2670" w:rsidP="006C2670">
            <w:pPr>
              <w:pStyle w:val="Texttabulky-sted"/>
            </w:pPr>
            <w:r w:rsidRPr="00624933">
              <w:t>0</w:t>
            </w:r>
          </w:p>
        </w:tc>
      </w:tr>
      <w:tr w:rsidR="005C4B41" w:rsidRPr="00624933" w14:paraId="410684CA" w14:textId="77777777" w:rsidTr="006C2670">
        <w:trPr>
          <w:trHeight w:val="324"/>
          <w:jc w:val="center"/>
        </w:trPr>
        <w:tc>
          <w:tcPr>
            <w:tcW w:w="4400" w:type="pct"/>
            <w:tcBorders>
              <w:top w:val="dashed" w:sz="4" w:space="0" w:color="auto"/>
              <w:bottom w:val="dashed" w:sz="4" w:space="0" w:color="auto"/>
            </w:tcBorders>
            <w:vAlign w:val="center"/>
          </w:tcPr>
          <w:p w14:paraId="4E437ACE" w14:textId="77777777" w:rsidR="006C2670" w:rsidRPr="00624933" w:rsidRDefault="006C2670">
            <w:pPr>
              <w:pStyle w:val="Texttabulky"/>
              <w:numPr>
                <w:ilvl w:val="0"/>
                <w:numId w:val="31"/>
              </w:numPr>
            </w:pPr>
            <w:r w:rsidRPr="00624933">
              <w:t>Zajistit ochranu přírodních procesů</w:t>
            </w:r>
          </w:p>
        </w:tc>
        <w:tc>
          <w:tcPr>
            <w:tcW w:w="600" w:type="pct"/>
            <w:tcBorders>
              <w:top w:val="dashed" w:sz="4" w:space="0" w:color="auto"/>
              <w:bottom w:val="dashed" w:sz="4" w:space="0" w:color="auto"/>
            </w:tcBorders>
            <w:shd w:val="clear" w:color="auto" w:fill="FFFFFF" w:themeFill="background1"/>
            <w:vAlign w:val="center"/>
          </w:tcPr>
          <w:p w14:paraId="0DCB0835" w14:textId="77777777" w:rsidR="006C2670" w:rsidRPr="00624933" w:rsidRDefault="006C2670" w:rsidP="006C2670">
            <w:pPr>
              <w:pStyle w:val="Texttabulky-sted"/>
            </w:pPr>
            <w:r w:rsidRPr="00624933">
              <w:t>0</w:t>
            </w:r>
          </w:p>
        </w:tc>
      </w:tr>
      <w:tr w:rsidR="005C4B41" w:rsidRPr="00624933" w14:paraId="1DC7DDC3" w14:textId="77777777" w:rsidTr="006C2670">
        <w:trPr>
          <w:trHeight w:val="473"/>
          <w:jc w:val="center"/>
        </w:trPr>
        <w:tc>
          <w:tcPr>
            <w:tcW w:w="4400" w:type="pct"/>
            <w:tcBorders>
              <w:top w:val="dashed" w:sz="4" w:space="0" w:color="auto"/>
              <w:bottom w:val="dashed" w:sz="4" w:space="0" w:color="auto"/>
            </w:tcBorders>
            <w:vAlign w:val="center"/>
          </w:tcPr>
          <w:p w14:paraId="32210151" w14:textId="77777777" w:rsidR="006C2670" w:rsidRPr="00624933" w:rsidRDefault="006C2670">
            <w:pPr>
              <w:pStyle w:val="Texttabulky"/>
              <w:numPr>
                <w:ilvl w:val="0"/>
                <w:numId w:val="31"/>
              </w:numPr>
            </w:pPr>
            <w:r w:rsidRPr="00624933">
              <w:t>Omezit rozšiřování zástavby do volné krajiny</w:t>
            </w:r>
          </w:p>
        </w:tc>
        <w:tc>
          <w:tcPr>
            <w:tcW w:w="600" w:type="pct"/>
            <w:tcBorders>
              <w:top w:val="dashed" w:sz="4" w:space="0" w:color="auto"/>
              <w:bottom w:val="dashed" w:sz="4" w:space="0" w:color="auto"/>
            </w:tcBorders>
            <w:shd w:val="clear" w:color="auto" w:fill="FFFFFF" w:themeFill="background1"/>
            <w:vAlign w:val="center"/>
          </w:tcPr>
          <w:p w14:paraId="373C424A" w14:textId="77777777" w:rsidR="006C2670" w:rsidRPr="00624933" w:rsidRDefault="006C2670" w:rsidP="006C2670">
            <w:pPr>
              <w:pStyle w:val="Texttabulky-sted"/>
            </w:pPr>
            <w:r w:rsidRPr="00624933">
              <w:t>0</w:t>
            </w:r>
          </w:p>
        </w:tc>
      </w:tr>
      <w:tr w:rsidR="005C4B41" w:rsidRPr="00624933" w14:paraId="025E2624" w14:textId="77777777" w:rsidTr="005C4B41">
        <w:trPr>
          <w:trHeight w:val="480"/>
          <w:jc w:val="center"/>
        </w:trPr>
        <w:tc>
          <w:tcPr>
            <w:tcW w:w="4400" w:type="pct"/>
            <w:tcBorders>
              <w:top w:val="dashed" w:sz="4" w:space="0" w:color="auto"/>
              <w:bottom w:val="dashed" w:sz="4" w:space="0" w:color="auto"/>
            </w:tcBorders>
            <w:shd w:val="clear" w:color="auto" w:fill="FFFFFF" w:themeFill="background1"/>
            <w:vAlign w:val="center"/>
          </w:tcPr>
          <w:p w14:paraId="17934341" w14:textId="77777777" w:rsidR="006C2670" w:rsidRPr="00624933" w:rsidRDefault="006C2670">
            <w:pPr>
              <w:pStyle w:val="Texttabulky"/>
              <w:numPr>
                <w:ilvl w:val="0"/>
                <w:numId w:val="31"/>
              </w:numPr>
            </w:pPr>
            <w:r w:rsidRPr="00624933">
              <w:t>Zlepšovat strukturu krajiny</w:t>
            </w:r>
          </w:p>
        </w:tc>
        <w:tc>
          <w:tcPr>
            <w:tcW w:w="600" w:type="pct"/>
            <w:tcBorders>
              <w:top w:val="dashed" w:sz="4" w:space="0" w:color="auto"/>
              <w:bottom w:val="dashed" w:sz="4" w:space="0" w:color="auto"/>
            </w:tcBorders>
            <w:shd w:val="clear" w:color="auto" w:fill="EAF1DD" w:themeFill="accent3" w:themeFillTint="33"/>
            <w:vAlign w:val="center"/>
          </w:tcPr>
          <w:p w14:paraId="0787DE0C" w14:textId="3C6C58B0" w:rsidR="006C2670" w:rsidRPr="00624933" w:rsidRDefault="005C4B41" w:rsidP="006C2670">
            <w:pPr>
              <w:pStyle w:val="Texttabulky-sted"/>
            </w:pPr>
            <w:r w:rsidRPr="00624933">
              <w:t>1</w:t>
            </w:r>
          </w:p>
        </w:tc>
      </w:tr>
      <w:tr w:rsidR="005C4B41" w:rsidRPr="00624933" w14:paraId="34268098" w14:textId="77777777" w:rsidTr="006C2670">
        <w:trPr>
          <w:trHeight w:val="509"/>
          <w:jc w:val="center"/>
        </w:trPr>
        <w:tc>
          <w:tcPr>
            <w:tcW w:w="4400" w:type="pct"/>
            <w:tcBorders>
              <w:top w:val="dashed" w:sz="4" w:space="0" w:color="auto"/>
              <w:bottom w:val="dashed" w:sz="4" w:space="0" w:color="auto"/>
            </w:tcBorders>
            <w:shd w:val="clear" w:color="auto" w:fill="FFFFFF" w:themeFill="background1"/>
            <w:vAlign w:val="center"/>
          </w:tcPr>
          <w:p w14:paraId="70E9D3E5" w14:textId="77777777" w:rsidR="006C2670" w:rsidRPr="00624933" w:rsidRDefault="006C2670">
            <w:pPr>
              <w:pStyle w:val="Texttabulky"/>
              <w:numPr>
                <w:ilvl w:val="0"/>
                <w:numId w:val="31"/>
              </w:numPr>
            </w:pPr>
            <w:r w:rsidRPr="00624933">
              <w:t>Zlepšovat prostupnost krajiny pro biotu</w:t>
            </w:r>
          </w:p>
        </w:tc>
        <w:tc>
          <w:tcPr>
            <w:tcW w:w="600" w:type="pct"/>
            <w:tcBorders>
              <w:top w:val="dashed" w:sz="4" w:space="0" w:color="auto"/>
              <w:bottom w:val="dashed" w:sz="4" w:space="0" w:color="auto"/>
            </w:tcBorders>
            <w:shd w:val="clear" w:color="auto" w:fill="FFFFFF" w:themeFill="background1"/>
            <w:vAlign w:val="center"/>
          </w:tcPr>
          <w:p w14:paraId="5572E776" w14:textId="77777777" w:rsidR="006C2670" w:rsidRPr="00624933" w:rsidRDefault="006C2670" w:rsidP="006C2670">
            <w:pPr>
              <w:pStyle w:val="Texttabulky-sted"/>
            </w:pPr>
            <w:r w:rsidRPr="00624933">
              <w:t>0</w:t>
            </w:r>
          </w:p>
        </w:tc>
      </w:tr>
      <w:tr w:rsidR="005C4B41" w:rsidRPr="00624933" w14:paraId="76C7C902" w14:textId="77777777" w:rsidTr="006C2670">
        <w:trPr>
          <w:trHeight w:val="577"/>
          <w:jc w:val="center"/>
        </w:trPr>
        <w:tc>
          <w:tcPr>
            <w:tcW w:w="4400" w:type="pct"/>
            <w:tcBorders>
              <w:top w:val="dashed" w:sz="4" w:space="0" w:color="auto"/>
              <w:bottom w:val="single" w:sz="4" w:space="0" w:color="auto"/>
            </w:tcBorders>
            <w:vAlign w:val="center"/>
          </w:tcPr>
          <w:p w14:paraId="4420222F" w14:textId="77777777" w:rsidR="006C2670" w:rsidRPr="00624933" w:rsidRDefault="006C2670" w:rsidP="006C2670">
            <w:pPr>
              <w:pStyle w:val="Texttabulky"/>
              <w:numPr>
                <w:ilvl w:val="0"/>
                <w:numId w:val="19"/>
              </w:numPr>
              <w:tabs>
                <w:tab w:val="left" w:pos="357"/>
              </w:tabs>
            </w:pPr>
            <w:r w:rsidRPr="00624933">
              <w:t>Posílit biodiverzitu ve městech</w:t>
            </w:r>
          </w:p>
        </w:tc>
        <w:tc>
          <w:tcPr>
            <w:tcW w:w="600" w:type="pct"/>
            <w:tcBorders>
              <w:top w:val="dashed" w:sz="4" w:space="0" w:color="auto"/>
              <w:bottom w:val="single" w:sz="4" w:space="0" w:color="auto"/>
            </w:tcBorders>
            <w:shd w:val="clear" w:color="auto" w:fill="auto"/>
            <w:vAlign w:val="center"/>
          </w:tcPr>
          <w:p w14:paraId="1FCC2C2F" w14:textId="77777777" w:rsidR="006C2670" w:rsidRPr="00624933" w:rsidRDefault="006C2670" w:rsidP="006C2670">
            <w:pPr>
              <w:pStyle w:val="Texttabulky-sted"/>
            </w:pPr>
            <w:r w:rsidRPr="00624933">
              <w:t>0</w:t>
            </w:r>
          </w:p>
        </w:tc>
      </w:tr>
      <w:tr w:rsidR="005C4B41" w:rsidRPr="00624933" w14:paraId="0C945F5D" w14:textId="77777777" w:rsidTr="006C2670">
        <w:trPr>
          <w:trHeight w:val="367"/>
          <w:jc w:val="center"/>
        </w:trPr>
        <w:tc>
          <w:tcPr>
            <w:tcW w:w="4400" w:type="pct"/>
            <w:tcBorders>
              <w:bottom w:val="nil"/>
            </w:tcBorders>
            <w:vAlign w:val="center"/>
          </w:tcPr>
          <w:p w14:paraId="69774BEF" w14:textId="77777777" w:rsidR="006C2670" w:rsidRPr="00624933" w:rsidRDefault="006C2670" w:rsidP="006C2670">
            <w:pPr>
              <w:pStyle w:val="Texttabulky"/>
            </w:pPr>
            <w:r w:rsidRPr="00624933">
              <w:t>Priorita č. 3: Šetrné využívání přírodních zdrojů (vybrané cíle):</w:t>
            </w:r>
          </w:p>
        </w:tc>
        <w:tc>
          <w:tcPr>
            <w:tcW w:w="600" w:type="pct"/>
            <w:tcBorders>
              <w:bottom w:val="nil"/>
            </w:tcBorders>
            <w:shd w:val="clear" w:color="auto" w:fill="auto"/>
            <w:vAlign w:val="center"/>
          </w:tcPr>
          <w:p w14:paraId="20A8F38E" w14:textId="77777777" w:rsidR="006C2670" w:rsidRPr="00624933" w:rsidRDefault="006C2670" w:rsidP="006C2670">
            <w:pPr>
              <w:pStyle w:val="Texttabulky-sted"/>
            </w:pPr>
          </w:p>
        </w:tc>
      </w:tr>
      <w:tr w:rsidR="005C4B41" w:rsidRPr="00624933" w14:paraId="256D8532" w14:textId="77777777" w:rsidTr="006C2670">
        <w:trPr>
          <w:trHeight w:val="340"/>
          <w:jc w:val="center"/>
        </w:trPr>
        <w:tc>
          <w:tcPr>
            <w:tcW w:w="4400" w:type="pct"/>
            <w:tcBorders>
              <w:top w:val="nil"/>
              <w:bottom w:val="dashed" w:sz="4" w:space="0" w:color="auto"/>
            </w:tcBorders>
            <w:shd w:val="clear" w:color="auto" w:fill="auto"/>
            <w:vAlign w:val="center"/>
          </w:tcPr>
          <w:p w14:paraId="331B1EEB" w14:textId="77777777" w:rsidR="006C2670" w:rsidRPr="00624933" w:rsidRDefault="006C2670" w:rsidP="006C2670">
            <w:pPr>
              <w:pStyle w:val="Texttabulky"/>
              <w:numPr>
                <w:ilvl w:val="0"/>
                <w:numId w:val="19"/>
              </w:numPr>
              <w:tabs>
                <w:tab w:val="clear" w:pos="454"/>
                <w:tab w:val="left" w:pos="357"/>
              </w:tabs>
            </w:pPr>
            <w:r w:rsidRPr="00624933">
              <w:t>Omezit eutrofizaci a intenzitu hospodaření v krajině</w:t>
            </w:r>
          </w:p>
        </w:tc>
        <w:tc>
          <w:tcPr>
            <w:tcW w:w="600" w:type="pct"/>
            <w:tcBorders>
              <w:top w:val="nil"/>
              <w:bottom w:val="dashed" w:sz="4" w:space="0" w:color="auto"/>
            </w:tcBorders>
            <w:shd w:val="clear" w:color="auto" w:fill="FFFFFF" w:themeFill="background1"/>
            <w:vAlign w:val="center"/>
          </w:tcPr>
          <w:p w14:paraId="327DF6B0" w14:textId="77777777" w:rsidR="006C2670" w:rsidRPr="00624933" w:rsidRDefault="006C2670" w:rsidP="006C2670">
            <w:pPr>
              <w:pStyle w:val="Texttabulky-sted"/>
            </w:pPr>
            <w:r w:rsidRPr="00624933">
              <w:t>0</w:t>
            </w:r>
          </w:p>
        </w:tc>
      </w:tr>
      <w:tr w:rsidR="006C2670" w:rsidRPr="00624933" w14:paraId="6AFBF846" w14:textId="77777777" w:rsidTr="006C2670">
        <w:trPr>
          <w:trHeight w:val="340"/>
          <w:jc w:val="center"/>
        </w:trPr>
        <w:tc>
          <w:tcPr>
            <w:tcW w:w="4400" w:type="pct"/>
            <w:tcBorders>
              <w:top w:val="dashed" w:sz="4" w:space="0" w:color="auto"/>
              <w:bottom w:val="dashed" w:sz="4" w:space="0" w:color="auto"/>
            </w:tcBorders>
            <w:shd w:val="clear" w:color="auto" w:fill="auto"/>
            <w:vAlign w:val="center"/>
          </w:tcPr>
          <w:p w14:paraId="759B9F09" w14:textId="77777777" w:rsidR="006C2670" w:rsidRPr="00624933" w:rsidRDefault="006C2670" w:rsidP="006C2670">
            <w:pPr>
              <w:pStyle w:val="Texttabulky"/>
              <w:numPr>
                <w:ilvl w:val="0"/>
                <w:numId w:val="19"/>
              </w:numPr>
              <w:tabs>
                <w:tab w:val="clear" w:pos="454"/>
                <w:tab w:val="left" w:pos="357"/>
              </w:tabs>
            </w:pPr>
            <w:r w:rsidRPr="00624933">
              <w:t>Zajistit udržitelné využívání lesa</w:t>
            </w:r>
          </w:p>
        </w:tc>
        <w:tc>
          <w:tcPr>
            <w:tcW w:w="600" w:type="pct"/>
            <w:tcBorders>
              <w:top w:val="dashed" w:sz="4" w:space="0" w:color="auto"/>
              <w:bottom w:val="dashed" w:sz="4" w:space="0" w:color="auto"/>
            </w:tcBorders>
            <w:shd w:val="clear" w:color="auto" w:fill="FFFFFF" w:themeFill="background1"/>
            <w:vAlign w:val="center"/>
          </w:tcPr>
          <w:p w14:paraId="6E310E3C" w14:textId="77777777" w:rsidR="006C2670" w:rsidRPr="00624933" w:rsidRDefault="006C2670" w:rsidP="006C2670">
            <w:pPr>
              <w:pStyle w:val="Texttabulky-sted"/>
            </w:pPr>
            <w:r w:rsidRPr="00624933">
              <w:t>0</w:t>
            </w:r>
          </w:p>
        </w:tc>
      </w:tr>
      <w:tr w:rsidR="006C2670" w:rsidRPr="00624933" w14:paraId="02B6FE58" w14:textId="77777777" w:rsidTr="006C2670">
        <w:trPr>
          <w:trHeight w:val="340"/>
          <w:jc w:val="center"/>
        </w:trPr>
        <w:tc>
          <w:tcPr>
            <w:tcW w:w="4400" w:type="pct"/>
            <w:tcBorders>
              <w:top w:val="dashed" w:sz="4" w:space="0" w:color="auto"/>
              <w:bottom w:val="dashed" w:sz="4" w:space="0" w:color="auto"/>
            </w:tcBorders>
            <w:shd w:val="clear" w:color="auto" w:fill="auto"/>
            <w:vAlign w:val="center"/>
          </w:tcPr>
          <w:p w14:paraId="5F708599" w14:textId="77777777" w:rsidR="006C2670" w:rsidRPr="00624933" w:rsidRDefault="006C2670" w:rsidP="006C2670">
            <w:pPr>
              <w:pStyle w:val="Texttabulky"/>
              <w:numPr>
                <w:ilvl w:val="0"/>
                <w:numId w:val="19"/>
              </w:numPr>
              <w:tabs>
                <w:tab w:val="clear" w:pos="454"/>
                <w:tab w:val="left" w:pos="357"/>
              </w:tabs>
            </w:pPr>
            <w:r w:rsidRPr="00624933">
              <w:t>Pečovat o příznivý stav půd a vod v lesích</w:t>
            </w:r>
          </w:p>
        </w:tc>
        <w:tc>
          <w:tcPr>
            <w:tcW w:w="600" w:type="pct"/>
            <w:tcBorders>
              <w:top w:val="dashed" w:sz="4" w:space="0" w:color="auto"/>
              <w:bottom w:val="dashed" w:sz="4" w:space="0" w:color="auto"/>
            </w:tcBorders>
            <w:shd w:val="clear" w:color="auto" w:fill="FFFFFF" w:themeFill="background1"/>
            <w:vAlign w:val="center"/>
          </w:tcPr>
          <w:p w14:paraId="7AC21545" w14:textId="77777777" w:rsidR="006C2670" w:rsidRPr="00624933" w:rsidRDefault="006C2670" w:rsidP="006C2670">
            <w:pPr>
              <w:pStyle w:val="Texttabulky-sted"/>
            </w:pPr>
            <w:r w:rsidRPr="00624933">
              <w:t>0</w:t>
            </w:r>
          </w:p>
        </w:tc>
      </w:tr>
      <w:tr w:rsidR="006C2670" w:rsidRPr="00624933" w14:paraId="3DBA7460" w14:textId="77777777" w:rsidTr="006C2670">
        <w:trPr>
          <w:trHeight w:val="340"/>
          <w:jc w:val="center"/>
        </w:trPr>
        <w:tc>
          <w:tcPr>
            <w:tcW w:w="4400" w:type="pct"/>
            <w:tcBorders>
              <w:top w:val="dashed" w:sz="4" w:space="0" w:color="auto"/>
              <w:bottom w:val="dashed" w:sz="4" w:space="0" w:color="auto"/>
            </w:tcBorders>
            <w:vAlign w:val="center"/>
          </w:tcPr>
          <w:p w14:paraId="41481643" w14:textId="77777777" w:rsidR="006C2670" w:rsidRPr="00624933" w:rsidRDefault="006C2670" w:rsidP="006C2670">
            <w:pPr>
              <w:pStyle w:val="Texttabulky"/>
              <w:numPr>
                <w:ilvl w:val="0"/>
                <w:numId w:val="19"/>
              </w:numPr>
              <w:tabs>
                <w:tab w:val="clear" w:pos="454"/>
                <w:tab w:val="left" w:pos="357"/>
              </w:tabs>
            </w:pPr>
            <w:r w:rsidRPr="00624933">
              <w:t>Omezit znečištění a zlepšit fyzikálně-chemickou kvalitu vody</w:t>
            </w:r>
          </w:p>
        </w:tc>
        <w:tc>
          <w:tcPr>
            <w:tcW w:w="600" w:type="pct"/>
            <w:tcBorders>
              <w:top w:val="dashed" w:sz="4" w:space="0" w:color="auto"/>
              <w:bottom w:val="dashed" w:sz="4" w:space="0" w:color="auto"/>
            </w:tcBorders>
            <w:shd w:val="clear" w:color="auto" w:fill="FFFFFF" w:themeFill="background1"/>
            <w:vAlign w:val="center"/>
          </w:tcPr>
          <w:p w14:paraId="058AED33" w14:textId="77777777" w:rsidR="006C2670" w:rsidRPr="00624933" w:rsidRDefault="006C2670" w:rsidP="006C2670">
            <w:pPr>
              <w:pStyle w:val="Texttabulky-sted"/>
            </w:pPr>
            <w:r w:rsidRPr="00624933">
              <w:t>0</w:t>
            </w:r>
          </w:p>
        </w:tc>
      </w:tr>
      <w:tr w:rsidR="006C2670" w:rsidRPr="00624933" w14:paraId="775751BE" w14:textId="77777777" w:rsidTr="006C2670">
        <w:trPr>
          <w:trHeight w:val="340"/>
          <w:jc w:val="center"/>
        </w:trPr>
        <w:tc>
          <w:tcPr>
            <w:tcW w:w="4400" w:type="pct"/>
            <w:tcBorders>
              <w:top w:val="dashed" w:sz="4" w:space="0" w:color="auto"/>
              <w:bottom w:val="dashed" w:sz="4" w:space="0" w:color="auto"/>
            </w:tcBorders>
            <w:shd w:val="clear" w:color="auto" w:fill="auto"/>
            <w:vAlign w:val="center"/>
          </w:tcPr>
          <w:p w14:paraId="350F5F37" w14:textId="77777777" w:rsidR="006C2670" w:rsidRPr="00624933" w:rsidRDefault="006C2670" w:rsidP="006C2670">
            <w:pPr>
              <w:pStyle w:val="Texttabulky"/>
              <w:numPr>
                <w:ilvl w:val="0"/>
                <w:numId w:val="19"/>
              </w:numPr>
              <w:tabs>
                <w:tab w:val="clear" w:pos="454"/>
                <w:tab w:val="left" w:pos="357"/>
              </w:tabs>
            </w:pPr>
            <w:r w:rsidRPr="00624933">
              <w:t>Obnovovat krajinné prvky, zajistit průchodnost a ekologicky udržitelný hydrologický režim vodních toků</w:t>
            </w:r>
          </w:p>
        </w:tc>
        <w:tc>
          <w:tcPr>
            <w:tcW w:w="600" w:type="pct"/>
            <w:tcBorders>
              <w:top w:val="dashed" w:sz="4" w:space="0" w:color="auto"/>
              <w:bottom w:val="dashed" w:sz="4" w:space="0" w:color="auto"/>
            </w:tcBorders>
            <w:shd w:val="clear" w:color="auto" w:fill="FFFFFF" w:themeFill="background1"/>
            <w:vAlign w:val="center"/>
          </w:tcPr>
          <w:p w14:paraId="29C4A0BE" w14:textId="77777777" w:rsidR="006C2670" w:rsidRPr="00624933" w:rsidRDefault="006C2670" w:rsidP="006C2670">
            <w:pPr>
              <w:pStyle w:val="Texttabulky-sted"/>
            </w:pPr>
            <w:r w:rsidRPr="00624933">
              <w:t>0</w:t>
            </w:r>
          </w:p>
        </w:tc>
      </w:tr>
      <w:tr w:rsidR="006C2670" w:rsidRPr="00624933" w14:paraId="5303A85E" w14:textId="77777777" w:rsidTr="006C2670">
        <w:trPr>
          <w:trHeight w:val="340"/>
          <w:jc w:val="center"/>
        </w:trPr>
        <w:tc>
          <w:tcPr>
            <w:tcW w:w="4400" w:type="pct"/>
            <w:tcBorders>
              <w:top w:val="dashed" w:sz="4" w:space="0" w:color="auto"/>
              <w:bottom w:val="dashed" w:sz="4" w:space="0" w:color="auto"/>
            </w:tcBorders>
            <w:vAlign w:val="center"/>
          </w:tcPr>
          <w:p w14:paraId="6BE7D31E" w14:textId="77777777" w:rsidR="006C2670" w:rsidRPr="00624933" w:rsidRDefault="006C2670" w:rsidP="006C2670">
            <w:pPr>
              <w:pStyle w:val="Texttabulky"/>
              <w:numPr>
                <w:ilvl w:val="0"/>
                <w:numId w:val="19"/>
              </w:numPr>
              <w:tabs>
                <w:tab w:val="clear" w:pos="454"/>
                <w:tab w:val="left" w:pos="357"/>
              </w:tabs>
            </w:pPr>
            <w:r w:rsidRPr="00624933">
              <w:t>Obnovovat krajinné prvky, zajistit průchodnost vodních toků</w:t>
            </w:r>
          </w:p>
        </w:tc>
        <w:tc>
          <w:tcPr>
            <w:tcW w:w="600" w:type="pct"/>
            <w:tcBorders>
              <w:top w:val="dashed" w:sz="4" w:space="0" w:color="auto"/>
              <w:bottom w:val="dashed" w:sz="4" w:space="0" w:color="auto"/>
            </w:tcBorders>
            <w:shd w:val="clear" w:color="auto" w:fill="FFFFFF" w:themeFill="background1"/>
            <w:vAlign w:val="center"/>
          </w:tcPr>
          <w:p w14:paraId="379B11B9" w14:textId="77777777" w:rsidR="006C2670" w:rsidRPr="00624933" w:rsidRDefault="006C2670" w:rsidP="006C2670">
            <w:pPr>
              <w:pStyle w:val="Texttabulky-sted"/>
            </w:pPr>
            <w:r w:rsidRPr="00624933">
              <w:t>0</w:t>
            </w:r>
          </w:p>
        </w:tc>
      </w:tr>
      <w:tr w:rsidR="006C2670" w:rsidRPr="00624933" w14:paraId="2AFA5BC3" w14:textId="77777777" w:rsidTr="005C4B41">
        <w:trPr>
          <w:trHeight w:val="340"/>
          <w:jc w:val="center"/>
        </w:trPr>
        <w:tc>
          <w:tcPr>
            <w:tcW w:w="4400" w:type="pct"/>
            <w:tcBorders>
              <w:top w:val="dashed" w:sz="4" w:space="0" w:color="auto"/>
              <w:bottom w:val="dashed" w:sz="4" w:space="0" w:color="auto"/>
            </w:tcBorders>
            <w:vAlign w:val="center"/>
          </w:tcPr>
          <w:p w14:paraId="4E5F06E6" w14:textId="77777777" w:rsidR="006C2670" w:rsidRPr="00624933" w:rsidRDefault="006C2670" w:rsidP="006C2670">
            <w:pPr>
              <w:pStyle w:val="Texttabulky"/>
              <w:numPr>
                <w:ilvl w:val="0"/>
                <w:numId w:val="19"/>
              </w:numPr>
              <w:tabs>
                <w:tab w:val="clear" w:pos="454"/>
                <w:tab w:val="left" w:pos="357"/>
              </w:tabs>
            </w:pPr>
            <w:r w:rsidRPr="00624933">
              <w:t>Zvýšit retenční schopnosti krajiny</w:t>
            </w:r>
          </w:p>
        </w:tc>
        <w:tc>
          <w:tcPr>
            <w:tcW w:w="600" w:type="pct"/>
            <w:tcBorders>
              <w:top w:val="dashed" w:sz="4" w:space="0" w:color="auto"/>
              <w:bottom w:val="dashed" w:sz="4" w:space="0" w:color="auto"/>
            </w:tcBorders>
            <w:shd w:val="clear" w:color="auto" w:fill="EAF1DD" w:themeFill="accent3" w:themeFillTint="33"/>
            <w:vAlign w:val="center"/>
          </w:tcPr>
          <w:p w14:paraId="2E987CD9" w14:textId="319630A6" w:rsidR="006C2670" w:rsidRPr="00624933" w:rsidRDefault="005C4B41" w:rsidP="006C2670">
            <w:pPr>
              <w:pStyle w:val="Texttabulky-sted"/>
            </w:pPr>
            <w:r w:rsidRPr="00624933">
              <w:t>1</w:t>
            </w:r>
          </w:p>
        </w:tc>
      </w:tr>
      <w:tr w:rsidR="006C2670" w:rsidRPr="00624933" w14:paraId="3BD9589C" w14:textId="77777777" w:rsidTr="006C2670">
        <w:trPr>
          <w:trHeight w:val="340"/>
          <w:jc w:val="center"/>
        </w:trPr>
        <w:tc>
          <w:tcPr>
            <w:tcW w:w="4400" w:type="pct"/>
            <w:tcBorders>
              <w:top w:val="dashed" w:sz="4" w:space="0" w:color="auto"/>
              <w:bottom w:val="dashed" w:sz="4" w:space="0" w:color="auto"/>
            </w:tcBorders>
            <w:shd w:val="clear" w:color="auto" w:fill="auto"/>
            <w:vAlign w:val="center"/>
          </w:tcPr>
          <w:p w14:paraId="619F13E4" w14:textId="77777777" w:rsidR="006C2670" w:rsidRPr="00624933" w:rsidRDefault="006C2670" w:rsidP="006C2670">
            <w:pPr>
              <w:pStyle w:val="Texttabulky"/>
              <w:numPr>
                <w:ilvl w:val="0"/>
                <w:numId w:val="19"/>
              </w:numPr>
              <w:tabs>
                <w:tab w:val="clear" w:pos="454"/>
                <w:tab w:val="left" w:pos="357"/>
              </w:tabs>
            </w:pPr>
            <w:r w:rsidRPr="00624933">
              <w:t>Snížit riziko vodní a větrné eroze a zvýšit obsah organické hmoty v půdě</w:t>
            </w:r>
          </w:p>
        </w:tc>
        <w:tc>
          <w:tcPr>
            <w:tcW w:w="600" w:type="pct"/>
            <w:tcBorders>
              <w:top w:val="dashed" w:sz="4" w:space="0" w:color="auto"/>
              <w:bottom w:val="dashed" w:sz="4" w:space="0" w:color="auto"/>
            </w:tcBorders>
            <w:shd w:val="clear" w:color="auto" w:fill="FFFFFF" w:themeFill="background1"/>
            <w:vAlign w:val="center"/>
          </w:tcPr>
          <w:p w14:paraId="2ECAF9AE" w14:textId="77777777" w:rsidR="006C2670" w:rsidRPr="00624933" w:rsidRDefault="006C2670" w:rsidP="006C2670">
            <w:pPr>
              <w:pStyle w:val="Texttabulky-sted"/>
            </w:pPr>
            <w:r w:rsidRPr="00624933">
              <w:t>0</w:t>
            </w:r>
          </w:p>
        </w:tc>
      </w:tr>
      <w:tr w:rsidR="006C2670" w:rsidRPr="00624933" w14:paraId="232DD44F" w14:textId="77777777" w:rsidTr="005C4B41">
        <w:trPr>
          <w:trHeight w:val="340"/>
          <w:jc w:val="center"/>
        </w:trPr>
        <w:tc>
          <w:tcPr>
            <w:tcW w:w="4400" w:type="pct"/>
            <w:tcBorders>
              <w:top w:val="dashed" w:sz="4" w:space="0" w:color="auto"/>
              <w:bottom w:val="dashed" w:sz="4" w:space="0" w:color="auto"/>
            </w:tcBorders>
            <w:vAlign w:val="center"/>
          </w:tcPr>
          <w:p w14:paraId="1C292EB1" w14:textId="77777777" w:rsidR="006C2670" w:rsidRPr="00624933" w:rsidRDefault="006C2670" w:rsidP="006C2670">
            <w:pPr>
              <w:pStyle w:val="Texttabulky"/>
              <w:numPr>
                <w:ilvl w:val="0"/>
                <w:numId w:val="19"/>
              </w:numPr>
              <w:tabs>
                <w:tab w:val="clear" w:pos="454"/>
                <w:tab w:val="left" w:pos="357"/>
              </w:tabs>
            </w:pPr>
            <w:r w:rsidRPr="00624933">
              <w:t>Omezit negativní vlivy suburbanizace na ekologickou stabilitu krajiny</w:t>
            </w:r>
          </w:p>
        </w:tc>
        <w:tc>
          <w:tcPr>
            <w:tcW w:w="600" w:type="pct"/>
            <w:tcBorders>
              <w:top w:val="dashed" w:sz="4" w:space="0" w:color="auto"/>
              <w:bottom w:val="dashed" w:sz="4" w:space="0" w:color="auto"/>
            </w:tcBorders>
            <w:shd w:val="clear" w:color="auto" w:fill="FFFFFF" w:themeFill="background1"/>
            <w:vAlign w:val="center"/>
          </w:tcPr>
          <w:p w14:paraId="72F103DB" w14:textId="04EC5A20" w:rsidR="006C2670" w:rsidRPr="00624933" w:rsidRDefault="005C4B41" w:rsidP="006C2670">
            <w:pPr>
              <w:pStyle w:val="Texttabulky-sted"/>
            </w:pPr>
            <w:r w:rsidRPr="00624933">
              <w:t>0</w:t>
            </w:r>
          </w:p>
        </w:tc>
      </w:tr>
      <w:tr w:rsidR="006C2670" w:rsidRPr="00624933" w14:paraId="38CF6BD6" w14:textId="77777777" w:rsidTr="006C2670">
        <w:trPr>
          <w:trHeight w:val="340"/>
          <w:jc w:val="center"/>
        </w:trPr>
        <w:tc>
          <w:tcPr>
            <w:tcW w:w="4400" w:type="pct"/>
            <w:tcBorders>
              <w:top w:val="dashed" w:sz="4" w:space="0" w:color="auto"/>
              <w:bottom w:val="dashed" w:sz="4" w:space="0" w:color="auto"/>
            </w:tcBorders>
            <w:vAlign w:val="center"/>
          </w:tcPr>
          <w:p w14:paraId="303695F8" w14:textId="77777777" w:rsidR="006C2670" w:rsidRPr="00624933" w:rsidRDefault="006C2670" w:rsidP="006C2670">
            <w:pPr>
              <w:pStyle w:val="Texttabulky"/>
              <w:numPr>
                <w:ilvl w:val="0"/>
                <w:numId w:val="19"/>
              </w:numPr>
              <w:tabs>
                <w:tab w:val="clear" w:pos="454"/>
                <w:tab w:val="left" w:pos="357"/>
              </w:tabs>
            </w:pPr>
            <w:r w:rsidRPr="00624933">
              <w:t>Zlepšit režim ochrany významných krajinných prvků</w:t>
            </w:r>
          </w:p>
        </w:tc>
        <w:tc>
          <w:tcPr>
            <w:tcW w:w="600" w:type="pct"/>
            <w:tcBorders>
              <w:top w:val="dashed" w:sz="4" w:space="0" w:color="auto"/>
              <w:bottom w:val="dashed" w:sz="4" w:space="0" w:color="auto"/>
            </w:tcBorders>
            <w:shd w:val="clear" w:color="auto" w:fill="FFFFFF" w:themeFill="background1"/>
            <w:vAlign w:val="center"/>
          </w:tcPr>
          <w:p w14:paraId="39241892" w14:textId="77777777" w:rsidR="006C2670" w:rsidRPr="00624933" w:rsidRDefault="006C2670" w:rsidP="006C2670">
            <w:pPr>
              <w:pStyle w:val="Texttabulky-sted"/>
            </w:pPr>
            <w:r w:rsidRPr="00624933">
              <w:t>0</w:t>
            </w:r>
          </w:p>
        </w:tc>
      </w:tr>
      <w:tr w:rsidR="006C2670" w:rsidRPr="00624933" w14:paraId="0967CEF0" w14:textId="77777777" w:rsidTr="006C2670">
        <w:trPr>
          <w:trHeight w:val="340"/>
          <w:jc w:val="center"/>
        </w:trPr>
        <w:tc>
          <w:tcPr>
            <w:tcW w:w="4400" w:type="pct"/>
            <w:tcBorders>
              <w:top w:val="dashed" w:sz="4" w:space="0" w:color="auto"/>
            </w:tcBorders>
            <w:shd w:val="clear" w:color="auto" w:fill="auto"/>
            <w:vAlign w:val="center"/>
          </w:tcPr>
          <w:p w14:paraId="0868BF92" w14:textId="77777777" w:rsidR="006C2670" w:rsidRPr="00624933" w:rsidRDefault="006C2670" w:rsidP="006C2670">
            <w:pPr>
              <w:pStyle w:val="Texttabulky"/>
              <w:numPr>
                <w:ilvl w:val="0"/>
                <w:numId w:val="20"/>
              </w:numPr>
              <w:tabs>
                <w:tab w:val="clear" w:pos="454"/>
                <w:tab w:val="left" w:pos="357"/>
              </w:tabs>
            </w:pPr>
            <w:r w:rsidRPr="00624933">
              <w:t>Zvýšit propojenost krajiny</w:t>
            </w:r>
          </w:p>
        </w:tc>
        <w:tc>
          <w:tcPr>
            <w:tcW w:w="600" w:type="pct"/>
            <w:tcBorders>
              <w:top w:val="dashed" w:sz="4" w:space="0" w:color="auto"/>
            </w:tcBorders>
            <w:shd w:val="clear" w:color="auto" w:fill="FFFFFF" w:themeFill="background1"/>
            <w:vAlign w:val="center"/>
          </w:tcPr>
          <w:p w14:paraId="3589FAD0" w14:textId="77777777" w:rsidR="006C2670" w:rsidRPr="00624933" w:rsidRDefault="006C2670" w:rsidP="006C2670">
            <w:pPr>
              <w:pStyle w:val="Texttabulky-sted"/>
            </w:pPr>
            <w:r w:rsidRPr="00624933">
              <w:t>0</w:t>
            </w:r>
          </w:p>
        </w:tc>
      </w:tr>
    </w:tbl>
    <w:p w14:paraId="6E7A8AB3"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5"/>
        <w:gridCol w:w="1245"/>
      </w:tblGrid>
      <w:tr w:rsidR="005C4B41" w:rsidRPr="00624933" w14:paraId="71268A2A" w14:textId="77777777" w:rsidTr="006C2670">
        <w:trPr>
          <w:tblHeader/>
          <w:jc w:val="center"/>
        </w:trPr>
        <w:tc>
          <w:tcPr>
            <w:tcW w:w="4313" w:type="pct"/>
            <w:vAlign w:val="center"/>
          </w:tcPr>
          <w:p w14:paraId="6E27FA19" w14:textId="77777777" w:rsidR="006C2670" w:rsidRPr="00624933" w:rsidRDefault="006C2670" w:rsidP="006C2670">
            <w:pPr>
              <w:pStyle w:val="Zhlavtabulky2"/>
            </w:pPr>
            <w:r w:rsidRPr="00624933">
              <w:t xml:space="preserve">Státní program ochrany přírody a krajiny ČR pro období 2020 – 2025 (2020) </w:t>
            </w:r>
          </w:p>
        </w:tc>
        <w:tc>
          <w:tcPr>
            <w:tcW w:w="687" w:type="pct"/>
            <w:shd w:val="clear" w:color="auto" w:fill="auto"/>
            <w:vAlign w:val="center"/>
          </w:tcPr>
          <w:p w14:paraId="0EB281B4" w14:textId="77777777" w:rsidR="006C2670" w:rsidRPr="00624933" w:rsidRDefault="006C2670" w:rsidP="006C2670">
            <w:pPr>
              <w:pStyle w:val="Zhlavtabulky2"/>
            </w:pPr>
            <w:r w:rsidRPr="00624933">
              <w:t>Hodnocení vzájemných vazeb</w:t>
            </w:r>
          </w:p>
        </w:tc>
      </w:tr>
      <w:tr w:rsidR="005C4B41" w:rsidRPr="00624933" w14:paraId="3ED45D90" w14:textId="77777777" w:rsidTr="006C2670">
        <w:trPr>
          <w:jc w:val="center"/>
        </w:trPr>
        <w:tc>
          <w:tcPr>
            <w:tcW w:w="4313" w:type="pct"/>
            <w:vAlign w:val="center"/>
          </w:tcPr>
          <w:p w14:paraId="6E8F5ACD" w14:textId="77777777" w:rsidR="006C2670" w:rsidRPr="00624933" w:rsidRDefault="006C2670" w:rsidP="006C2670">
            <w:pPr>
              <w:pStyle w:val="Texttabulky"/>
            </w:pPr>
            <w:r w:rsidRPr="00624933">
              <w:t>Zvýšit množství příležitostí a zlepšit podmínky pro kontakt lidí s přírodou a krajinou</w:t>
            </w:r>
          </w:p>
        </w:tc>
        <w:tc>
          <w:tcPr>
            <w:tcW w:w="687" w:type="pct"/>
            <w:shd w:val="clear" w:color="auto" w:fill="auto"/>
            <w:vAlign w:val="center"/>
          </w:tcPr>
          <w:p w14:paraId="0C9B59E5" w14:textId="77777777" w:rsidR="006C2670" w:rsidRPr="00624933" w:rsidRDefault="006C2670" w:rsidP="006C2670">
            <w:pPr>
              <w:pStyle w:val="Texttabulky-sted"/>
            </w:pPr>
            <w:r w:rsidRPr="00624933">
              <w:t>0</w:t>
            </w:r>
          </w:p>
        </w:tc>
      </w:tr>
      <w:tr w:rsidR="006C2670" w:rsidRPr="00624933" w14:paraId="0DD1DE90" w14:textId="77777777" w:rsidTr="006C2670">
        <w:trPr>
          <w:jc w:val="center"/>
        </w:trPr>
        <w:tc>
          <w:tcPr>
            <w:tcW w:w="4313" w:type="pct"/>
            <w:vAlign w:val="center"/>
          </w:tcPr>
          <w:p w14:paraId="74164011" w14:textId="77777777" w:rsidR="006C2670" w:rsidRPr="00624933" w:rsidRDefault="006C2670" w:rsidP="006C2670">
            <w:pPr>
              <w:pStyle w:val="Texttabulky"/>
            </w:pPr>
            <w:r w:rsidRPr="00624933">
              <w:t>Získat podporu vlastníků a uživatelů pozemků pro ochranu přírody a krajiny</w:t>
            </w:r>
          </w:p>
        </w:tc>
        <w:tc>
          <w:tcPr>
            <w:tcW w:w="687" w:type="pct"/>
            <w:shd w:val="clear" w:color="auto" w:fill="auto"/>
            <w:vAlign w:val="center"/>
          </w:tcPr>
          <w:p w14:paraId="14A4B574" w14:textId="77777777" w:rsidR="006C2670" w:rsidRPr="00624933" w:rsidRDefault="006C2670" w:rsidP="006C2670">
            <w:pPr>
              <w:pStyle w:val="Texttabulky-sted"/>
            </w:pPr>
            <w:r w:rsidRPr="00624933">
              <w:t>0</w:t>
            </w:r>
          </w:p>
        </w:tc>
      </w:tr>
    </w:tbl>
    <w:p w14:paraId="4753EF5D"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5C4B41" w:rsidRPr="00624933" w14:paraId="39FD211A" w14:textId="77777777" w:rsidTr="001E4EF8">
        <w:trPr>
          <w:tblHeader/>
          <w:jc w:val="center"/>
        </w:trPr>
        <w:tc>
          <w:tcPr>
            <w:tcW w:w="4339" w:type="pct"/>
            <w:tcBorders>
              <w:bottom w:val="single" w:sz="4" w:space="0" w:color="auto"/>
            </w:tcBorders>
            <w:vAlign w:val="center"/>
          </w:tcPr>
          <w:p w14:paraId="34C5122E" w14:textId="77777777" w:rsidR="006C2670" w:rsidRPr="00624933" w:rsidRDefault="006C2670" w:rsidP="006C2670">
            <w:pPr>
              <w:pStyle w:val="Zhlavtabulky2"/>
            </w:pPr>
            <w:r w:rsidRPr="00624933">
              <w:t>Aktualizace národního programu snižování emisí ČR (2019)</w:t>
            </w:r>
          </w:p>
        </w:tc>
        <w:tc>
          <w:tcPr>
            <w:tcW w:w="661" w:type="pct"/>
            <w:tcBorders>
              <w:bottom w:val="single" w:sz="4" w:space="0" w:color="auto"/>
            </w:tcBorders>
            <w:vAlign w:val="center"/>
          </w:tcPr>
          <w:p w14:paraId="075744F5" w14:textId="77777777" w:rsidR="006C2670" w:rsidRPr="00624933" w:rsidRDefault="006C2670" w:rsidP="006C2670">
            <w:pPr>
              <w:pStyle w:val="Zhlavtabulky2"/>
            </w:pPr>
            <w:r w:rsidRPr="00624933">
              <w:t>Hodnocení vzájemných vazeb</w:t>
            </w:r>
          </w:p>
        </w:tc>
      </w:tr>
      <w:tr w:rsidR="005C4B41" w:rsidRPr="00624933" w14:paraId="0EBEE31A" w14:textId="77777777" w:rsidTr="001E4EF8">
        <w:trPr>
          <w:trHeight w:val="348"/>
          <w:jc w:val="center"/>
        </w:trPr>
        <w:tc>
          <w:tcPr>
            <w:tcW w:w="4339" w:type="pct"/>
            <w:tcBorders>
              <w:bottom w:val="nil"/>
            </w:tcBorders>
            <w:vAlign w:val="center"/>
          </w:tcPr>
          <w:p w14:paraId="3EEBC1D4" w14:textId="77777777" w:rsidR="006C2670" w:rsidRPr="00624933" w:rsidRDefault="006C2670" w:rsidP="006C2670">
            <w:pPr>
              <w:pStyle w:val="Texttabulky"/>
            </w:pPr>
            <w:r w:rsidRPr="00624933">
              <w:t>Hlavní specifické cíle:</w:t>
            </w:r>
          </w:p>
        </w:tc>
        <w:tc>
          <w:tcPr>
            <w:tcW w:w="661" w:type="pct"/>
            <w:tcBorders>
              <w:bottom w:val="nil"/>
            </w:tcBorders>
            <w:vAlign w:val="center"/>
          </w:tcPr>
          <w:p w14:paraId="7577C49E" w14:textId="77777777" w:rsidR="006C2670" w:rsidRPr="00624933" w:rsidRDefault="006C2670" w:rsidP="006C2670">
            <w:pPr>
              <w:pStyle w:val="Texttabulky-sted"/>
            </w:pPr>
          </w:p>
        </w:tc>
      </w:tr>
      <w:tr w:rsidR="005C4B41" w:rsidRPr="00624933" w14:paraId="1A52A18E" w14:textId="77777777" w:rsidTr="001E4EF8">
        <w:trPr>
          <w:trHeight w:val="828"/>
          <w:jc w:val="center"/>
        </w:trPr>
        <w:tc>
          <w:tcPr>
            <w:tcW w:w="4339" w:type="pct"/>
            <w:tcBorders>
              <w:top w:val="nil"/>
              <w:bottom w:val="dashed" w:sz="4" w:space="0" w:color="auto"/>
            </w:tcBorders>
            <w:vAlign w:val="center"/>
          </w:tcPr>
          <w:p w14:paraId="4C1B201B" w14:textId="77777777" w:rsidR="006C2670" w:rsidRPr="00624933" w:rsidRDefault="006C2670" w:rsidP="006C2670">
            <w:pPr>
              <w:pStyle w:val="Texttabulky"/>
              <w:numPr>
                <w:ilvl w:val="0"/>
                <w:numId w:val="21"/>
              </w:numPr>
              <w:tabs>
                <w:tab w:val="left" w:pos="357"/>
              </w:tabs>
            </w:pPr>
            <w:r w:rsidRPr="00624933">
              <w:t>Plnění národních závazků ke snížení emisí stanovených pro roky 2020, 2025 a 2030 v souladu se směrnicí Evropského parlamentu a Rady (EU) 2016/2284 ze dne 14. prosince 2016 o snížení národních emisí některých látek znečišťujících ovzduší</w:t>
            </w:r>
          </w:p>
        </w:tc>
        <w:tc>
          <w:tcPr>
            <w:tcW w:w="661" w:type="pct"/>
            <w:tcBorders>
              <w:top w:val="nil"/>
              <w:bottom w:val="dashed" w:sz="4" w:space="0" w:color="auto"/>
            </w:tcBorders>
            <w:vAlign w:val="center"/>
          </w:tcPr>
          <w:p w14:paraId="47AB8679" w14:textId="77777777" w:rsidR="006C2670" w:rsidRPr="00624933" w:rsidRDefault="006C2670" w:rsidP="006C2670">
            <w:pPr>
              <w:pStyle w:val="Texttabulky-sted"/>
            </w:pPr>
            <w:r w:rsidRPr="00624933">
              <w:t>0</w:t>
            </w:r>
          </w:p>
        </w:tc>
      </w:tr>
      <w:tr w:rsidR="005C4B41" w:rsidRPr="00624933" w14:paraId="06CB765C" w14:textId="77777777" w:rsidTr="001E4EF8">
        <w:trPr>
          <w:trHeight w:val="444"/>
          <w:jc w:val="center"/>
        </w:trPr>
        <w:tc>
          <w:tcPr>
            <w:tcW w:w="4339" w:type="pct"/>
            <w:tcBorders>
              <w:top w:val="dashed" w:sz="4" w:space="0" w:color="auto"/>
            </w:tcBorders>
            <w:vAlign w:val="center"/>
          </w:tcPr>
          <w:p w14:paraId="6F0C9701" w14:textId="77777777" w:rsidR="006C2670" w:rsidRPr="00624933" w:rsidRDefault="006C2670" w:rsidP="006C2670">
            <w:pPr>
              <w:pStyle w:val="Texttabulky"/>
              <w:numPr>
                <w:ilvl w:val="0"/>
                <w:numId w:val="21"/>
              </w:numPr>
              <w:tabs>
                <w:tab w:val="left" w:pos="357"/>
              </w:tabs>
            </w:pPr>
            <w:r w:rsidRPr="00624933">
              <w:t>Dosažení národního cíle snížení expozice pro suspendované částice PM</w:t>
            </w:r>
            <w:r w:rsidRPr="00624933">
              <w:rPr>
                <w:vertAlign w:val="subscript"/>
              </w:rPr>
              <w:t>2.5</w:t>
            </w:r>
          </w:p>
        </w:tc>
        <w:tc>
          <w:tcPr>
            <w:tcW w:w="661" w:type="pct"/>
            <w:tcBorders>
              <w:top w:val="dashed" w:sz="4" w:space="0" w:color="auto"/>
            </w:tcBorders>
            <w:vAlign w:val="center"/>
          </w:tcPr>
          <w:p w14:paraId="5109FA12" w14:textId="77777777" w:rsidR="006C2670" w:rsidRPr="00624933" w:rsidRDefault="006C2670" w:rsidP="006C2670">
            <w:pPr>
              <w:pStyle w:val="Texttabulky-sted"/>
            </w:pPr>
            <w:r w:rsidRPr="00624933">
              <w:t>0</w:t>
            </w:r>
          </w:p>
        </w:tc>
      </w:tr>
      <w:tr w:rsidR="005C4B41" w:rsidRPr="00624933" w14:paraId="4F391C61" w14:textId="77777777" w:rsidTr="001E4EF8">
        <w:trPr>
          <w:trHeight w:val="344"/>
          <w:jc w:val="center"/>
        </w:trPr>
        <w:tc>
          <w:tcPr>
            <w:tcW w:w="4339" w:type="pct"/>
            <w:tcBorders>
              <w:bottom w:val="dashed" w:sz="4" w:space="0" w:color="auto"/>
            </w:tcBorders>
            <w:vAlign w:val="center"/>
          </w:tcPr>
          <w:p w14:paraId="46885787" w14:textId="77777777" w:rsidR="006C2670" w:rsidRPr="00624933" w:rsidRDefault="006C2670" w:rsidP="001E4EF8">
            <w:pPr>
              <w:pStyle w:val="Texttabulky"/>
              <w:keepNext/>
            </w:pPr>
            <w:r w:rsidRPr="00624933">
              <w:t>Další specifické cíle:</w:t>
            </w:r>
          </w:p>
        </w:tc>
        <w:tc>
          <w:tcPr>
            <w:tcW w:w="661" w:type="pct"/>
            <w:tcBorders>
              <w:bottom w:val="dashed" w:sz="4" w:space="0" w:color="auto"/>
            </w:tcBorders>
            <w:vAlign w:val="center"/>
          </w:tcPr>
          <w:p w14:paraId="7792A10B" w14:textId="77777777" w:rsidR="006C2670" w:rsidRPr="00624933" w:rsidRDefault="006C2670" w:rsidP="001E4EF8">
            <w:pPr>
              <w:pStyle w:val="Texttabulky-sted"/>
              <w:keepNext/>
            </w:pPr>
            <w:r w:rsidRPr="00624933">
              <w:t>0</w:t>
            </w:r>
          </w:p>
        </w:tc>
      </w:tr>
      <w:tr w:rsidR="005C4B41" w:rsidRPr="00624933" w14:paraId="40B34125" w14:textId="77777777" w:rsidTr="001E4EF8">
        <w:trPr>
          <w:trHeight w:val="556"/>
          <w:jc w:val="center"/>
        </w:trPr>
        <w:tc>
          <w:tcPr>
            <w:tcW w:w="4339" w:type="pct"/>
            <w:tcBorders>
              <w:top w:val="dashed" w:sz="4" w:space="0" w:color="auto"/>
              <w:bottom w:val="dashed" w:sz="4" w:space="0" w:color="auto"/>
            </w:tcBorders>
            <w:vAlign w:val="center"/>
          </w:tcPr>
          <w:p w14:paraId="5D0298F7" w14:textId="77777777" w:rsidR="006C2670" w:rsidRPr="00624933" w:rsidRDefault="006C2670" w:rsidP="001E4EF8">
            <w:pPr>
              <w:pStyle w:val="Texttabulky"/>
              <w:keepNext/>
              <w:numPr>
                <w:ilvl w:val="0"/>
                <w:numId w:val="22"/>
              </w:numPr>
              <w:tabs>
                <w:tab w:val="left" w:pos="357"/>
              </w:tabs>
            </w:pPr>
            <w:r w:rsidRPr="00624933">
              <w:t>Vytvořit na národní úrovni podmínky k dosažení a udržení platných imisních limitů stanovených v příloze I zákona č. 201/2012 Sb., o ochraně ovzduší, v platném znění.</w:t>
            </w:r>
          </w:p>
        </w:tc>
        <w:tc>
          <w:tcPr>
            <w:tcW w:w="661" w:type="pct"/>
            <w:tcBorders>
              <w:top w:val="dashed" w:sz="4" w:space="0" w:color="auto"/>
              <w:bottom w:val="dashed" w:sz="4" w:space="0" w:color="auto"/>
            </w:tcBorders>
            <w:vAlign w:val="center"/>
          </w:tcPr>
          <w:p w14:paraId="47B332DE" w14:textId="77777777" w:rsidR="006C2670" w:rsidRPr="00624933" w:rsidRDefault="006C2670" w:rsidP="001E4EF8">
            <w:pPr>
              <w:pStyle w:val="Texttabulky-sted"/>
              <w:keepNext/>
            </w:pPr>
            <w:r w:rsidRPr="00624933">
              <w:t>0</w:t>
            </w:r>
          </w:p>
        </w:tc>
      </w:tr>
      <w:tr w:rsidR="005C4B41" w:rsidRPr="00624933" w14:paraId="021F9A2D" w14:textId="77777777" w:rsidTr="001E4EF8">
        <w:trPr>
          <w:trHeight w:val="744"/>
          <w:jc w:val="center"/>
        </w:trPr>
        <w:tc>
          <w:tcPr>
            <w:tcW w:w="4339" w:type="pct"/>
            <w:tcBorders>
              <w:top w:val="dashed" w:sz="4" w:space="0" w:color="auto"/>
              <w:bottom w:val="dashed" w:sz="4" w:space="0" w:color="auto"/>
            </w:tcBorders>
            <w:vAlign w:val="center"/>
          </w:tcPr>
          <w:p w14:paraId="37D701C2" w14:textId="77777777" w:rsidR="006C2670" w:rsidRPr="00624933" w:rsidRDefault="006C2670" w:rsidP="006C2670">
            <w:pPr>
              <w:pStyle w:val="Texttabulky"/>
              <w:numPr>
                <w:ilvl w:val="0"/>
                <w:numId w:val="22"/>
              </w:numPr>
              <w:tabs>
                <w:tab w:val="left" w:pos="357"/>
              </w:tabs>
            </w:pPr>
            <w:r w:rsidRPr="00624933">
              <w:t>Vytvořit na národní úrovni podmínky pro dosažení a udržení snížení výměry ekosystémů s nadkritickou depozicí dusíku z hlediska eutrofizace do roku 2030 o 28 % oproti roku 2005.</w:t>
            </w:r>
          </w:p>
        </w:tc>
        <w:tc>
          <w:tcPr>
            <w:tcW w:w="661" w:type="pct"/>
            <w:tcBorders>
              <w:top w:val="dashed" w:sz="4" w:space="0" w:color="auto"/>
              <w:bottom w:val="dashed" w:sz="4" w:space="0" w:color="auto"/>
            </w:tcBorders>
            <w:vAlign w:val="center"/>
          </w:tcPr>
          <w:p w14:paraId="4E6B36BC" w14:textId="77777777" w:rsidR="006C2670" w:rsidRPr="00624933" w:rsidRDefault="006C2670" w:rsidP="006C2670">
            <w:pPr>
              <w:pStyle w:val="Texttabulky-sted"/>
            </w:pPr>
            <w:r w:rsidRPr="00624933">
              <w:t>0</w:t>
            </w:r>
          </w:p>
        </w:tc>
      </w:tr>
      <w:tr w:rsidR="005C4B41" w:rsidRPr="00624933" w14:paraId="4F3A3451" w14:textId="77777777" w:rsidTr="001E4EF8">
        <w:trPr>
          <w:trHeight w:val="636"/>
          <w:jc w:val="center"/>
        </w:trPr>
        <w:tc>
          <w:tcPr>
            <w:tcW w:w="4339" w:type="pct"/>
            <w:tcBorders>
              <w:top w:val="dashed" w:sz="4" w:space="0" w:color="auto"/>
              <w:bottom w:val="dashed" w:sz="4" w:space="0" w:color="auto"/>
            </w:tcBorders>
            <w:vAlign w:val="center"/>
          </w:tcPr>
          <w:p w14:paraId="116A5597" w14:textId="77777777" w:rsidR="006C2670" w:rsidRPr="00624933" w:rsidRDefault="006C2670" w:rsidP="006C2670">
            <w:pPr>
              <w:pStyle w:val="Texttabulky"/>
              <w:numPr>
                <w:ilvl w:val="0"/>
                <w:numId w:val="22"/>
              </w:numPr>
              <w:tabs>
                <w:tab w:val="clear" w:pos="454"/>
                <w:tab w:val="left" w:pos="357"/>
              </w:tabs>
            </w:pPr>
            <w:r w:rsidRPr="00624933">
              <w:t>Vytvořit na národní úrovni podmínky k dosažení a udržení snížení výměry lesů s nadkritickou kyselou depozicí do roku 2030 o 77 % oproti roku 2005.</w:t>
            </w:r>
          </w:p>
        </w:tc>
        <w:tc>
          <w:tcPr>
            <w:tcW w:w="661" w:type="pct"/>
            <w:tcBorders>
              <w:top w:val="dashed" w:sz="4" w:space="0" w:color="auto"/>
              <w:bottom w:val="dashed" w:sz="4" w:space="0" w:color="auto"/>
            </w:tcBorders>
            <w:vAlign w:val="center"/>
          </w:tcPr>
          <w:p w14:paraId="37623FE6" w14:textId="77777777" w:rsidR="006C2670" w:rsidRPr="00624933" w:rsidRDefault="006C2670" w:rsidP="006C2670">
            <w:pPr>
              <w:pStyle w:val="Texttabulky-sted"/>
            </w:pPr>
            <w:r w:rsidRPr="00624933">
              <w:t>0</w:t>
            </w:r>
          </w:p>
        </w:tc>
      </w:tr>
      <w:tr w:rsidR="005C4B41" w:rsidRPr="00624933" w14:paraId="4331D95F" w14:textId="77777777" w:rsidTr="001E4EF8">
        <w:trPr>
          <w:trHeight w:val="326"/>
          <w:jc w:val="center"/>
        </w:trPr>
        <w:tc>
          <w:tcPr>
            <w:tcW w:w="4339" w:type="pct"/>
            <w:tcBorders>
              <w:top w:val="dashed" w:sz="4" w:space="0" w:color="auto"/>
              <w:bottom w:val="single" w:sz="4" w:space="0" w:color="auto"/>
            </w:tcBorders>
            <w:vAlign w:val="center"/>
          </w:tcPr>
          <w:p w14:paraId="06F5F87F" w14:textId="77777777" w:rsidR="006C2670" w:rsidRPr="00624933" w:rsidRDefault="006C2670" w:rsidP="006C2670">
            <w:pPr>
              <w:pStyle w:val="Texttabulky"/>
              <w:numPr>
                <w:ilvl w:val="0"/>
                <w:numId w:val="22"/>
              </w:numPr>
              <w:tabs>
                <w:tab w:val="left" w:pos="357"/>
              </w:tabs>
            </w:pPr>
            <w:r w:rsidRPr="00624933">
              <w:t>Vytvořit na národní úrovni podmínky k dosažení směrných cílových hodnot zátěže ozónem pro ochranu lidského zdraví a pro ochranu úrody a vegetace</w:t>
            </w:r>
          </w:p>
        </w:tc>
        <w:tc>
          <w:tcPr>
            <w:tcW w:w="661" w:type="pct"/>
            <w:tcBorders>
              <w:top w:val="dashed" w:sz="4" w:space="0" w:color="auto"/>
              <w:bottom w:val="single" w:sz="4" w:space="0" w:color="auto"/>
            </w:tcBorders>
            <w:vAlign w:val="center"/>
          </w:tcPr>
          <w:p w14:paraId="254AD749" w14:textId="77777777" w:rsidR="006C2670" w:rsidRPr="00624933" w:rsidRDefault="006C2670" w:rsidP="006C2670">
            <w:pPr>
              <w:pStyle w:val="Texttabulky-sted"/>
            </w:pPr>
            <w:r w:rsidRPr="00624933">
              <w:t>0</w:t>
            </w:r>
          </w:p>
        </w:tc>
      </w:tr>
    </w:tbl>
    <w:p w14:paraId="6A6CE0C9"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C4B41" w:rsidRPr="00624933" w14:paraId="6451F7C4" w14:textId="77777777" w:rsidTr="006C2670">
        <w:trPr>
          <w:tblHeader/>
          <w:jc w:val="center"/>
        </w:trPr>
        <w:tc>
          <w:tcPr>
            <w:tcW w:w="4339" w:type="pct"/>
            <w:shd w:val="clear" w:color="auto" w:fill="auto"/>
            <w:vAlign w:val="center"/>
          </w:tcPr>
          <w:p w14:paraId="6DF85F9A" w14:textId="77777777" w:rsidR="006C2670" w:rsidRPr="00624933" w:rsidRDefault="006C2670" w:rsidP="006C2670">
            <w:pPr>
              <w:pStyle w:val="Zhlavtabulky2"/>
            </w:pPr>
            <w:r w:rsidRPr="00624933">
              <w:t>Státní energetická koncepce 2015-2040 (2015)</w:t>
            </w:r>
          </w:p>
        </w:tc>
        <w:tc>
          <w:tcPr>
            <w:tcW w:w="661" w:type="pct"/>
            <w:shd w:val="clear" w:color="auto" w:fill="auto"/>
            <w:vAlign w:val="center"/>
          </w:tcPr>
          <w:p w14:paraId="6C7875F4" w14:textId="77777777" w:rsidR="006C2670" w:rsidRPr="00624933" w:rsidRDefault="006C2670" w:rsidP="006C2670">
            <w:pPr>
              <w:pStyle w:val="Zhlavtabulky2"/>
            </w:pPr>
            <w:r w:rsidRPr="00624933">
              <w:t>Hodnocení vzájemných vazeb</w:t>
            </w:r>
          </w:p>
        </w:tc>
      </w:tr>
      <w:tr w:rsidR="005C4B41" w:rsidRPr="00624933" w14:paraId="3149B826" w14:textId="77777777" w:rsidTr="006C2670">
        <w:trPr>
          <w:jc w:val="center"/>
        </w:trPr>
        <w:tc>
          <w:tcPr>
            <w:tcW w:w="4339" w:type="pct"/>
            <w:shd w:val="clear" w:color="auto" w:fill="auto"/>
            <w:vAlign w:val="center"/>
          </w:tcPr>
          <w:p w14:paraId="379B0A39" w14:textId="77777777" w:rsidR="006C2670" w:rsidRPr="00624933" w:rsidRDefault="006C2670" w:rsidP="006C2670">
            <w:pPr>
              <w:pStyle w:val="Texttabulky"/>
            </w:pPr>
            <w:r w:rsidRPr="00624933">
              <w:t>Zajištění soběstačnosti ve výrobě elektřiny, založené zejména na vyspělých konvenčních technologiích s vysokou účinností přeměny a s narůstajícím podílem obnovitelných a druhotných zdrojů.</w:t>
            </w:r>
          </w:p>
        </w:tc>
        <w:tc>
          <w:tcPr>
            <w:tcW w:w="661" w:type="pct"/>
            <w:shd w:val="clear" w:color="auto" w:fill="auto"/>
            <w:vAlign w:val="center"/>
          </w:tcPr>
          <w:p w14:paraId="51E3F563" w14:textId="77777777" w:rsidR="006C2670" w:rsidRPr="00624933" w:rsidRDefault="006C2670" w:rsidP="006C2670">
            <w:pPr>
              <w:pStyle w:val="Texttabulky-sted"/>
            </w:pPr>
            <w:r w:rsidRPr="00624933">
              <w:t>0</w:t>
            </w:r>
          </w:p>
        </w:tc>
      </w:tr>
      <w:tr w:rsidR="005C4B41" w:rsidRPr="00624933" w14:paraId="03BF5393" w14:textId="77777777" w:rsidTr="006C2670">
        <w:trPr>
          <w:jc w:val="center"/>
        </w:trPr>
        <w:tc>
          <w:tcPr>
            <w:tcW w:w="4339" w:type="pct"/>
            <w:shd w:val="clear" w:color="auto" w:fill="auto"/>
            <w:vAlign w:val="center"/>
          </w:tcPr>
          <w:p w14:paraId="742A53D5" w14:textId="77777777" w:rsidR="006C2670" w:rsidRPr="00624933" w:rsidRDefault="006C2670" w:rsidP="006C2670">
            <w:pPr>
              <w:pStyle w:val="Texttabulky"/>
            </w:pPr>
            <w:r w:rsidRPr="00624933">
              <w:t>Udržení co největšího rozsahu soustav zásobování teplem s významným podílem domácího spalovaného uhlí s vysokou účinností a v případě nízko-účinných, zastaralých zdrojů postupný přechod od spalování hnědého uhlí k jiným palivům.</w:t>
            </w:r>
          </w:p>
        </w:tc>
        <w:tc>
          <w:tcPr>
            <w:tcW w:w="661" w:type="pct"/>
            <w:shd w:val="clear" w:color="auto" w:fill="auto"/>
            <w:vAlign w:val="center"/>
          </w:tcPr>
          <w:p w14:paraId="16DEFDE7" w14:textId="77777777" w:rsidR="006C2670" w:rsidRPr="00624933" w:rsidRDefault="006C2670" w:rsidP="006C2670">
            <w:pPr>
              <w:pStyle w:val="Texttabulky-sted"/>
            </w:pPr>
            <w:r w:rsidRPr="00624933">
              <w:t>0</w:t>
            </w:r>
          </w:p>
        </w:tc>
      </w:tr>
      <w:tr w:rsidR="005C4B41" w:rsidRPr="00624933" w14:paraId="7FF08BB3" w14:textId="77777777" w:rsidTr="006C2670">
        <w:trPr>
          <w:jc w:val="center"/>
        </w:trPr>
        <w:tc>
          <w:tcPr>
            <w:tcW w:w="4339" w:type="pct"/>
            <w:shd w:val="clear" w:color="auto" w:fill="auto"/>
            <w:vAlign w:val="center"/>
          </w:tcPr>
          <w:p w14:paraId="5DF5DAE9" w14:textId="77777777" w:rsidR="006C2670" w:rsidRPr="00624933" w:rsidRDefault="006C2670" w:rsidP="006C2670">
            <w:pPr>
              <w:pStyle w:val="Texttabulky"/>
            </w:pPr>
            <w:r w:rsidRPr="00624933">
              <w:t>Významné zvýšení využití odpadů v zařízeních na energetické využívání odpadů s cílem dosáhnout až 100 % využití spalitelné složky odpadů po jejich vytřídění do roku 2024.</w:t>
            </w:r>
          </w:p>
        </w:tc>
        <w:tc>
          <w:tcPr>
            <w:tcW w:w="661" w:type="pct"/>
            <w:shd w:val="clear" w:color="auto" w:fill="auto"/>
            <w:vAlign w:val="center"/>
          </w:tcPr>
          <w:p w14:paraId="3BDBF270" w14:textId="77777777" w:rsidR="006C2670" w:rsidRPr="00624933" w:rsidRDefault="006C2670" w:rsidP="006C2670">
            <w:pPr>
              <w:pStyle w:val="Texttabulky-sted"/>
            </w:pPr>
            <w:r w:rsidRPr="00624933">
              <w:t>0</w:t>
            </w:r>
          </w:p>
        </w:tc>
      </w:tr>
      <w:tr w:rsidR="005C4B41" w:rsidRPr="00624933" w14:paraId="46A9DFE1" w14:textId="77777777" w:rsidTr="006C2670">
        <w:trPr>
          <w:jc w:val="center"/>
        </w:trPr>
        <w:tc>
          <w:tcPr>
            <w:tcW w:w="4339" w:type="pct"/>
            <w:shd w:val="clear" w:color="auto" w:fill="auto"/>
            <w:vAlign w:val="center"/>
          </w:tcPr>
          <w:p w14:paraId="4A2C4A23" w14:textId="77777777" w:rsidR="006C2670" w:rsidRPr="00624933" w:rsidRDefault="006C2670" w:rsidP="006C2670">
            <w:pPr>
              <w:pStyle w:val="Texttabulky"/>
            </w:pPr>
            <w:r w:rsidRPr="00624933">
              <w:t>Rozvoj zdrojů na zemní plyn ve zdrojích o menších výkonech a v mikrokogeneraci, ve špičkových či záložních zdrojích a omezeně i paroplynových elektráren s vysokou účinností a s podílem výkonu v zemním plynu do 15 % celkového instalovaného výkonu.</w:t>
            </w:r>
          </w:p>
        </w:tc>
        <w:tc>
          <w:tcPr>
            <w:tcW w:w="661" w:type="pct"/>
            <w:shd w:val="clear" w:color="auto" w:fill="auto"/>
            <w:vAlign w:val="center"/>
          </w:tcPr>
          <w:p w14:paraId="20250126" w14:textId="77777777" w:rsidR="006C2670" w:rsidRPr="00624933" w:rsidRDefault="006C2670" w:rsidP="006C2670">
            <w:pPr>
              <w:pStyle w:val="Texttabulky-sted"/>
            </w:pPr>
            <w:r w:rsidRPr="00624933">
              <w:t>0</w:t>
            </w:r>
          </w:p>
        </w:tc>
      </w:tr>
      <w:tr w:rsidR="005C4B41" w:rsidRPr="00624933" w14:paraId="6F5E0719" w14:textId="77777777" w:rsidTr="006C2670">
        <w:trPr>
          <w:jc w:val="center"/>
        </w:trPr>
        <w:tc>
          <w:tcPr>
            <w:tcW w:w="4339" w:type="pct"/>
            <w:shd w:val="clear" w:color="auto" w:fill="auto"/>
            <w:vAlign w:val="center"/>
          </w:tcPr>
          <w:p w14:paraId="7DFE82BE" w14:textId="77777777" w:rsidR="006C2670" w:rsidRPr="00624933" w:rsidRDefault="006C2670" w:rsidP="006C2670">
            <w:pPr>
              <w:pStyle w:val="Texttabulky"/>
            </w:pPr>
            <w:r w:rsidRPr="00624933">
              <w:t>Snižovat energetickou náročnost budov, tzn. plnit požadavky na energetickou náročnost budovy podle zákona o hospodaření energií.</w:t>
            </w:r>
          </w:p>
        </w:tc>
        <w:tc>
          <w:tcPr>
            <w:tcW w:w="661" w:type="pct"/>
            <w:shd w:val="clear" w:color="auto" w:fill="auto"/>
            <w:vAlign w:val="center"/>
          </w:tcPr>
          <w:p w14:paraId="27EAA238" w14:textId="77777777" w:rsidR="006C2670" w:rsidRPr="00624933" w:rsidRDefault="006C2670" w:rsidP="006C2670">
            <w:pPr>
              <w:pStyle w:val="Texttabulky-sted"/>
            </w:pPr>
            <w:r w:rsidRPr="00624933">
              <w:t>0</w:t>
            </w:r>
          </w:p>
        </w:tc>
      </w:tr>
      <w:tr w:rsidR="005C4B41" w:rsidRPr="00624933" w14:paraId="38B3BE08" w14:textId="77777777" w:rsidTr="006C2670">
        <w:trPr>
          <w:jc w:val="center"/>
        </w:trPr>
        <w:tc>
          <w:tcPr>
            <w:tcW w:w="4339" w:type="pct"/>
            <w:shd w:val="clear" w:color="auto" w:fill="auto"/>
            <w:vAlign w:val="center"/>
          </w:tcPr>
          <w:p w14:paraId="0543323C" w14:textId="77777777" w:rsidR="006C2670" w:rsidRPr="00624933" w:rsidRDefault="006C2670" w:rsidP="006C2670">
            <w:pPr>
              <w:pStyle w:val="Texttabulky"/>
            </w:pPr>
            <w:r w:rsidRPr="00624933">
              <w:t>Zajišťovat renovace rezidenčních budov minimálně v souladu se scénářem č. 3 Strategie renovace budov.</w:t>
            </w:r>
          </w:p>
        </w:tc>
        <w:tc>
          <w:tcPr>
            <w:tcW w:w="661" w:type="pct"/>
            <w:shd w:val="clear" w:color="auto" w:fill="auto"/>
            <w:vAlign w:val="center"/>
          </w:tcPr>
          <w:p w14:paraId="7DEAEDDA" w14:textId="77777777" w:rsidR="006C2670" w:rsidRPr="00624933" w:rsidRDefault="006C2670" w:rsidP="006C2670">
            <w:pPr>
              <w:pStyle w:val="Texttabulky-sted"/>
            </w:pPr>
            <w:r w:rsidRPr="00624933">
              <w:t>0</w:t>
            </w:r>
          </w:p>
        </w:tc>
      </w:tr>
      <w:tr w:rsidR="005C4B41" w:rsidRPr="00624933" w14:paraId="4F67F423" w14:textId="77777777" w:rsidTr="006C2670">
        <w:trPr>
          <w:jc w:val="center"/>
        </w:trPr>
        <w:tc>
          <w:tcPr>
            <w:tcW w:w="4339" w:type="pct"/>
            <w:shd w:val="clear" w:color="auto" w:fill="auto"/>
            <w:vAlign w:val="center"/>
          </w:tcPr>
          <w:p w14:paraId="628DF9DE" w14:textId="77777777" w:rsidR="006C2670" w:rsidRPr="00624933" w:rsidRDefault="006C2670" w:rsidP="006C2670">
            <w:pPr>
              <w:pStyle w:val="Texttabulky"/>
            </w:pPr>
            <w:r w:rsidRPr="00624933">
              <w:t>Realizovat energetické úspory budov ústředních institucí podle článku 5 směrnice o energetické účinnosti.</w:t>
            </w:r>
          </w:p>
        </w:tc>
        <w:tc>
          <w:tcPr>
            <w:tcW w:w="661" w:type="pct"/>
            <w:shd w:val="clear" w:color="auto" w:fill="auto"/>
            <w:vAlign w:val="center"/>
          </w:tcPr>
          <w:p w14:paraId="7BB7A5FE" w14:textId="77777777" w:rsidR="006C2670" w:rsidRPr="00624933" w:rsidRDefault="006C2670" w:rsidP="006C2670">
            <w:pPr>
              <w:pStyle w:val="Texttabulky-sted"/>
            </w:pPr>
            <w:r w:rsidRPr="00624933">
              <w:t>0</w:t>
            </w:r>
          </w:p>
        </w:tc>
      </w:tr>
      <w:tr w:rsidR="006C2670" w:rsidRPr="00624933" w14:paraId="372138C8" w14:textId="77777777" w:rsidTr="006C2670">
        <w:trPr>
          <w:jc w:val="center"/>
        </w:trPr>
        <w:tc>
          <w:tcPr>
            <w:tcW w:w="4339" w:type="pct"/>
            <w:shd w:val="clear" w:color="auto" w:fill="auto"/>
            <w:vAlign w:val="center"/>
          </w:tcPr>
          <w:p w14:paraId="620DCE16" w14:textId="77777777" w:rsidR="006C2670" w:rsidRPr="00624933" w:rsidRDefault="006C2670" w:rsidP="006C2670">
            <w:pPr>
              <w:pStyle w:val="Texttabulky"/>
            </w:pPr>
            <w:r w:rsidRPr="00624933">
              <w:t>Snižovat energetickou náročnost budov v průmyslu.</w:t>
            </w:r>
          </w:p>
        </w:tc>
        <w:tc>
          <w:tcPr>
            <w:tcW w:w="661" w:type="pct"/>
            <w:shd w:val="clear" w:color="auto" w:fill="auto"/>
            <w:vAlign w:val="center"/>
          </w:tcPr>
          <w:p w14:paraId="46A806FF" w14:textId="77777777" w:rsidR="006C2670" w:rsidRPr="00624933" w:rsidRDefault="006C2670" w:rsidP="006C2670">
            <w:pPr>
              <w:pStyle w:val="Texttabulky-sted"/>
            </w:pPr>
            <w:r w:rsidRPr="00624933">
              <w:t>0</w:t>
            </w:r>
          </w:p>
        </w:tc>
      </w:tr>
    </w:tbl>
    <w:p w14:paraId="108C29D3"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68"/>
      </w:tblGrid>
      <w:tr w:rsidR="005C4B41" w:rsidRPr="00624933" w14:paraId="071B7642" w14:textId="77777777" w:rsidTr="006C2670">
        <w:trPr>
          <w:tblHeader/>
          <w:jc w:val="center"/>
        </w:trPr>
        <w:tc>
          <w:tcPr>
            <w:tcW w:w="7792" w:type="dxa"/>
            <w:vAlign w:val="center"/>
          </w:tcPr>
          <w:p w14:paraId="6C2D3CF8" w14:textId="77777777" w:rsidR="006C2670" w:rsidRPr="00624933" w:rsidRDefault="006C2670" w:rsidP="006C2670">
            <w:pPr>
              <w:pStyle w:val="Zhlavtabulky2"/>
            </w:pPr>
            <w:r w:rsidRPr="00624933">
              <w:t xml:space="preserve">Dopravní sektorová strategie, 2. fáze – střednědobý plán rozvoje dopravní infrastruktury </w:t>
            </w:r>
            <w:r w:rsidRPr="00624933">
              <w:br/>
              <w:t>s dlouhodobým výhledem (2013)</w:t>
            </w:r>
          </w:p>
        </w:tc>
        <w:tc>
          <w:tcPr>
            <w:tcW w:w="1268" w:type="dxa"/>
            <w:vAlign w:val="center"/>
          </w:tcPr>
          <w:p w14:paraId="1E88F493" w14:textId="77777777" w:rsidR="006C2670" w:rsidRPr="00624933" w:rsidRDefault="006C2670" w:rsidP="006C2670">
            <w:pPr>
              <w:pStyle w:val="Zhlavtabulky2"/>
            </w:pPr>
            <w:r w:rsidRPr="00624933">
              <w:t>Hodnocení vzájemných vazeb</w:t>
            </w:r>
          </w:p>
        </w:tc>
      </w:tr>
      <w:tr w:rsidR="005C4B41" w:rsidRPr="00624933" w14:paraId="65EF921D" w14:textId="77777777" w:rsidTr="006C2670">
        <w:trPr>
          <w:trHeight w:val="953"/>
          <w:jc w:val="center"/>
        </w:trPr>
        <w:tc>
          <w:tcPr>
            <w:tcW w:w="7792" w:type="dxa"/>
            <w:vAlign w:val="center"/>
          </w:tcPr>
          <w:p w14:paraId="43948710" w14:textId="77777777" w:rsidR="006C2670" w:rsidRPr="00624933" w:rsidRDefault="006C2670" w:rsidP="006C2670">
            <w:pPr>
              <w:pStyle w:val="Texttabulky"/>
            </w:pPr>
            <w:r w:rsidRPr="00624933">
              <w:t>Průřezové priority a cíle tvorby strategií</w:t>
            </w:r>
          </w:p>
          <w:p w14:paraId="340E366C" w14:textId="77777777" w:rsidR="006C2670" w:rsidRPr="00624933" w:rsidRDefault="006C2670" w:rsidP="006C2670">
            <w:pPr>
              <w:pStyle w:val="Texttabulky"/>
              <w:numPr>
                <w:ilvl w:val="0"/>
                <w:numId w:val="23"/>
              </w:numPr>
              <w:tabs>
                <w:tab w:val="clear" w:pos="454"/>
                <w:tab w:val="left" w:pos="357"/>
              </w:tabs>
            </w:pPr>
            <w:r w:rsidRPr="00624933">
              <w:t>PP 7: Realizace opatření vedoucí k ochraně životního prostředí a veřejného zdraví</w:t>
            </w:r>
          </w:p>
          <w:p w14:paraId="204A9D43" w14:textId="77777777" w:rsidR="006C2670" w:rsidRPr="00624933" w:rsidRDefault="006C2670" w:rsidP="006C2670">
            <w:pPr>
              <w:pStyle w:val="Texttabulky"/>
              <w:numPr>
                <w:ilvl w:val="0"/>
                <w:numId w:val="23"/>
              </w:numPr>
              <w:tabs>
                <w:tab w:val="clear" w:pos="454"/>
                <w:tab w:val="left" w:pos="357"/>
              </w:tabs>
            </w:pPr>
            <w:r w:rsidRPr="00624933">
              <w:t>PP 9: Uplatnění multimodálního přístupu v dopravě</w:t>
            </w:r>
          </w:p>
        </w:tc>
        <w:tc>
          <w:tcPr>
            <w:tcW w:w="1268" w:type="dxa"/>
            <w:vAlign w:val="center"/>
          </w:tcPr>
          <w:p w14:paraId="697FC683" w14:textId="77777777" w:rsidR="006C2670" w:rsidRPr="00624933" w:rsidRDefault="006C2670" w:rsidP="006C2670">
            <w:pPr>
              <w:pStyle w:val="Texttabulky-sted"/>
            </w:pPr>
            <w:r w:rsidRPr="00624933">
              <w:t>0</w:t>
            </w:r>
          </w:p>
        </w:tc>
      </w:tr>
      <w:tr w:rsidR="006C2670" w:rsidRPr="00624933" w14:paraId="701D74DD" w14:textId="77777777" w:rsidTr="006C2670">
        <w:trPr>
          <w:trHeight w:val="798"/>
          <w:jc w:val="center"/>
        </w:trPr>
        <w:tc>
          <w:tcPr>
            <w:tcW w:w="7792" w:type="dxa"/>
            <w:vAlign w:val="center"/>
          </w:tcPr>
          <w:p w14:paraId="32C54C69" w14:textId="77777777" w:rsidR="006C2670" w:rsidRPr="00624933" w:rsidRDefault="006C2670" w:rsidP="006C2670">
            <w:pPr>
              <w:pStyle w:val="Texttabulky"/>
            </w:pPr>
            <w:r w:rsidRPr="00624933">
              <w:t xml:space="preserve">Specifické cíle silniční dopravy </w:t>
            </w:r>
          </w:p>
          <w:p w14:paraId="561124DF" w14:textId="77777777" w:rsidR="006C2670" w:rsidRPr="00624933" w:rsidRDefault="006C2670" w:rsidP="006C2670">
            <w:pPr>
              <w:pStyle w:val="Texttabulky"/>
              <w:numPr>
                <w:ilvl w:val="0"/>
                <w:numId w:val="24"/>
              </w:numPr>
              <w:tabs>
                <w:tab w:val="clear" w:pos="454"/>
                <w:tab w:val="left" w:pos="357"/>
              </w:tabs>
            </w:pPr>
            <w:r w:rsidRPr="00624933">
              <w:t>SC 1.8: Zlepšení městské mobility</w:t>
            </w:r>
          </w:p>
        </w:tc>
        <w:tc>
          <w:tcPr>
            <w:tcW w:w="1268" w:type="dxa"/>
            <w:vAlign w:val="center"/>
          </w:tcPr>
          <w:p w14:paraId="6AC058D9" w14:textId="77777777" w:rsidR="006C2670" w:rsidRPr="00624933" w:rsidRDefault="006C2670" w:rsidP="006C2670">
            <w:pPr>
              <w:pStyle w:val="Texttabulky-sted"/>
            </w:pPr>
            <w:r w:rsidRPr="00624933">
              <w:t>0</w:t>
            </w:r>
          </w:p>
        </w:tc>
      </w:tr>
    </w:tbl>
    <w:p w14:paraId="250747EF" w14:textId="77777777" w:rsidR="006C2670" w:rsidRPr="00624933" w:rsidRDefault="006C2670" w:rsidP="00BE527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C4B41" w:rsidRPr="00624933" w14:paraId="54C394A8" w14:textId="77777777" w:rsidTr="006C2670">
        <w:trPr>
          <w:tblHeader/>
        </w:trPr>
        <w:tc>
          <w:tcPr>
            <w:tcW w:w="4339" w:type="pct"/>
            <w:vAlign w:val="center"/>
          </w:tcPr>
          <w:p w14:paraId="235F6E8C" w14:textId="77777777" w:rsidR="006C2670" w:rsidRPr="00624933" w:rsidRDefault="006C2670" w:rsidP="006C2670">
            <w:pPr>
              <w:pStyle w:val="Zhlavtabulky2"/>
            </w:pPr>
            <w:r w:rsidRPr="00624933">
              <w:t xml:space="preserve">Dopravní politika České republiky pro období 2021 – 2027 s výhledem do roku 2050 </w:t>
            </w:r>
          </w:p>
          <w:p w14:paraId="1F20B8B8" w14:textId="77777777" w:rsidR="006C2670" w:rsidRPr="00624933" w:rsidRDefault="006C2670" w:rsidP="006C2670">
            <w:pPr>
              <w:pStyle w:val="Zhlavtabulky2"/>
            </w:pPr>
            <w:r w:rsidRPr="00624933">
              <w:t>(2021)</w:t>
            </w:r>
          </w:p>
        </w:tc>
        <w:tc>
          <w:tcPr>
            <w:tcW w:w="661" w:type="pct"/>
            <w:vAlign w:val="center"/>
          </w:tcPr>
          <w:p w14:paraId="455B25BD" w14:textId="77777777" w:rsidR="006C2670" w:rsidRPr="00624933" w:rsidRDefault="006C2670" w:rsidP="006C2670">
            <w:pPr>
              <w:pStyle w:val="Zhlavtabulky2"/>
            </w:pPr>
            <w:r w:rsidRPr="00624933">
              <w:t>Hodnocení vzájemných vazeb</w:t>
            </w:r>
          </w:p>
        </w:tc>
      </w:tr>
      <w:tr w:rsidR="005C4B41" w:rsidRPr="00624933" w14:paraId="1C5E5740" w14:textId="77777777" w:rsidTr="006C2670">
        <w:tc>
          <w:tcPr>
            <w:tcW w:w="4339" w:type="pct"/>
            <w:vAlign w:val="center"/>
          </w:tcPr>
          <w:p w14:paraId="6E2AD86E" w14:textId="77777777" w:rsidR="006C2670" w:rsidRPr="00624933" w:rsidRDefault="006C2670" w:rsidP="006C2670">
            <w:pPr>
              <w:pStyle w:val="Texttabulky"/>
            </w:pPr>
            <w:r w:rsidRPr="00624933">
              <w:t>Snižování dopadu na veřejné zdraví a životní prostředí</w:t>
            </w:r>
          </w:p>
        </w:tc>
        <w:tc>
          <w:tcPr>
            <w:tcW w:w="661" w:type="pct"/>
            <w:vAlign w:val="center"/>
          </w:tcPr>
          <w:p w14:paraId="7CBDE746" w14:textId="77777777" w:rsidR="006C2670" w:rsidRPr="00624933" w:rsidRDefault="006C2670" w:rsidP="006C2670">
            <w:pPr>
              <w:pStyle w:val="Texttabulky-sted"/>
            </w:pPr>
            <w:r w:rsidRPr="00624933">
              <w:t>0</w:t>
            </w:r>
          </w:p>
        </w:tc>
      </w:tr>
    </w:tbl>
    <w:p w14:paraId="6A45FE9A" w14:textId="77777777" w:rsidR="006C2670" w:rsidRPr="00624933" w:rsidRDefault="006C2670" w:rsidP="00BE5278"/>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C4B41" w:rsidRPr="00624933" w14:paraId="5C4A0B8D" w14:textId="77777777" w:rsidTr="006C2670">
        <w:trPr>
          <w:tblHeader/>
          <w:jc w:val="center"/>
        </w:trPr>
        <w:tc>
          <w:tcPr>
            <w:tcW w:w="4339" w:type="pct"/>
            <w:vAlign w:val="center"/>
          </w:tcPr>
          <w:p w14:paraId="1A45374F" w14:textId="77777777" w:rsidR="006C2670" w:rsidRPr="00624933" w:rsidRDefault="006C2670" w:rsidP="006C2670">
            <w:pPr>
              <w:pStyle w:val="Zhlavtabulky2"/>
            </w:pPr>
            <w:r w:rsidRPr="00624933">
              <w:t>Surovinová politika ČR v oblasti nerostných surovin a jejich zdrojů (2017)</w:t>
            </w:r>
          </w:p>
        </w:tc>
        <w:tc>
          <w:tcPr>
            <w:tcW w:w="661" w:type="pct"/>
            <w:vAlign w:val="center"/>
          </w:tcPr>
          <w:p w14:paraId="6C67919C" w14:textId="77777777" w:rsidR="006C2670" w:rsidRPr="00624933" w:rsidRDefault="006C2670" w:rsidP="006C2670">
            <w:pPr>
              <w:pStyle w:val="Zhlavtabulky2"/>
            </w:pPr>
            <w:r w:rsidRPr="00624933">
              <w:t>Hodnocení vzájemných vazeb</w:t>
            </w:r>
          </w:p>
        </w:tc>
      </w:tr>
      <w:tr w:rsidR="005C4B41" w:rsidRPr="00624933" w14:paraId="22E4AE23" w14:textId="77777777" w:rsidTr="006C2670">
        <w:trPr>
          <w:trHeight w:val="1274"/>
          <w:jc w:val="center"/>
        </w:trPr>
        <w:tc>
          <w:tcPr>
            <w:tcW w:w="4339" w:type="pct"/>
            <w:vAlign w:val="center"/>
          </w:tcPr>
          <w:p w14:paraId="1FAA000F" w14:textId="77777777" w:rsidR="006C2670" w:rsidRPr="00624933" w:rsidRDefault="006C2670" w:rsidP="006C2670">
            <w:pPr>
              <w:pStyle w:val="Texttabulky"/>
            </w:pPr>
            <w:r w:rsidRPr="00624933">
              <w:t>Strategické cíle</w:t>
            </w:r>
          </w:p>
          <w:p w14:paraId="57D0FF23" w14:textId="77777777" w:rsidR="006C2670" w:rsidRPr="00624933" w:rsidRDefault="006C2670" w:rsidP="006C2670">
            <w:pPr>
              <w:pStyle w:val="Texttabulky"/>
              <w:numPr>
                <w:ilvl w:val="0"/>
                <w:numId w:val="25"/>
              </w:numPr>
              <w:tabs>
                <w:tab w:val="clear" w:pos="454"/>
                <w:tab w:val="left" w:pos="357"/>
              </w:tabs>
            </w:pPr>
            <w:r w:rsidRPr="00624933">
              <w:t xml:space="preserve">Udržitelnost – efektivní využití domácích zdrojů surovin, které je dlouhodobě udržitelné z pohledu životního prostředí (nezhoršování kvality životního prostředí), </w:t>
            </w:r>
          </w:p>
        </w:tc>
        <w:tc>
          <w:tcPr>
            <w:tcW w:w="661" w:type="pct"/>
            <w:shd w:val="clear" w:color="auto" w:fill="auto"/>
            <w:vAlign w:val="center"/>
          </w:tcPr>
          <w:p w14:paraId="07D8CAB1" w14:textId="77777777" w:rsidR="006C2670" w:rsidRPr="00624933" w:rsidRDefault="006C2670" w:rsidP="006C2670">
            <w:pPr>
              <w:pStyle w:val="Texttabulky-sted"/>
            </w:pPr>
            <w:r w:rsidRPr="00624933">
              <w:t>0</w:t>
            </w:r>
          </w:p>
        </w:tc>
      </w:tr>
      <w:tr w:rsidR="006C2670" w:rsidRPr="00624933" w14:paraId="73F2AA90" w14:textId="77777777" w:rsidTr="006C2670">
        <w:trPr>
          <w:trHeight w:val="822"/>
          <w:jc w:val="center"/>
        </w:trPr>
        <w:tc>
          <w:tcPr>
            <w:tcW w:w="4339" w:type="pct"/>
            <w:vAlign w:val="center"/>
          </w:tcPr>
          <w:p w14:paraId="39F93348" w14:textId="77777777" w:rsidR="006C2670" w:rsidRPr="00624933" w:rsidRDefault="006C2670" w:rsidP="006C2670">
            <w:pPr>
              <w:pStyle w:val="Texttabulky"/>
            </w:pPr>
            <w:r w:rsidRPr="00624933">
              <w:t>Priority</w:t>
            </w:r>
          </w:p>
          <w:p w14:paraId="28311E56" w14:textId="77777777" w:rsidR="006C2670" w:rsidRPr="00624933" w:rsidRDefault="006C2670" w:rsidP="006C2670">
            <w:pPr>
              <w:pStyle w:val="Texttabulky"/>
              <w:numPr>
                <w:ilvl w:val="0"/>
                <w:numId w:val="26"/>
              </w:numPr>
              <w:tabs>
                <w:tab w:val="clear" w:pos="454"/>
                <w:tab w:val="left" w:pos="357"/>
              </w:tabs>
              <w:rPr>
                <w:strike/>
              </w:rPr>
            </w:pPr>
            <w:r w:rsidRPr="00624933">
              <w:t>Efektivní a udržitelné využívání disponibilních zásob nerostných surovin, důsledná ochrana ložisek vyhrazených nerostů</w:t>
            </w:r>
          </w:p>
        </w:tc>
        <w:tc>
          <w:tcPr>
            <w:tcW w:w="661" w:type="pct"/>
            <w:shd w:val="clear" w:color="auto" w:fill="auto"/>
            <w:vAlign w:val="center"/>
          </w:tcPr>
          <w:p w14:paraId="7F658029" w14:textId="77777777" w:rsidR="006C2670" w:rsidRPr="00624933" w:rsidRDefault="006C2670" w:rsidP="006C2670">
            <w:pPr>
              <w:pStyle w:val="Texttabulky-sted"/>
            </w:pPr>
            <w:r w:rsidRPr="00624933">
              <w:t>0</w:t>
            </w:r>
          </w:p>
        </w:tc>
      </w:tr>
    </w:tbl>
    <w:p w14:paraId="3F865850" w14:textId="77777777" w:rsidR="006C2670" w:rsidRPr="00624933" w:rsidRDefault="006C2670" w:rsidP="00BE527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C4B41" w:rsidRPr="00624933" w14:paraId="1EB08D86" w14:textId="77777777" w:rsidTr="006C2670">
        <w:trPr>
          <w:tblHeader/>
        </w:trPr>
        <w:tc>
          <w:tcPr>
            <w:tcW w:w="4339" w:type="pct"/>
            <w:vAlign w:val="center"/>
          </w:tcPr>
          <w:p w14:paraId="1FF6D499" w14:textId="77777777" w:rsidR="006C2670" w:rsidRPr="00624933" w:rsidRDefault="006C2670" w:rsidP="006C2670">
            <w:pPr>
              <w:pStyle w:val="Zhlavtabulky2"/>
            </w:pPr>
            <w:r w:rsidRPr="00624933">
              <w:t xml:space="preserve">Plán odpadového hospodářství ČR pro období 2015-2024 s výhledem do r. 2035 </w:t>
            </w:r>
          </w:p>
          <w:p w14:paraId="5B46BBC2" w14:textId="77777777" w:rsidR="006C2670" w:rsidRPr="00624933" w:rsidRDefault="006C2670" w:rsidP="006C2670">
            <w:pPr>
              <w:pStyle w:val="Zhlavtabulky2"/>
            </w:pPr>
            <w:r w:rsidRPr="00624933">
              <w:t>(2022)</w:t>
            </w:r>
          </w:p>
        </w:tc>
        <w:tc>
          <w:tcPr>
            <w:tcW w:w="661" w:type="pct"/>
            <w:vAlign w:val="center"/>
          </w:tcPr>
          <w:p w14:paraId="439DFAEF" w14:textId="77777777" w:rsidR="006C2670" w:rsidRPr="00624933" w:rsidRDefault="006C2670" w:rsidP="006C2670">
            <w:pPr>
              <w:pStyle w:val="Zhlavtabulky2"/>
            </w:pPr>
            <w:r w:rsidRPr="00624933">
              <w:t>Hodnocení vzájemných vazeb</w:t>
            </w:r>
          </w:p>
        </w:tc>
      </w:tr>
      <w:tr w:rsidR="005C4B41" w:rsidRPr="00624933" w14:paraId="6F34F8B1" w14:textId="77777777" w:rsidTr="006C2670">
        <w:tc>
          <w:tcPr>
            <w:tcW w:w="4339" w:type="pct"/>
            <w:vAlign w:val="center"/>
          </w:tcPr>
          <w:p w14:paraId="76321A54" w14:textId="77777777" w:rsidR="006C2670" w:rsidRPr="00624933" w:rsidRDefault="006C2670" w:rsidP="006C2670">
            <w:pPr>
              <w:pStyle w:val="Texttabulky"/>
            </w:pPr>
            <w:r w:rsidRPr="00624933">
              <w:t>Předcházení vzniku odpadů a snižování měrné produkce odpadů.</w:t>
            </w:r>
          </w:p>
        </w:tc>
        <w:tc>
          <w:tcPr>
            <w:tcW w:w="661" w:type="pct"/>
            <w:vAlign w:val="center"/>
          </w:tcPr>
          <w:p w14:paraId="7B2901BF" w14:textId="77777777" w:rsidR="006C2670" w:rsidRPr="00624933" w:rsidRDefault="006C2670" w:rsidP="006C2670">
            <w:pPr>
              <w:pStyle w:val="Texttabulky-sted"/>
            </w:pPr>
            <w:r w:rsidRPr="00624933">
              <w:t>0</w:t>
            </w:r>
          </w:p>
        </w:tc>
      </w:tr>
      <w:tr w:rsidR="005C4B41" w:rsidRPr="00624933" w14:paraId="6ECA21C4" w14:textId="77777777" w:rsidTr="006C2670">
        <w:tc>
          <w:tcPr>
            <w:tcW w:w="4339" w:type="pct"/>
            <w:vAlign w:val="center"/>
          </w:tcPr>
          <w:p w14:paraId="5E358553" w14:textId="4EBE5E7A" w:rsidR="006C2670" w:rsidRPr="00624933" w:rsidRDefault="006C2670" w:rsidP="006C2670">
            <w:pPr>
              <w:pStyle w:val="Texttabulky"/>
            </w:pPr>
            <w:r w:rsidRPr="00624933">
              <w:t>Opětovné použití výrobků s ukončenou životností. Udržitelný roz</w:t>
            </w:r>
            <w:r w:rsidR="008045CD">
              <w:t>voj společnosti a přiblížení se </w:t>
            </w:r>
            <w:r w:rsidRPr="00624933">
              <w:t>k evropské „recyklační společnosti“.</w:t>
            </w:r>
          </w:p>
        </w:tc>
        <w:tc>
          <w:tcPr>
            <w:tcW w:w="661" w:type="pct"/>
            <w:vAlign w:val="center"/>
          </w:tcPr>
          <w:p w14:paraId="4648B810" w14:textId="77777777" w:rsidR="006C2670" w:rsidRPr="00624933" w:rsidRDefault="006C2670" w:rsidP="006C2670">
            <w:pPr>
              <w:pStyle w:val="Texttabulky-sted"/>
            </w:pPr>
            <w:r w:rsidRPr="00624933">
              <w:t>0</w:t>
            </w:r>
          </w:p>
        </w:tc>
      </w:tr>
      <w:tr w:rsidR="005C4B41" w:rsidRPr="00624933" w14:paraId="7280551A" w14:textId="77777777" w:rsidTr="006C2670">
        <w:tc>
          <w:tcPr>
            <w:tcW w:w="4339" w:type="pct"/>
            <w:vAlign w:val="center"/>
          </w:tcPr>
          <w:p w14:paraId="5B7E41E1" w14:textId="77777777" w:rsidR="006C2670" w:rsidRPr="00624933" w:rsidRDefault="006C2670" w:rsidP="006C2670">
            <w:pPr>
              <w:pStyle w:val="Texttabulky"/>
            </w:pPr>
            <w:r w:rsidRPr="00624933">
              <w:t>Kvalitní recyklace a maximální využití vhodných odpadů (materiálové, energetické, biologické) a to především ve vazbě na průmyslové segmenty v regionech (zemědělství, energetiku, stavebnictví).</w:t>
            </w:r>
          </w:p>
        </w:tc>
        <w:tc>
          <w:tcPr>
            <w:tcW w:w="661" w:type="pct"/>
            <w:vAlign w:val="center"/>
          </w:tcPr>
          <w:p w14:paraId="15B24150" w14:textId="77777777" w:rsidR="006C2670" w:rsidRPr="00624933" w:rsidRDefault="006C2670" w:rsidP="006C2670">
            <w:pPr>
              <w:pStyle w:val="Texttabulky-sted"/>
            </w:pPr>
            <w:r w:rsidRPr="00624933">
              <w:t>0</w:t>
            </w:r>
          </w:p>
        </w:tc>
      </w:tr>
      <w:tr w:rsidR="005C4B41" w:rsidRPr="00624933" w14:paraId="7D1F13A4" w14:textId="77777777" w:rsidTr="006C2670">
        <w:tc>
          <w:tcPr>
            <w:tcW w:w="4339" w:type="pct"/>
            <w:vAlign w:val="center"/>
          </w:tcPr>
          <w:p w14:paraId="404DCBBE" w14:textId="77777777" w:rsidR="006C2670" w:rsidRPr="00624933" w:rsidRDefault="006C2670" w:rsidP="006C2670">
            <w:pPr>
              <w:pStyle w:val="Texttabulky"/>
            </w:pPr>
            <w:r w:rsidRPr="00624933">
              <w:t xml:space="preserve">Optimalizace nakládání s biologicky rozložitelnými komunálními odpady (BRKO) a ostatními biologicky rozložitelnými odpady (BRO) na území ČR, s důrazem na povinné zavedení odděleného sběru BRO. </w:t>
            </w:r>
          </w:p>
        </w:tc>
        <w:tc>
          <w:tcPr>
            <w:tcW w:w="661" w:type="pct"/>
            <w:vAlign w:val="center"/>
          </w:tcPr>
          <w:p w14:paraId="038E1743" w14:textId="77777777" w:rsidR="006C2670" w:rsidRPr="00624933" w:rsidRDefault="006C2670" w:rsidP="006C2670">
            <w:pPr>
              <w:pStyle w:val="Texttabulky-sted"/>
            </w:pPr>
            <w:r w:rsidRPr="00624933">
              <w:t>0</w:t>
            </w:r>
          </w:p>
        </w:tc>
      </w:tr>
      <w:tr w:rsidR="005C4B41" w:rsidRPr="00624933" w14:paraId="6FE0418F" w14:textId="77777777" w:rsidTr="006C2670">
        <w:tc>
          <w:tcPr>
            <w:tcW w:w="4339" w:type="pct"/>
            <w:vAlign w:val="center"/>
          </w:tcPr>
          <w:p w14:paraId="2C418486" w14:textId="77777777" w:rsidR="006C2670" w:rsidRPr="00624933" w:rsidRDefault="006C2670" w:rsidP="006C2670">
            <w:pPr>
              <w:pStyle w:val="Texttabulky"/>
            </w:pPr>
            <w:r w:rsidRPr="00624933">
              <w:t>Energetické využívání odpadů, komunálních odpadů, zejména směsného komunálního odpadu.</w:t>
            </w:r>
          </w:p>
        </w:tc>
        <w:tc>
          <w:tcPr>
            <w:tcW w:w="661" w:type="pct"/>
            <w:vAlign w:val="center"/>
          </w:tcPr>
          <w:p w14:paraId="6885CB97" w14:textId="77777777" w:rsidR="006C2670" w:rsidRPr="00624933" w:rsidRDefault="006C2670" w:rsidP="006C2670">
            <w:pPr>
              <w:pStyle w:val="Texttabulky-sted"/>
            </w:pPr>
            <w:r w:rsidRPr="00624933">
              <w:t>0</w:t>
            </w:r>
          </w:p>
        </w:tc>
      </w:tr>
      <w:tr w:rsidR="005C4B41" w:rsidRPr="00624933" w14:paraId="72A7313C" w14:textId="77777777" w:rsidTr="006C2670">
        <w:tc>
          <w:tcPr>
            <w:tcW w:w="4339" w:type="pct"/>
            <w:vAlign w:val="center"/>
          </w:tcPr>
          <w:p w14:paraId="094005C3" w14:textId="77777777" w:rsidR="006C2670" w:rsidRPr="00624933" w:rsidRDefault="006C2670" w:rsidP="006C2670">
            <w:pPr>
              <w:pStyle w:val="Texttabulky"/>
            </w:pPr>
            <w:r w:rsidRPr="00624933">
              <w:t xml:space="preserve">Zásadní omezení skládkování na území ČR. </w:t>
            </w:r>
          </w:p>
        </w:tc>
        <w:tc>
          <w:tcPr>
            <w:tcW w:w="661" w:type="pct"/>
            <w:vAlign w:val="center"/>
          </w:tcPr>
          <w:p w14:paraId="7829B239" w14:textId="77777777" w:rsidR="006C2670" w:rsidRPr="00624933" w:rsidRDefault="006C2670" w:rsidP="006C2670">
            <w:pPr>
              <w:pStyle w:val="Texttabulky-sted"/>
            </w:pPr>
            <w:r w:rsidRPr="00624933">
              <w:t>0</w:t>
            </w:r>
          </w:p>
        </w:tc>
      </w:tr>
      <w:tr w:rsidR="005C4B41" w:rsidRPr="00624933" w14:paraId="77C6A5DD" w14:textId="77777777" w:rsidTr="006C2670">
        <w:tc>
          <w:tcPr>
            <w:tcW w:w="4339" w:type="pct"/>
            <w:vAlign w:val="center"/>
          </w:tcPr>
          <w:p w14:paraId="1318C6CE" w14:textId="1895E779" w:rsidR="006C2670" w:rsidRPr="00624933" w:rsidRDefault="006C2670" w:rsidP="006C2670">
            <w:pPr>
              <w:pStyle w:val="Texttabulky"/>
            </w:pPr>
            <w:r w:rsidRPr="00624933">
              <w:t>Optimalizace veškeré činnosti v odpadovém hospodářství s o</w:t>
            </w:r>
            <w:r w:rsidR="008045CD">
              <w:t>hledem na ochranu zdraví lidí a </w:t>
            </w:r>
            <w:r w:rsidRPr="00624933">
              <w:t>životního prostředí.</w:t>
            </w:r>
          </w:p>
        </w:tc>
        <w:tc>
          <w:tcPr>
            <w:tcW w:w="661" w:type="pct"/>
            <w:vAlign w:val="center"/>
          </w:tcPr>
          <w:p w14:paraId="388F97FD" w14:textId="77777777" w:rsidR="006C2670" w:rsidRPr="00624933" w:rsidRDefault="006C2670" w:rsidP="006C2670">
            <w:pPr>
              <w:pStyle w:val="Texttabulky-sted"/>
            </w:pPr>
            <w:r w:rsidRPr="00624933">
              <w:t>0</w:t>
            </w:r>
          </w:p>
        </w:tc>
      </w:tr>
      <w:tr w:rsidR="006C2670" w:rsidRPr="00624933" w14:paraId="6AA8F87B" w14:textId="77777777" w:rsidTr="006C2670">
        <w:tc>
          <w:tcPr>
            <w:tcW w:w="4339" w:type="pct"/>
            <w:vAlign w:val="center"/>
          </w:tcPr>
          <w:p w14:paraId="1AD61123" w14:textId="57BF6502" w:rsidR="006C2670" w:rsidRPr="00624933" w:rsidRDefault="006C2670" w:rsidP="006C2670">
            <w:pPr>
              <w:pStyle w:val="Texttabulky"/>
            </w:pPr>
            <w:r w:rsidRPr="00624933">
              <w:t xml:space="preserve">Optimalizace veškeré činnosti v odpadovém hospodářství, s </w:t>
            </w:r>
            <w:r w:rsidR="008045CD">
              <w:t>ohledem na vynaložené náklady a </w:t>
            </w:r>
            <w:r w:rsidRPr="00624933">
              <w:t>ekonomickou a sociální udržitelnost.</w:t>
            </w:r>
          </w:p>
        </w:tc>
        <w:tc>
          <w:tcPr>
            <w:tcW w:w="661" w:type="pct"/>
            <w:vAlign w:val="center"/>
          </w:tcPr>
          <w:p w14:paraId="215C3D50" w14:textId="77777777" w:rsidR="006C2670" w:rsidRPr="00624933" w:rsidRDefault="006C2670" w:rsidP="006C2670">
            <w:pPr>
              <w:pStyle w:val="Texttabulky-sted"/>
            </w:pPr>
            <w:r w:rsidRPr="00624933">
              <w:t>0</w:t>
            </w:r>
          </w:p>
        </w:tc>
      </w:tr>
    </w:tbl>
    <w:p w14:paraId="6F517F64" w14:textId="77777777" w:rsidR="006C2670" w:rsidRPr="00624933" w:rsidRDefault="006C2670" w:rsidP="006C267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5C4B41" w:rsidRPr="00624933" w14:paraId="3B75A180" w14:textId="77777777" w:rsidTr="00BE5278">
        <w:tc>
          <w:tcPr>
            <w:tcW w:w="4339" w:type="pct"/>
            <w:vAlign w:val="center"/>
          </w:tcPr>
          <w:p w14:paraId="24911112" w14:textId="77777777" w:rsidR="006C2670" w:rsidRPr="00624933" w:rsidRDefault="006C2670" w:rsidP="00BE5278">
            <w:pPr>
              <w:pStyle w:val="Zhlavtabulky2"/>
            </w:pPr>
            <w:r w:rsidRPr="00624933">
              <w:t>Politika druhotných surovin České republiky 2019-2022, 2019</w:t>
            </w:r>
          </w:p>
        </w:tc>
        <w:tc>
          <w:tcPr>
            <w:tcW w:w="661" w:type="pct"/>
          </w:tcPr>
          <w:p w14:paraId="6C48AF2F" w14:textId="77777777" w:rsidR="006C2670" w:rsidRPr="00624933" w:rsidRDefault="006C2670" w:rsidP="006C2670">
            <w:pPr>
              <w:pStyle w:val="Zhlavtabulky2"/>
            </w:pPr>
            <w:r w:rsidRPr="00624933">
              <w:t>Hodnocení vzájemných vazeb</w:t>
            </w:r>
          </w:p>
        </w:tc>
      </w:tr>
      <w:tr w:rsidR="005C4B41" w:rsidRPr="00624933" w14:paraId="1604177D" w14:textId="77777777" w:rsidTr="006C2670">
        <w:tc>
          <w:tcPr>
            <w:tcW w:w="4339" w:type="pct"/>
          </w:tcPr>
          <w:p w14:paraId="2AC1760E" w14:textId="77777777" w:rsidR="006C2670" w:rsidRPr="00624933" w:rsidRDefault="006C2670" w:rsidP="006C2670">
            <w:pPr>
              <w:pStyle w:val="Texttabulky"/>
            </w:pPr>
            <w:r w:rsidRPr="00624933">
              <w:t>Podpora oběhového hospodářství</w:t>
            </w:r>
          </w:p>
        </w:tc>
        <w:tc>
          <w:tcPr>
            <w:tcW w:w="661" w:type="pct"/>
          </w:tcPr>
          <w:p w14:paraId="5ADAC6A9" w14:textId="77777777" w:rsidR="006C2670" w:rsidRPr="00624933" w:rsidRDefault="006C2670" w:rsidP="006C2670">
            <w:pPr>
              <w:pStyle w:val="Texttabulky-sted"/>
            </w:pPr>
            <w:r w:rsidRPr="00624933">
              <w:t>0</w:t>
            </w:r>
          </w:p>
        </w:tc>
      </w:tr>
      <w:tr w:rsidR="005C4B41" w:rsidRPr="00624933" w14:paraId="1714F9A3" w14:textId="77777777" w:rsidTr="006C2670">
        <w:tc>
          <w:tcPr>
            <w:tcW w:w="4339" w:type="pct"/>
          </w:tcPr>
          <w:p w14:paraId="3605E4F0" w14:textId="77777777" w:rsidR="006C2670" w:rsidRPr="00624933" w:rsidRDefault="006C2670" w:rsidP="006C2670">
            <w:pPr>
              <w:pStyle w:val="Texttabulky"/>
            </w:pPr>
            <w:r w:rsidRPr="00624933">
              <w:t>Zvyšovat soběstačnost České republiky v surovinových zdrojích nahrazováním primárních zdrojů druhotnými surovinami.</w:t>
            </w:r>
          </w:p>
        </w:tc>
        <w:tc>
          <w:tcPr>
            <w:tcW w:w="661" w:type="pct"/>
          </w:tcPr>
          <w:p w14:paraId="1B2C8C74" w14:textId="77777777" w:rsidR="006C2670" w:rsidRPr="00624933" w:rsidRDefault="006C2670" w:rsidP="006C2670">
            <w:pPr>
              <w:pStyle w:val="Texttabulky-sted"/>
            </w:pPr>
            <w:r w:rsidRPr="00624933">
              <w:t>0</w:t>
            </w:r>
          </w:p>
        </w:tc>
      </w:tr>
      <w:tr w:rsidR="005C4B41" w:rsidRPr="00624933" w14:paraId="1478E963" w14:textId="77777777" w:rsidTr="006C2670">
        <w:tc>
          <w:tcPr>
            <w:tcW w:w="4339" w:type="pct"/>
          </w:tcPr>
          <w:p w14:paraId="1AB99E3C" w14:textId="77777777" w:rsidR="006C2670" w:rsidRPr="00624933" w:rsidRDefault="006C2670" w:rsidP="006C2670">
            <w:pPr>
              <w:pStyle w:val="Texttabulky"/>
            </w:pPr>
            <w:r w:rsidRPr="00624933">
              <w:t>Podporovat inovace a rozvoj oběhového hospodářství v rámci podnikání.</w:t>
            </w:r>
          </w:p>
        </w:tc>
        <w:tc>
          <w:tcPr>
            <w:tcW w:w="661" w:type="pct"/>
          </w:tcPr>
          <w:p w14:paraId="5DF82A3A" w14:textId="77777777" w:rsidR="006C2670" w:rsidRPr="00624933" w:rsidRDefault="006C2670" w:rsidP="006C2670">
            <w:pPr>
              <w:pStyle w:val="Texttabulky-sted"/>
            </w:pPr>
            <w:r w:rsidRPr="00624933">
              <w:t>0</w:t>
            </w:r>
          </w:p>
        </w:tc>
      </w:tr>
      <w:tr w:rsidR="005C4B41" w:rsidRPr="00624933" w14:paraId="51F15147" w14:textId="77777777" w:rsidTr="006C2670">
        <w:tc>
          <w:tcPr>
            <w:tcW w:w="4339" w:type="pct"/>
          </w:tcPr>
          <w:p w14:paraId="7D9E272B" w14:textId="77777777" w:rsidR="006C2670" w:rsidRPr="00624933" w:rsidRDefault="006C2670" w:rsidP="006C2670">
            <w:pPr>
              <w:pStyle w:val="Texttabulky"/>
            </w:pPr>
            <w:r w:rsidRPr="00624933">
              <w:t>Podporovat využívání druhotných surovin jako nástroje pro snižování materiálové i energetické náročnosti průmyslové výroby.</w:t>
            </w:r>
          </w:p>
        </w:tc>
        <w:tc>
          <w:tcPr>
            <w:tcW w:w="661" w:type="pct"/>
          </w:tcPr>
          <w:p w14:paraId="3751A345" w14:textId="77777777" w:rsidR="006C2670" w:rsidRPr="00624933" w:rsidRDefault="006C2670" w:rsidP="006C2670">
            <w:pPr>
              <w:pStyle w:val="Texttabulky-sted"/>
            </w:pPr>
            <w:r w:rsidRPr="00624933">
              <w:t>0</w:t>
            </w:r>
          </w:p>
        </w:tc>
      </w:tr>
      <w:tr w:rsidR="006C2670" w:rsidRPr="00624933" w14:paraId="2942E5E6" w14:textId="77777777" w:rsidTr="006C2670">
        <w:tc>
          <w:tcPr>
            <w:tcW w:w="4339" w:type="pct"/>
          </w:tcPr>
          <w:p w14:paraId="31C7E803" w14:textId="77777777" w:rsidR="006C2670" w:rsidRPr="00624933" w:rsidRDefault="006C2670" w:rsidP="006C2670">
            <w:pPr>
              <w:pStyle w:val="Texttabulky"/>
            </w:pPr>
            <w:r w:rsidRPr="00624933">
              <w:t>Podporovat rozvoj zpracovatelských kapacit pro využití druhotných surovin a odpadů prostřednictvím národních a evropských dotačních programů.</w:t>
            </w:r>
          </w:p>
        </w:tc>
        <w:tc>
          <w:tcPr>
            <w:tcW w:w="661" w:type="pct"/>
          </w:tcPr>
          <w:p w14:paraId="5D1C7F0C" w14:textId="77777777" w:rsidR="006C2670" w:rsidRPr="00624933" w:rsidRDefault="006C2670" w:rsidP="006C2670">
            <w:pPr>
              <w:pStyle w:val="Texttabulky-sted"/>
            </w:pPr>
            <w:r w:rsidRPr="00624933">
              <w:t>0</w:t>
            </w:r>
          </w:p>
        </w:tc>
      </w:tr>
    </w:tbl>
    <w:p w14:paraId="067A69AC"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5C4B41" w:rsidRPr="00624933" w14:paraId="21504CA9" w14:textId="77777777" w:rsidTr="006C2670">
        <w:trPr>
          <w:tblHeader/>
          <w:jc w:val="center"/>
        </w:trPr>
        <w:tc>
          <w:tcPr>
            <w:tcW w:w="4339" w:type="pct"/>
            <w:vAlign w:val="center"/>
          </w:tcPr>
          <w:p w14:paraId="2134990B" w14:textId="77777777" w:rsidR="006C2670" w:rsidRPr="00624933" w:rsidRDefault="006C2670" w:rsidP="006C2670">
            <w:pPr>
              <w:pStyle w:val="Zhlavtabulky2"/>
            </w:pPr>
            <w:r w:rsidRPr="00624933">
              <w:t>Strategie regionálního rozvoje ČR 2021+ (2019)</w:t>
            </w:r>
          </w:p>
        </w:tc>
        <w:tc>
          <w:tcPr>
            <w:tcW w:w="661" w:type="pct"/>
            <w:vAlign w:val="center"/>
          </w:tcPr>
          <w:p w14:paraId="79DFFF41" w14:textId="77777777" w:rsidR="006C2670" w:rsidRPr="00624933" w:rsidRDefault="006C2670" w:rsidP="006C2670">
            <w:pPr>
              <w:pStyle w:val="Zhlavtabulky2"/>
            </w:pPr>
            <w:r w:rsidRPr="00624933">
              <w:t>Hodnocení vzájemných vazeb</w:t>
            </w:r>
          </w:p>
        </w:tc>
      </w:tr>
      <w:tr w:rsidR="005C4B41" w:rsidRPr="00624933" w14:paraId="541DC279" w14:textId="77777777" w:rsidTr="005C4B41">
        <w:trPr>
          <w:jc w:val="center"/>
        </w:trPr>
        <w:tc>
          <w:tcPr>
            <w:tcW w:w="4339" w:type="pct"/>
            <w:shd w:val="clear" w:color="auto" w:fill="auto"/>
            <w:vAlign w:val="center"/>
          </w:tcPr>
          <w:p w14:paraId="2099C68A" w14:textId="77777777" w:rsidR="006C2670" w:rsidRPr="00624933" w:rsidRDefault="006C2670" w:rsidP="006C2670">
            <w:pPr>
              <w:pStyle w:val="Texttabulky"/>
            </w:pPr>
            <w:r w:rsidRPr="00624933">
              <w:t xml:space="preserve">Specifický cíl 1.4: </w:t>
            </w:r>
          </w:p>
          <w:p w14:paraId="46625920" w14:textId="77777777" w:rsidR="006C2670" w:rsidRPr="00624933" w:rsidRDefault="006C2670" w:rsidP="006C2670">
            <w:pPr>
              <w:pStyle w:val="Texttabulky"/>
            </w:pPr>
            <w:r w:rsidRPr="00624933">
              <w:t>Efektivně využívat zastavěné území, omezit zastavování volné krajiny vyvolávané růstem metropolitních území, rozšiřovat a propojovat plochy a hmoty zeleně v intravilánech a zefektivnit hospodaření s vodou a energií v metropolitních územích.</w:t>
            </w:r>
          </w:p>
        </w:tc>
        <w:tc>
          <w:tcPr>
            <w:tcW w:w="661" w:type="pct"/>
            <w:shd w:val="clear" w:color="auto" w:fill="FFFFFF" w:themeFill="background1"/>
            <w:vAlign w:val="center"/>
          </w:tcPr>
          <w:p w14:paraId="4601F4EB" w14:textId="78A2871D" w:rsidR="006C2670" w:rsidRPr="00624933" w:rsidRDefault="005C4B41" w:rsidP="006C2670">
            <w:pPr>
              <w:pStyle w:val="Texttabulky-sted"/>
            </w:pPr>
            <w:r w:rsidRPr="00624933">
              <w:t>0</w:t>
            </w:r>
          </w:p>
        </w:tc>
      </w:tr>
      <w:tr w:rsidR="005C4B41" w:rsidRPr="00624933" w14:paraId="2772E219" w14:textId="77777777" w:rsidTr="006C2670">
        <w:trPr>
          <w:jc w:val="center"/>
        </w:trPr>
        <w:tc>
          <w:tcPr>
            <w:tcW w:w="4339" w:type="pct"/>
            <w:shd w:val="clear" w:color="auto" w:fill="auto"/>
            <w:vAlign w:val="center"/>
          </w:tcPr>
          <w:p w14:paraId="14BA7367" w14:textId="77777777" w:rsidR="006C2670" w:rsidRPr="00624933" w:rsidRDefault="006C2670" w:rsidP="006C2670">
            <w:pPr>
              <w:pStyle w:val="Texttabulky"/>
            </w:pPr>
            <w:r w:rsidRPr="00624933">
              <w:t>Specifický cíl 3.3:</w:t>
            </w:r>
          </w:p>
          <w:p w14:paraId="4FE9E8EB" w14:textId="6E418B98" w:rsidR="006C2670" w:rsidRPr="00624933" w:rsidRDefault="006C2670" w:rsidP="006C2670">
            <w:pPr>
              <w:pStyle w:val="Texttabulky"/>
            </w:pPr>
            <w:r w:rsidRPr="00624933">
              <w:t>Zlepšit dostupnost služeb v regionálních centrech i v jejich venkovsk</w:t>
            </w:r>
            <w:r w:rsidR="008045CD">
              <w:t>ém zázemí s důrazem na </w:t>
            </w:r>
            <w:r w:rsidRPr="00624933">
              <w:t>kulturní dědictví, péči o památky a místní specifika a reagovat na problémy spojené se stárnutím a existencí či vznikem sociálně vyloučených lokalit</w:t>
            </w:r>
          </w:p>
        </w:tc>
        <w:tc>
          <w:tcPr>
            <w:tcW w:w="661" w:type="pct"/>
            <w:vAlign w:val="center"/>
          </w:tcPr>
          <w:p w14:paraId="5B99698B" w14:textId="77777777" w:rsidR="006C2670" w:rsidRPr="00624933" w:rsidRDefault="006C2670" w:rsidP="006C2670">
            <w:pPr>
              <w:pStyle w:val="Texttabulky-sted"/>
            </w:pPr>
            <w:r w:rsidRPr="00624933">
              <w:t>0</w:t>
            </w:r>
          </w:p>
        </w:tc>
      </w:tr>
      <w:tr w:rsidR="005C4B41" w:rsidRPr="00624933" w14:paraId="47A5ED58" w14:textId="77777777" w:rsidTr="006C2670">
        <w:trPr>
          <w:jc w:val="center"/>
        </w:trPr>
        <w:tc>
          <w:tcPr>
            <w:tcW w:w="4339" w:type="pct"/>
            <w:shd w:val="clear" w:color="auto" w:fill="auto"/>
            <w:vAlign w:val="center"/>
          </w:tcPr>
          <w:p w14:paraId="7D58A26F" w14:textId="77777777" w:rsidR="006C2670" w:rsidRPr="00624933" w:rsidRDefault="006C2670" w:rsidP="006C2670">
            <w:pPr>
              <w:pStyle w:val="Texttabulky"/>
            </w:pPr>
            <w:r w:rsidRPr="00624933">
              <w:t>Specifický cíl 3.4:</w:t>
            </w:r>
          </w:p>
          <w:p w14:paraId="4C5C75DC" w14:textId="77777777" w:rsidR="006C2670" w:rsidRPr="00624933" w:rsidRDefault="006C2670" w:rsidP="006C2670">
            <w:pPr>
              <w:pStyle w:val="Texttabulky"/>
            </w:pPr>
            <w:r w:rsidRPr="00624933">
              <w:t>Pečovat o prostředí obce a stabilizovat dlouhodobé využívání krajiny a zamezit její degradaci, posílit koordinační roli obce při usměrňování rozvoje krajiny</w:t>
            </w:r>
          </w:p>
        </w:tc>
        <w:tc>
          <w:tcPr>
            <w:tcW w:w="661" w:type="pct"/>
            <w:shd w:val="clear" w:color="auto" w:fill="D6E3BC" w:themeFill="accent3" w:themeFillTint="66"/>
            <w:vAlign w:val="center"/>
          </w:tcPr>
          <w:p w14:paraId="12224461" w14:textId="77777777" w:rsidR="006C2670" w:rsidRPr="00624933" w:rsidRDefault="006C2670" w:rsidP="006C2670">
            <w:pPr>
              <w:pStyle w:val="Texttabulky-sted"/>
            </w:pPr>
            <w:r w:rsidRPr="00624933">
              <w:t>1</w:t>
            </w:r>
          </w:p>
        </w:tc>
      </w:tr>
      <w:tr w:rsidR="006C2670" w:rsidRPr="00624933" w14:paraId="52C1997F" w14:textId="77777777" w:rsidTr="006C2670">
        <w:trPr>
          <w:jc w:val="center"/>
        </w:trPr>
        <w:tc>
          <w:tcPr>
            <w:tcW w:w="4339" w:type="pct"/>
            <w:shd w:val="clear" w:color="auto" w:fill="auto"/>
            <w:vAlign w:val="center"/>
          </w:tcPr>
          <w:p w14:paraId="438F13F9" w14:textId="77777777" w:rsidR="006C2670" w:rsidRPr="00624933" w:rsidRDefault="006C2670" w:rsidP="006C2670">
            <w:pPr>
              <w:pStyle w:val="Texttabulky"/>
            </w:pPr>
            <w:r w:rsidRPr="00624933">
              <w:t xml:space="preserve">Specifický cíl 3.5: </w:t>
            </w:r>
          </w:p>
          <w:p w14:paraId="62FE0A7A" w14:textId="77777777" w:rsidR="006C2670" w:rsidRPr="00624933" w:rsidRDefault="006C2670" w:rsidP="006C2670">
            <w:pPr>
              <w:pStyle w:val="Texttabulky"/>
            </w:pPr>
            <w:r w:rsidRPr="00624933">
              <w:t>Umožnit energetickou transformaci venkovského zázemí regionálních center</w:t>
            </w:r>
          </w:p>
        </w:tc>
        <w:tc>
          <w:tcPr>
            <w:tcW w:w="661" w:type="pct"/>
            <w:vAlign w:val="center"/>
          </w:tcPr>
          <w:p w14:paraId="46E4CE0D" w14:textId="77777777" w:rsidR="006C2670" w:rsidRPr="00624933" w:rsidRDefault="006C2670" w:rsidP="006C2670">
            <w:pPr>
              <w:pStyle w:val="Texttabulky-sted"/>
            </w:pPr>
            <w:r w:rsidRPr="00624933">
              <w:t>0</w:t>
            </w:r>
          </w:p>
        </w:tc>
      </w:tr>
    </w:tbl>
    <w:p w14:paraId="682A6FA1"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5C4B41" w:rsidRPr="00624933" w14:paraId="10CC2A9D" w14:textId="77777777" w:rsidTr="001E4EF8">
        <w:trPr>
          <w:tblHeader/>
          <w:jc w:val="center"/>
        </w:trPr>
        <w:tc>
          <w:tcPr>
            <w:tcW w:w="4339" w:type="pct"/>
            <w:tcBorders>
              <w:bottom w:val="single" w:sz="4" w:space="0" w:color="auto"/>
            </w:tcBorders>
            <w:vAlign w:val="center"/>
          </w:tcPr>
          <w:p w14:paraId="3F09732B" w14:textId="77777777" w:rsidR="006C2670" w:rsidRPr="00624933" w:rsidRDefault="006C2670" w:rsidP="006C2670">
            <w:pPr>
              <w:pStyle w:val="Zhlavtabulky2"/>
              <w:rPr>
                <w:rFonts w:asciiTheme="minorHAnsi" w:hAnsiTheme="minorHAnsi" w:cstheme="minorHAnsi"/>
              </w:rPr>
            </w:pPr>
            <w:r w:rsidRPr="00624933">
              <w:rPr>
                <w:rFonts w:asciiTheme="minorHAnsi" w:hAnsiTheme="minorHAnsi" w:cstheme="minorHAnsi"/>
              </w:rPr>
              <w:t>Národní plán povodí Labe (2022)</w:t>
            </w:r>
          </w:p>
        </w:tc>
        <w:tc>
          <w:tcPr>
            <w:tcW w:w="661" w:type="pct"/>
            <w:tcBorders>
              <w:bottom w:val="single" w:sz="4" w:space="0" w:color="auto"/>
            </w:tcBorders>
            <w:shd w:val="clear" w:color="auto" w:fill="auto"/>
            <w:vAlign w:val="center"/>
          </w:tcPr>
          <w:p w14:paraId="6893FFE0" w14:textId="77777777" w:rsidR="006C2670" w:rsidRPr="00624933" w:rsidRDefault="006C2670" w:rsidP="006C2670">
            <w:pPr>
              <w:pStyle w:val="Zhlavtabulky2"/>
              <w:rPr>
                <w:rFonts w:asciiTheme="minorHAnsi" w:hAnsiTheme="minorHAnsi" w:cstheme="minorHAnsi"/>
              </w:rPr>
            </w:pPr>
            <w:r w:rsidRPr="00624933">
              <w:rPr>
                <w:rFonts w:asciiTheme="minorHAnsi" w:hAnsiTheme="minorHAnsi" w:cstheme="minorHAnsi"/>
              </w:rPr>
              <w:t>Hodnocení vzájemných vazeb</w:t>
            </w:r>
          </w:p>
        </w:tc>
      </w:tr>
      <w:tr w:rsidR="005C4B41" w:rsidRPr="00624933" w14:paraId="42943786" w14:textId="77777777" w:rsidTr="001E4EF8">
        <w:trPr>
          <w:trHeight w:val="348"/>
          <w:jc w:val="center"/>
        </w:trPr>
        <w:tc>
          <w:tcPr>
            <w:tcW w:w="4339" w:type="pct"/>
            <w:tcBorders>
              <w:bottom w:val="nil"/>
            </w:tcBorders>
            <w:vAlign w:val="center"/>
          </w:tcPr>
          <w:p w14:paraId="038B94A4" w14:textId="77777777" w:rsidR="006C2670" w:rsidRPr="00624933" w:rsidRDefault="006C2670" w:rsidP="006C2670">
            <w:pPr>
              <w:pStyle w:val="Texttabulky"/>
              <w:rPr>
                <w:rFonts w:asciiTheme="minorHAnsi" w:hAnsiTheme="minorHAnsi" w:cstheme="minorHAnsi"/>
              </w:rPr>
            </w:pPr>
            <w:r w:rsidRPr="00624933">
              <w:rPr>
                <w:rFonts w:asciiTheme="minorHAnsi" w:hAnsiTheme="minorHAnsi" w:cstheme="minorHAnsi"/>
              </w:rPr>
              <w:t>Cíle pro ochranu a zlepšování stavu povrchových vod, podzemních vody a ekosystémů</w:t>
            </w:r>
          </w:p>
        </w:tc>
        <w:tc>
          <w:tcPr>
            <w:tcW w:w="661" w:type="pct"/>
            <w:tcBorders>
              <w:bottom w:val="nil"/>
            </w:tcBorders>
            <w:shd w:val="clear" w:color="auto" w:fill="auto"/>
            <w:vAlign w:val="center"/>
          </w:tcPr>
          <w:p w14:paraId="1CD2159F" w14:textId="77777777" w:rsidR="006C2670" w:rsidRPr="00624933" w:rsidRDefault="006C2670" w:rsidP="006C2670">
            <w:pPr>
              <w:pStyle w:val="Texttabulky-sted"/>
              <w:rPr>
                <w:rFonts w:asciiTheme="minorHAnsi" w:hAnsiTheme="minorHAnsi" w:cstheme="minorHAnsi"/>
              </w:rPr>
            </w:pPr>
          </w:p>
        </w:tc>
      </w:tr>
      <w:tr w:rsidR="005C4B41" w:rsidRPr="00624933" w14:paraId="09989629" w14:textId="77777777" w:rsidTr="001E4EF8">
        <w:trPr>
          <w:trHeight w:val="412"/>
          <w:jc w:val="center"/>
        </w:trPr>
        <w:tc>
          <w:tcPr>
            <w:tcW w:w="4339" w:type="pct"/>
            <w:tcBorders>
              <w:top w:val="nil"/>
              <w:bottom w:val="dashed" w:sz="4" w:space="0" w:color="auto"/>
            </w:tcBorders>
            <w:vAlign w:val="center"/>
          </w:tcPr>
          <w:p w14:paraId="4B22E373" w14:textId="77777777" w:rsidR="006C2670" w:rsidRPr="00624933" w:rsidRDefault="006C2670" w:rsidP="00354797">
            <w:pPr>
              <w:pStyle w:val="Texttabulky"/>
              <w:numPr>
                <w:ilvl w:val="0"/>
                <w:numId w:val="32"/>
              </w:numPr>
              <w:tabs>
                <w:tab w:val="left" w:pos="851"/>
              </w:tabs>
              <w:rPr>
                <w:rFonts w:asciiTheme="minorHAnsi" w:hAnsiTheme="minorHAnsi" w:cstheme="minorHAnsi"/>
              </w:rPr>
            </w:pPr>
            <w:r w:rsidRPr="00624933">
              <w:rPr>
                <w:rFonts w:asciiTheme="minorHAnsi" w:hAnsiTheme="minorHAnsi" w:cstheme="minorHAnsi"/>
              </w:rPr>
              <w:t>zamezení zhoršení stavu všech útvarů povrchových vod,</w:t>
            </w:r>
          </w:p>
        </w:tc>
        <w:tc>
          <w:tcPr>
            <w:tcW w:w="661" w:type="pct"/>
            <w:tcBorders>
              <w:top w:val="nil"/>
              <w:bottom w:val="dashed" w:sz="4" w:space="0" w:color="auto"/>
            </w:tcBorders>
            <w:shd w:val="clear" w:color="auto" w:fill="auto"/>
            <w:vAlign w:val="center"/>
          </w:tcPr>
          <w:p w14:paraId="147C8F77" w14:textId="77777777" w:rsidR="006C2670" w:rsidRPr="00624933" w:rsidRDefault="006C2670" w:rsidP="006C2670">
            <w:pPr>
              <w:pStyle w:val="Texttabulky-sted"/>
              <w:rPr>
                <w:rFonts w:asciiTheme="minorHAnsi" w:hAnsiTheme="minorHAnsi" w:cstheme="minorHAnsi"/>
              </w:rPr>
            </w:pPr>
            <w:r w:rsidRPr="00624933">
              <w:rPr>
                <w:rFonts w:asciiTheme="minorHAnsi" w:hAnsiTheme="minorHAnsi" w:cstheme="minorHAnsi"/>
              </w:rPr>
              <w:t>0</w:t>
            </w:r>
          </w:p>
        </w:tc>
      </w:tr>
      <w:tr w:rsidR="005C4B41" w:rsidRPr="00624933" w14:paraId="2536A5B7" w14:textId="77777777" w:rsidTr="001E4EF8">
        <w:trPr>
          <w:trHeight w:val="828"/>
          <w:jc w:val="center"/>
        </w:trPr>
        <w:tc>
          <w:tcPr>
            <w:tcW w:w="4339" w:type="pct"/>
            <w:tcBorders>
              <w:top w:val="dashed" w:sz="4" w:space="0" w:color="auto"/>
              <w:bottom w:val="dashed" w:sz="4" w:space="0" w:color="auto"/>
            </w:tcBorders>
            <w:vAlign w:val="center"/>
          </w:tcPr>
          <w:p w14:paraId="3DC552C6" w14:textId="77777777" w:rsidR="006C2670" w:rsidRPr="00624933" w:rsidRDefault="006C2670" w:rsidP="00354797">
            <w:pPr>
              <w:pStyle w:val="Texttabulky"/>
              <w:numPr>
                <w:ilvl w:val="0"/>
                <w:numId w:val="32"/>
              </w:numPr>
              <w:tabs>
                <w:tab w:val="left" w:pos="851"/>
              </w:tabs>
              <w:rPr>
                <w:rFonts w:asciiTheme="minorHAnsi" w:hAnsiTheme="minorHAnsi" w:cstheme="minorHAnsi"/>
              </w:rPr>
            </w:pPr>
            <w:r w:rsidRPr="00624933">
              <w:rPr>
                <w:rFonts w:asciiTheme="minorHAnsi" w:hAnsiTheme="minorHAnsi" w:cstheme="minorHAnsi"/>
              </w:rPr>
              <w:t>zajištění ochrany, zlepšení stavu a obnova všech útvarů těchto vod (s výjimkou umělých a silně ovlivněných vodních útvarů) a dosažení jejich dobrého stavu</w:t>
            </w:r>
          </w:p>
        </w:tc>
        <w:tc>
          <w:tcPr>
            <w:tcW w:w="661" w:type="pct"/>
            <w:tcBorders>
              <w:top w:val="dashed" w:sz="4" w:space="0" w:color="auto"/>
              <w:bottom w:val="dashed" w:sz="4" w:space="0" w:color="auto"/>
            </w:tcBorders>
            <w:shd w:val="clear" w:color="auto" w:fill="FFFFFF" w:themeFill="background1"/>
            <w:vAlign w:val="center"/>
          </w:tcPr>
          <w:p w14:paraId="56055264" w14:textId="77777777" w:rsidR="006C2670" w:rsidRPr="00624933" w:rsidRDefault="006C2670" w:rsidP="006C2670">
            <w:pPr>
              <w:pStyle w:val="Texttabulky-sted"/>
              <w:rPr>
                <w:rFonts w:asciiTheme="minorHAnsi" w:hAnsiTheme="minorHAnsi" w:cstheme="minorHAnsi"/>
              </w:rPr>
            </w:pPr>
            <w:r w:rsidRPr="00624933">
              <w:rPr>
                <w:rFonts w:asciiTheme="minorHAnsi" w:hAnsiTheme="minorHAnsi" w:cstheme="minorHAnsi"/>
              </w:rPr>
              <w:t>0</w:t>
            </w:r>
          </w:p>
        </w:tc>
      </w:tr>
      <w:tr w:rsidR="005C4B41" w:rsidRPr="00624933" w14:paraId="38E02372" w14:textId="77777777" w:rsidTr="001E4EF8">
        <w:trPr>
          <w:trHeight w:val="828"/>
          <w:jc w:val="center"/>
        </w:trPr>
        <w:tc>
          <w:tcPr>
            <w:tcW w:w="4339" w:type="pct"/>
            <w:tcBorders>
              <w:top w:val="dashed" w:sz="4" w:space="0" w:color="auto"/>
              <w:bottom w:val="dashed" w:sz="4" w:space="0" w:color="auto"/>
            </w:tcBorders>
            <w:vAlign w:val="center"/>
          </w:tcPr>
          <w:p w14:paraId="3C8019B9" w14:textId="504134C1" w:rsidR="006C2670" w:rsidRPr="00624933" w:rsidRDefault="006C2670" w:rsidP="00354797">
            <w:pPr>
              <w:pStyle w:val="Texttabulky"/>
              <w:numPr>
                <w:ilvl w:val="0"/>
                <w:numId w:val="32"/>
              </w:numPr>
              <w:tabs>
                <w:tab w:val="left" w:pos="851"/>
              </w:tabs>
              <w:rPr>
                <w:rFonts w:asciiTheme="minorHAnsi" w:hAnsiTheme="minorHAnsi" w:cstheme="minorHAnsi"/>
              </w:rPr>
            </w:pPr>
            <w:r w:rsidRPr="00624933">
              <w:rPr>
                <w:rFonts w:asciiTheme="minorHAnsi" w:hAnsiTheme="minorHAnsi" w:cstheme="minorHAnsi"/>
              </w:rPr>
              <w:t>zajištění ochrany a zlepšení stavu všech umělých a sil</w:t>
            </w:r>
            <w:r w:rsidR="008045CD">
              <w:rPr>
                <w:rFonts w:asciiTheme="minorHAnsi" w:hAnsiTheme="minorHAnsi" w:cstheme="minorHAnsi"/>
              </w:rPr>
              <w:t>ně ovlivněných vodních útvarů a </w:t>
            </w:r>
            <w:r w:rsidRPr="00624933">
              <w:rPr>
                <w:rFonts w:asciiTheme="minorHAnsi" w:hAnsiTheme="minorHAnsi" w:cstheme="minorHAnsi"/>
              </w:rPr>
              <w:t>dosažení jejich dobrého ekologického potenciálu a dobrého chemického stavu,</w:t>
            </w:r>
          </w:p>
        </w:tc>
        <w:tc>
          <w:tcPr>
            <w:tcW w:w="661" w:type="pct"/>
            <w:tcBorders>
              <w:top w:val="dashed" w:sz="4" w:space="0" w:color="auto"/>
              <w:bottom w:val="dashed" w:sz="4" w:space="0" w:color="auto"/>
            </w:tcBorders>
            <w:shd w:val="clear" w:color="auto" w:fill="auto"/>
            <w:vAlign w:val="center"/>
          </w:tcPr>
          <w:p w14:paraId="1967A98C" w14:textId="77777777" w:rsidR="006C2670" w:rsidRPr="00624933" w:rsidRDefault="006C2670" w:rsidP="006C2670">
            <w:pPr>
              <w:pStyle w:val="Texttabulky-sted"/>
              <w:rPr>
                <w:rFonts w:asciiTheme="minorHAnsi" w:hAnsiTheme="minorHAnsi" w:cstheme="minorHAnsi"/>
              </w:rPr>
            </w:pPr>
            <w:r w:rsidRPr="00624933">
              <w:rPr>
                <w:rFonts w:asciiTheme="minorHAnsi" w:hAnsiTheme="minorHAnsi" w:cstheme="minorHAnsi"/>
              </w:rPr>
              <w:t>0</w:t>
            </w:r>
          </w:p>
        </w:tc>
      </w:tr>
      <w:tr w:rsidR="005C4B41" w:rsidRPr="00624933" w14:paraId="3EA227E0" w14:textId="77777777" w:rsidTr="001E4EF8">
        <w:trPr>
          <w:trHeight w:val="408"/>
          <w:jc w:val="center"/>
        </w:trPr>
        <w:tc>
          <w:tcPr>
            <w:tcW w:w="4339" w:type="pct"/>
            <w:tcBorders>
              <w:top w:val="dashed" w:sz="4" w:space="0" w:color="auto"/>
              <w:bottom w:val="dashed" w:sz="4" w:space="0" w:color="auto"/>
            </w:tcBorders>
            <w:vAlign w:val="center"/>
          </w:tcPr>
          <w:p w14:paraId="09BCA01D" w14:textId="20CF9AA9" w:rsidR="006C2670" w:rsidRPr="00624933" w:rsidRDefault="006C2670" w:rsidP="00354797">
            <w:pPr>
              <w:pStyle w:val="Texttabulky"/>
              <w:numPr>
                <w:ilvl w:val="0"/>
                <w:numId w:val="32"/>
              </w:numPr>
              <w:tabs>
                <w:tab w:val="left" w:pos="851"/>
              </w:tabs>
              <w:rPr>
                <w:rFonts w:asciiTheme="minorHAnsi" w:hAnsiTheme="minorHAnsi" w:cstheme="minorHAnsi"/>
              </w:rPr>
            </w:pPr>
            <w:r w:rsidRPr="00624933">
              <w:rPr>
                <w:rFonts w:asciiTheme="minorHAnsi" w:hAnsiTheme="minorHAnsi" w:cstheme="minorHAnsi"/>
              </w:rPr>
              <w:t>cílené snížení znečištění nebezpečnými látkami, nutri</w:t>
            </w:r>
            <w:r w:rsidR="008045CD">
              <w:rPr>
                <w:rFonts w:asciiTheme="minorHAnsi" w:hAnsiTheme="minorHAnsi" w:cstheme="minorHAnsi"/>
              </w:rPr>
              <w:t>enty a organickými látkami, tj. </w:t>
            </w:r>
            <w:r w:rsidRPr="00624933">
              <w:rPr>
                <w:rFonts w:asciiTheme="minorHAnsi" w:hAnsiTheme="minorHAnsi" w:cstheme="minorHAnsi"/>
              </w:rPr>
              <w:t>zastavení nebo postupné odstranění emisí těchto látek a zabránění jejich vnosu z plošných zdrojů</w:t>
            </w:r>
          </w:p>
        </w:tc>
        <w:tc>
          <w:tcPr>
            <w:tcW w:w="661" w:type="pct"/>
            <w:tcBorders>
              <w:top w:val="dashed" w:sz="4" w:space="0" w:color="auto"/>
              <w:bottom w:val="dashed" w:sz="4" w:space="0" w:color="auto"/>
            </w:tcBorders>
            <w:shd w:val="clear" w:color="auto" w:fill="auto"/>
            <w:vAlign w:val="center"/>
          </w:tcPr>
          <w:p w14:paraId="245727E4" w14:textId="77777777" w:rsidR="006C2670" w:rsidRPr="00624933" w:rsidRDefault="006C2670" w:rsidP="006C2670">
            <w:pPr>
              <w:pStyle w:val="Texttabulky-sted"/>
              <w:rPr>
                <w:rFonts w:asciiTheme="minorHAnsi" w:hAnsiTheme="minorHAnsi" w:cstheme="minorHAnsi"/>
              </w:rPr>
            </w:pPr>
            <w:r w:rsidRPr="00624933">
              <w:rPr>
                <w:rFonts w:asciiTheme="minorHAnsi" w:hAnsiTheme="minorHAnsi" w:cstheme="minorHAnsi"/>
              </w:rPr>
              <w:t>0</w:t>
            </w:r>
          </w:p>
        </w:tc>
      </w:tr>
      <w:tr w:rsidR="005C4B41" w:rsidRPr="00624933" w14:paraId="3B862CEE" w14:textId="77777777" w:rsidTr="001E4EF8">
        <w:trPr>
          <w:trHeight w:val="552"/>
          <w:jc w:val="center"/>
        </w:trPr>
        <w:tc>
          <w:tcPr>
            <w:tcW w:w="4339" w:type="pct"/>
            <w:tcBorders>
              <w:bottom w:val="dashed" w:sz="4" w:space="0" w:color="auto"/>
            </w:tcBorders>
            <w:vAlign w:val="center"/>
          </w:tcPr>
          <w:p w14:paraId="6DE0923E" w14:textId="6D2556E5" w:rsidR="006C2670" w:rsidRPr="00624933" w:rsidRDefault="006C2670" w:rsidP="006C2670">
            <w:pPr>
              <w:pStyle w:val="Texttabulky"/>
              <w:rPr>
                <w:rFonts w:ascii="Arial" w:hAnsi="Arial" w:cs="Arial"/>
              </w:rPr>
            </w:pPr>
            <w:r w:rsidRPr="00624933">
              <w:t>Cíle pro hospodaření s povrchovými a podzemními vodami a ud</w:t>
            </w:r>
            <w:r w:rsidR="008045CD">
              <w:t>ržitelné užívání těchto vod pro </w:t>
            </w:r>
            <w:r w:rsidRPr="00624933">
              <w:t>zajištění vodohospodářských služeb</w:t>
            </w:r>
          </w:p>
        </w:tc>
        <w:tc>
          <w:tcPr>
            <w:tcW w:w="661" w:type="pct"/>
            <w:tcBorders>
              <w:bottom w:val="dashed" w:sz="4" w:space="0" w:color="auto"/>
            </w:tcBorders>
            <w:shd w:val="clear" w:color="auto" w:fill="auto"/>
            <w:vAlign w:val="center"/>
          </w:tcPr>
          <w:p w14:paraId="5B573481" w14:textId="77777777" w:rsidR="006C2670" w:rsidRPr="00624933" w:rsidRDefault="006C2670" w:rsidP="006C2670">
            <w:pPr>
              <w:pStyle w:val="Texttabulky-sted"/>
            </w:pPr>
          </w:p>
        </w:tc>
      </w:tr>
      <w:tr w:rsidR="005C4B41" w:rsidRPr="00624933" w14:paraId="4AB672CD" w14:textId="77777777" w:rsidTr="001E4EF8">
        <w:trPr>
          <w:trHeight w:val="1224"/>
          <w:jc w:val="center"/>
        </w:trPr>
        <w:tc>
          <w:tcPr>
            <w:tcW w:w="4339" w:type="pct"/>
            <w:tcBorders>
              <w:top w:val="dashed" w:sz="4" w:space="0" w:color="auto"/>
              <w:bottom w:val="dashed" w:sz="4" w:space="0" w:color="auto"/>
            </w:tcBorders>
            <w:vAlign w:val="center"/>
          </w:tcPr>
          <w:p w14:paraId="257667CD" w14:textId="77777777" w:rsidR="006C2670" w:rsidRPr="00624933" w:rsidRDefault="006C2670" w:rsidP="006C2670">
            <w:pPr>
              <w:pStyle w:val="Texttabulky"/>
            </w:pPr>
            <w:r w:rsidRPr="00624933">
              <w:t>V okruhu rozvoje a obnovy vodohospodářské infrastruktury</w:t>
            </w:r>
          </w:p>
          <w:p w14:paraId="4A78E5EF" w14:textId="6070DE98" w:rsidR="006C2670" w:rsidRPr="00624933" w:rsidRDefault="006C2670" w:rsidP="00354797">
            <w:pPr>
              <w:pStyle w:val="Texttabulky"/>
              <w:numPr>
                <w:ilvl w:val="0"/>
                <w:numId w:val="33"/>
              </w:numPr>
              <w:tabs>
                <w:tab w:val="left" w:pos="851"/>
              </w:tabs>
            </w:pPr>
            <w:r w:rsidRPr="00624933">
              <w:t>zvyšovat počet obyvatel připojených na vodovody p</w:t>
            </w:r>
            <w:r w:rsidR="008045CD">
              <w:t>ro veřejnou potřebu v souladu s </w:t>
            </w:r>
            <w:r w:rsidRPr="00624933">
              <w:t xml:space="preserve">cíli Protokolu o vodě a zdraví a zajistit přístup k pitné vodě pro všechny, zejména podporovat, aby se na vodovod pro veřejnou potřebu mohli připojit i obyvatelé v okrajových místech měst a obcí a obyvatelé malých obcí, </w:t>
            </w:r>
          </w:p>
        </w:tc>
        <w:tc>
          <w:tcPr>
            <w:tcW w:w="661" w:type="pct"/>
            <w:tcBorders>
              <w:top w:val="dashed" w:sz="4" w:space="0" w:color="auto"/>
              <w:bottom w:val="dashed" w:sz="4" w:space="0" w:color="auto"/>
            </w:tcBorders>
            <w:shd w:val="clear" w:color="auto" w:fill="FFFFFF" w:themeFill="background1"/>
            <w:vAlign w:val="center"/>
          </w:tcPr>
          <w:p w14:paraId="1B19E016" w14:textId="77777777" w:rsidR="006C2670" w:rsidRPr="00624933" w:rsidRDefault="006C2670" w:rsidP="006C2670">
            <w:pPr>
              <w:pStyle w:val="Texttabulky-sted"/>
            </w:pPr>
            <w:r w:rsidRPr="00624933">
              <w:t>0</w:t>
            </w:r>
          </w:p>
        </w:tc>
      </w:tr>
      <w:tr w:rsidR="005C4B41" w:rsidRPr="00624933" w14:paraId="6923AD41" w14:textId="77777777" w:rsidTr="001E4EF8">
        <w:trPr>
          <w:trHeight w:val="1572"/>
          <w:jc w:val="center"/>
        </w:trPr>
        <w:tc>
          <w:tcPr>
            <w:tcW w:w="4339" w:type="pct"/>
            <w:tcBorders>
              <w:top w:val="dashed" w:sz="4" w:space="0" w:color="auto"/>
              <w:bottom w:val="dashed" w:sz="4" w:space="0" w:color="auto"/>
            </w:tcBorders>
            <w:vAlign w:val="center"/>
          </w:tcPr>
          <w:p w14:paraId="545EEEE6" w14:textId="77777777" w:rsidR="006C2670" w:rsidRPr="00624933" w:rsidRDefault="006C2670" w:rsidP="00354797">
            <w:pPr>
              <w:pStyle w:val="Texttabulky"/>
              <w:numPr>
                <w:ilvl w:val="0"/>
                <w:numId w:val="33"/>
              </w:numPr>
              <w:tabs>
                <w:tab w:val="left" w:pos="851"/>
              </w:tabs>
            </w:pPr>
            <w:r w:rsidRPr="00624933">
              <w:t xml:space="preserve">podporovat zajištění kvalitních zdrojů pitné vody pro individuální zásobování domácností, pro které z technických nebo ekonomických důvodů není možné připojení na vodovod pro veřejnou potřebu, </w:t>
            </w:r>
            <w:r w:rsidRPr="00624933">
              <w:sym w:font="Symbol" w:char="F02D"/>
            </w:r>
            <w:r w:rsidRPr="00624933">
              <w:t xml:space="preserve"> urychlit obnovu poruchových a zastaralých vodovodních sítí a tím snížit jak ztráty pitné vody ve vodovodních sítích pod úroveň 5 000 l/km/den, dlouhodobě pak na úroveň nejvyspělejších států Evropské unie, tak i snížit počty havárií a související negativní důsledky, zejména na infrastrukturu měst, </w:t>
            </w:r>
          </w:p>
        </w:tc>
        <w:tc>
          <w:tcPr>
            <w:tcW w:w="661" w:type="pct"/>
            <w:tcBorders>
              <w:top w:val="dashed" w:sz="4" w:space="0" w:color="auto"/>
              <w:bottom w:val="dashed" w:sz="4" w:space="0" w:color="auto"/>
            </w:tcBorders>
            <w:shd w:val="clear" w:color="auto" w:fill="FFFFFF" w:themeFill="background1"/>
            <w:vAlign w:val="center"/>
          </w:tcPr>
          <w:p w14:paraId="58FFD1E2" w14:textId="77777777" w:rsidR="006C2670" w:rsidRPr="00624933" w:rsidRDefault="006C2670" w:rsidP="006C2670">
            <w:pPr>
              <w:pStyle w:val="Texttabulky-sted"/>
            </w:pPr>
            <w:r w:rsidRPr="00624933">
              <w:t>0</w:t>
            </w:r>
          </w:p>
        </w:tc>
      </w:tr>
      <w:tr w:rsidR="005C4B41" w:rsidRPr="00624933" w14:paraId="697582D0" w14:textId="77777777" w:rsidTr="001E4EF8">
        <w:trPr>
          <w:trHeight w:val="1020"/>
          <w:jc w:val="center"/>
        </w:trPr>
        <w:tc>
          <w:tcPr>
            <w:tcW w:w="4339" w:type="pct"/>
            <w:tcBorders>
              <w:top w:val="dashed" w:sz="4" w:space="0" w:color="auto"/>
              <w:bottom w:val="dashed" w:sz="4" w:space="0" w:color="auto"/>
            </w:tcBorders>
            <w:vAlign w:val="center"/>
          </w:tcPr>
          <w:p w14:paraId="18BA94DF" w14:textId="77777777" w:rsidR="006C2670" w:rsidRPr="00624933" w:rsidRDefault="006C2670" w:rsidP="00354797">
            <w:pPr>
              <w:pStyle w:val="Texttabulky"/>
              <w:numPr>
                <w:ilvl w:val="0"/>
                <w:numId w:val="33"/>
              </w:numPr>
              <w:tabs>
                <w:tab w:val="left" w:pos="851"/>
              </w:tabs>
            </w:pPr>
            <w:r w:rsidRPr="00624933">
              <w:t xml:space="preserve">zvyšovat počet obyvatel připojených na kanalizaci pro veřejnou potřebu tam, kde je to technicky a ekonomicky vhodné, zajistit rychlé dokončení investičních akcí pro splnění požadavků směrnice 91/271/EHS o čištění odpadních vod tak, aby bylo odvráceno nebezpečí žaloby Evropského soudního dvora, </w:t>
            </w:r>
          </w:p>
        </w:tc>
        <w:tc>
          <w:tcPr>
            <w:tcW w:w="661" w:type="pct"/>
            <w:tcBorders>
              <w:top w:val="dashed" w:sz="4" w:space="0" w:color="auto"/>
              <w:bottom w:val="dashed" w:sz="4" w:space="0" w:color="auto"/>
            </w:tcBorders>
            <w:shd w:val="clear" w:color="auto" w:fill="FFFFFF" w:themeFill="background1"/>
            <w:vAlign w:val="center"/>
          </w:tcPr>
          <w:p w14:paraId="48EDE4F6" w14:textId="77777777" w:rsidR="006C2670" w:rsidRPr="00624933" w:rsidRDefault="006C2670" w:rsidP="006C2670">
            <w:pPr>
              <w:pStyle w:val="Texttabulky-sted"/>
            </w:pPr>
            <w:r w:rsidRPr="00624933">
              <w:t>0</w:t>
            </w:r>
          </w:p>
        </w:tc>
      </w:tr>
      <w:tr w:rsidR="005C4B41" w:rsidRPr="00624933" w14:paraId="170F0EA5" w14:textId="77777777" w:rsidTr="001E4EF8">
        <w:trPr>
          <w:trHeight w:val="384"/>
          <w:jc w:val="center"/>
        </w:trPr>
        <w:tc>
          <w:tcPr>
            <w:tcW w:w="4339" w:type="pct"/>
            <w:tcBorders>
              <w:top w:val="dashed" w:sz="4" w:space="0" w:color="auto"/>
              <w:bottom w:val="dashed" w:sz="4" w:space="0" w:color="auto"/>
            </w:tcBorders>
            <w:vAlign w:val="center"/>
          </w:tcPr>
          <w:p w14:paraId="5C285069" w14:textId="77777777" w:rsidR="006C2670" w:rsidRPr="00624933" w:rsidRDefault="006C2670" w:rsidP="006C2670">
            <w:pPr>
              <w:pStyle w:val="Texttabulky"/>
            </w:pPr>
            <w:r w:rsidRPr="00624933">
              <w:t>V okruhu zlepšování kvality a zabezpečenosti vodohospodářských služeb</w:t>
            </w:r>
          </w:p>
          <w:p w14:paraId="11A1A6BC" w14:textId="77777777" w:rsidR="006C2670" w:rsidRPr="00624933" w:rsidRDefault="006C2670" w:rsidP="00354797">
            <w:pPr>
              <w:pStyle w:val="Texttabulky"/>
              <w:numPr>
                <w:ilvl w:val="0"/>
                <w:numId w:val="33"/>
              </w:numPr>
              <w:tabs>
                <w:tab w:val="left" w:pos="851"/>
              </w:tabs>
            </w:pPr>
            <w:r w:rsidRPr="00624933">
              <w:t xml:space="preserve">podporovat propojování vodovodů do vodárenských soustav s kapacitními a kvalitními vodními zdroji, </w:t>
            </w:r>
            <w:r w:rsidRPr="00624933">
              <w:sym w:font="Symbol" w:char="F02D"/>
            </w:r>
            <w:r w:rsidRPr="00624933">
              <w:t xml:space="preserve"> omezit případy nedodržování limitních hodnot jakosti pitné vody (vyjádřené jako % nedodržování limitních hodnot):</w:t>
            </w:r>
          </w:p>
        </w:tc>
        <w:tc>
          <w:tcPr>
            <w:tcW w:w="661" w:type="pct"/>
            <w:tcBorders>
              <w:top w:val="dashed" w:sz="4" w:space="0" w:color="auto"/>
              <w:bottom w:val="dashed" w:sz="4" w:space="0" w:color="auto"/>
            </w:tcBorders>
            <w:shd w:val="clear" w:color="auto" w:fill="auto"/>
            <w:vAlign w:val="center"/>
          </w:tcPr>
          <w:p w14:paraId="018644EE" w14:textId="77777777" w:rsidR="006C2670" w:rsidRPr="00624933" w:rsidRDefault="006C2670" w:rsidP="006C2670">
            <w:pPr>
              <w:pStyle w:val="Texttabulky-sted"/>
            </w:pPr>
            <w:r w:rsidRPr="00624933">
              <w:t>0</w:t>
            </w:r>
          </w:p>
        </w:tc>
      </w:tr>
      <w:tr w:rsidR="005C4B41" w:rsidRPr="00624933" w14:paraId="08E7888E" w14:textId="77777777" w:rsidTr="001E4EF8">
        <w:trPr>
          <w:trHeight w:val="296"/>
          <w:jc w:val="center"/>
        </w:trPr>
        <w:tc>
          <w:tcPr>
            <w:tcW w:w="4339" w:type="pct"/>
            <w:tcBorders>
              <w:bottom w:val="dashed" w:sz="4" w:space="0" w:color="auto"/>
            </w:tcBorders>
            <w:vAlign w:val="center"/>
          </w:tcPr>
          <w:p w14:paraId="37B17B8D" w14:textId="77777777" w:rsidR="006C2670" w:rsidRPr="00624933" w:rsidRDefault="006C2670" w:rsidP="006C2670">
            <w:pPr>
              <w:pStyle w:val="Texttabulky"/>
              <w:rPr>
                <w:rFonts w:ascii="Arial" w:hAnsi="Arial" w:cs="Arial"/>
              </w:rPr>
            </w:pPr>
            <w:r w:rsidRPr="00624933">
              <w:t>Cíle pro zlepšování vodních poměrů a ochranu ekologické stability</w:t>
            </w:r>
          </w:p>
        </w:tc>
        <w:tc>
          <w:tcPr>
            <w:tcW w:w="661" w:type="pct"/>
            <w:tcBorders>
              <w:bottom w:val="dashed" w:sz="4" w:space="0" w:color="auto"/>
            </w:tcBorders>
            <w:shd w:val="clear" w:color="auto" w:fill="auto"/>
            <w:vAlign w:val="center"/>
          </w:tcPr>
          <w:p w14:paraId="2EDDAAA0" w14:textId="77777777" w:rsidR="006C2670" w:rsidRPr="00624933" w:rsidRDefault="006C2670" w:rsidP="006C2670">
            <w:pPr>
              <w:pStyle w:val="Texttabulky-sted"/>
            </w:pPr>
          </w:p>
        </w:tc>
      </w:tr>
      <w:tr w:rsidR="005C4B41" w:rsidRPr="00624933" w14:paraId="50150D21" w14:textId="77777777" w:rsidTr="001E4EF8">
        <w:trPr>
          <w:trHeight w:val="360"/>
          <w:jc w:val="center"/>
        </w:trPr>
        <w:tc>
          <w:tcPr>
            <w:tcW w:w="4339" w:type="pct"/>
            <w:tcBorders>
              <w:top w:val="dashed" w:sz="4" w:space="0" w:color="auto"/>
              <w:bottom w:val="dashed" w:sz="4" w:space="0" w:color="auto"/>
            </w:tcBorders>
            <w:vAlign w:val="center"/>
          </w:tcPr>
          <w:p w14:paraId="356E6D8D" w14:textId="77777777" w:rsidR="006C2670" w:rsidRPr="00624933" w:rsidRDefault="006C2670" w:rsidP="00354797">
            <w:pPr>
              <w:pStyle w:val="Texttabulky"/>
              <w:numPr>
                <w:ilvl w:val="0"/>
                <w:numId w:val="34"/>
              </w:numPr>
              <w:tabs>
                <w:tab w:val="left" w:pos="851"/>
              </w:tabs>
            </w:pPr>
            <w:r w:rsidRPr="00624933">
              <w:t xml:space="preserve">zajištění ochrany vodních poměrů v krajině i v urbanizovaných územích, </w:t>
            </w:r>
          </w:p>
        </w:tc>
        <w:tc>
          <w:tcPr>
            <w:tcW w:w="661" w:type="pct"/>
            <w:tcBorders>
              <w:top w:val="dashed" w:sz="4" w:space="0" w:color="auto"/>
              <w:bottom w:val="dashed" w:sz="4" w:space="0" w:color="auto"/>
            </w:tcBorders>
            <w:shd w:val="clear" w:color="auto" w:fill="FFFFFF" w:themeFill="background1"/>
            <w:vAlign w:val="center"/>
          </w:tcPr>
          <w:p w14:paraId="686D9C60" w14:textId="77777777" w:rsidR="006C2670" w:rsidRPr="00624933" w:rsidRDefault="006C2670" w:rsidP="006C2670">
            <w:pPr>
              <w:pStyle w:val="Texttabulky-sted"/>
            </w:pPr>
            <w:r w:rsidRPr="00624933">
              <w:t>0</w:t>
            </w:r>
          </w:p>
        </w:tc>
      </w:tr>
      <w:tr w:rsidR="005C4B41" w:rsidRPr="00624933" w14:paraId="621A01B8" w14:textId="77777777" w:rsidTr="001E4EF8">
        <w:trPr>
          <w:trHeight w:val="612"/>
          <w:jc w:val="center"/>
        </w:trPr>
        <w:tc>
          <w:tcPr>
            <w:tcW w:w="4339" w:type="pct"/>
            <w:tcBorders>
              <w:top w:val="dashed" w:sz="4" w:space="0" w:color="auto"/>
              <w:bottom w:val="dashed" w:sz="4" w:space="0" w:color="auto"/>
            </w:tcBorders>
            <w:vAlign w:val="center"/>
          </w:tcPr>
          <w:p w14:paraId="52A5874D" w14:textId="77777777" w:rsidR="006C2670" w:rsidRPr="00624933" w:rsidRDefault="006C2670" w:rsidP="00354797">
            <w:pPr>
              <w:pStyle w:val="Texttabulky"/>
              <w:numPr>
                <w:ilvl w:val="0"/>
                <w:numId w:val="34"/>
              </w:numPr>
              <w:tabs>
                <w:tab w:val="left" w:pos="851"/>
              </w:tabs>
            </w:pPr>
            <w:r w:rsidRPr="00624933">
              <w:t>obnova přirozeného vodního režimu a zlepšování přirozené retenční schopnosti krajiny,</w:t>
            </w:r>
          </w:p>
        </w:tc>
        <w:tc>
          <w:tcPr>
            <w:tcW w:w="661" w:type="pct"/>
            <w:tcBorders>
              <w:top w:val="dashed" w:sz="4" w:space="0" w:color="auto"/>
              <w:bottom w:val="dashed" w:sz="4" w:space="0" w:color="auto"/>
            </w:tcBorders>
            <w:shd w:val="clear" w:color="auto" w:fill="FFFFFF" w:themeFill="background1"/>
            <w:vAlign w:val="center"/>
          </w:tcPr>
          <w:p w14:paraId="3344666C" w14:textId="77777777" w:rsidR="006C2670" w:rsidRPr="00624933" w:rsidRDefault="006C2670" w:rsidP="006C2670">
            <w:pPr>
              <w:pStyle w:val="Texttabulky-sted"/>
            </w:pPr>
            <w:r w:rsidRPr="00624933">
              <w:t>0</w:t>
            </w:r>
          </w:p>
        </w:tc>
      </w:tr>
      <w:tr w:rsidR="005C4B41" w:rsidRPr="00624933" w14:paraId="5F6A3D2E" w14:textId="77777777" w:rsidTr="001E4EF8">
        <w:trPr>
          <w:trHeight w:val="408"/>
          <w:jc w:val="center"/>
        </w:trPr>
        <w:tc>
          <w:tcPr>
            <w:tcW w:w="4339" w:type="pct"/>
            <w:tcBorders>
              <w:top w:val="dashed" w:sz="4" w:space="0" w:color="auto"/>
              <w:bottom w:val="dashed" w:sz="4" w:space="0" w:color="auto"/>
            </w:tcBorders>
            <w:vAlign w:val="center"/>
          </w:tcPr>
          <w:p w14:paraId="1AC0CA6F" w14:textId="77777777" w:rsidR="006C2670" w:rsidRPr="00624933" w:rsidRDefault="006C2670" w:rsidP="00354797">
            <w:pPr>
              <w:pStyle w:val="Texttabulky"/>
              <w:numPr>
                <w:ilvl w:val="0"/>
                <w:numId w:val="34"/>
              </w:numPr>
              <w:tabs>
                <w:tab w:val="left" w:pos="851"/>
              </w:tabs>
            </w:pPr>
            <w:r w:rsidRPr="00624933">
              <w:t>zajištění ochrany morfologie přirozených koryt vodních toků a ochrany všech typů mokřadů podle Ramsarské úmluvy,</w:t>
            </w:r>
          </w:p>
        </w:tc>
        <w:tc>
          <w:tcPr>
            <w:tcW w:w="661" w:type="pct"/>
            <w:tcBorders>
              <w:top w:val="dashed" w:sz="4" w:space="0" w:color="auto"/>
              <w:bottom w:val="dashed" w:sz="4" w:space="0" w:color="auto"/>
            </w:tcBorders>
            <w:shd w:val="clear" w:color="auto" w:fill="auto"/>
            <w:vAlign w:val="center"/>
          </w:tcPr>
          <w:p w14:paraId="7122CEF3" w14:textId="77777777" w:rsidR="006C2670" w:rsidRPr="00624933" w:rsidRDefault="006C2670" w:rsidP="006C2670">
            <w:pPr>
              <w:pStyle w:val="Texttabulky-sted"/>
            </w:pPr>
            <w:r w:rsidRPr="00624933">
              <w:t>0</w:t>
            </w:r>
          </w:p>
        </w:tc>
      </w:tr>
      <w:tr w:rsidR="005C4B41" w:rsidRPr="00624933" w14:paraId="7C2A36F8" w14:textId="77777777" w:rsidTr="001E4EF8">
        <w:trPr>
          <w:trHeight w:val="408"/>
          <w:jc w:val="center"/>
        </w:trPr>
        <w:tc>
          <w:tcPr>
            <w:tcW w:w="4339" w:type="pct"/>
            <w:tcBorders>
              <w:top w:val="dashed" w:sz="4" w:space="0" w:color="auto"/>
              <w:bottom w:val="dashed" w:sz="4" w:space="0" w:color="auto"/>
            </w:tcBorders>
            <w:vAlign w:val="center"/>
          </w:tcPr>
          <w:p w14:paraId="09BA0620" w14:textId="77777777" w:rsidR="006C2670" w:rsidRPr="00624933" w:rsidRDefault="006C2670" w:rsidP="00354797">
            <w:pPr>
              <w:pStyle w:val="Texttabulky"/>
              <w:numPr>
                <w:ilvl w:val="0"/>
                <w:numId w:val="34"/>
              </w:numPr>
              <w:tabs>
                <w:tab w:val="left" w:pos="851"/>
              </w:tabs>
            </w:pPr>
            <w:r w:rsidRPr="00624933">
              <w:t>zlepšení hydromorfologických ukazatelů v korytech vodních toků a v údolních nivách,</w:t>
            </w:r>
          </w:p>
        </w:tc>
        <w:tc>
          <w:tcPr>
            <w:tcW w:w="661" w:type="pct"/>
            <w:tcBorders>
              <w:top w:val="dashed" w:sz="4" w:space="0" w:color="auto"/>
              <w:bottom w:val="dashed" w:sz="4" w:space="0" w:color="auto"/>
            </w:tcBorders>
            <w:shd w:val="clear" w:color="auto" w:fill="auto"/>
            <w:vAlign w:val="center"/>
          </w:tcPr>
          <w:p w14:paraId="4089A921" w14:textId="77777777" w:rsidR="006C2670" w:rsidRPr="00624933" w:rsidRDefault="006C2670" w:rsidP="006C2670">
            <w:pPr>
              <w:pStyle w:val="Texttabulky-sted"/>
            </w:pPr>
            <w:r w:rsidRPr="00624933">
              <w:t>0</w:t>
            </w:r>
          </w:p>
        </w:tc>
      </w:tr>
      <w:tr w:rsidR="005C4B41" w:rsidRPr="00624933" w14:paraId="76538071" w14:textId="77777777" w:rsidTr="001E4EF8">
        <w:trPr>
          <w:trHeight w:val="312"/>
          <w:jc w:val="center"/>
        </w:trPr>
        <w:tc>
          <w:tcPr>
            <w:tcW w:w="4339" w:type="pct"/>
            <w:tcBorders>
              <w:top w:val="dashed" w:sz="4" w:space="0" w:color="auto"/>
              <w:bottom w:val="dashed" w:sz="4" w:space="0" w:color="auto"/>
            </w:tcBorders>
            <w:vAlign w:val="center"/>
          </w:tcPr>
          <w:p w14:paraId="7A8BBC14" w14:textId="77777777" w:rsidR="006C2670" w:rsidRPr="00624933" w:rsidRDefault="006C2670" w:rsidP="00354797">
            <w:pPr>
              <w:pStyle w:val="Texttabulky"/>
              <w:numPr>
                <w:ilvl w:val="0"/>
                <w:numId w:val="34"/>
              </w:numPr>
              <w:tabs>
                <w:tab w:val="left" w:pos="851"/>
              </w:tabs>
            </w:pPr>
            <w:r w:rsidRPr="00624933">
              <w:t>zlepšování kvality a stability vodních a na vodu vázaných ekosystémů,</w:t>
            </w:r>
          </w:p>
        </w:tc>
        <w:tc>
          <w:tcPr>
            <w:tcW w:w="661" w:type="pct"/>
            <w:tcBorders>
              <w:top w:val="dashed" w:sz="4" w:space="0" w:color="auto"/>
              <w:bottom w:val="dashed" w:sz="4" w:space="0" w:color="auto"/>
            </w:tcBorders>
            <w:shd w:val="clear" w:color="auto" w:fill="auto"/>
            <w:vAlign w:val="center"/>
          </w:tcPr>
          <w:p w14:paraId="5DBB525C" w14:textId="77777777" w:rsidR="006C2670" w:rsidRPr="00624933" w:rsidRDefault="006C2670" w:rsidP="006C2670">
            <w:pPr>
              <w:pStyle w:val="Texttabulky-sted"/>
            </w:pPr>
            <w:r w:rsidRPr="00624933">
              <w:t>0</w:t>
            </w:r>
          </w:p>
        </w:tc>
      </w:tr>
      <w:tr w:rsidR="005C4B41" w:rsidRPr="00624933" w14:paraId="51B9A9A2" w14:textId="77777777" w:rsidTr="001E4EF8">
        <w:trPr>
          <w:trHeight w:val="348"/>
          <w:jc w:val="center"/>
        </w:trPr>
        <w:tc>
          <w:tcPr>
            <w:tcW w:w="4339" w:type="pct"/>
            <w:tcBorders>
              <w:top w:val="dashed" w:sz="4" w:space="0" w:color="auto"/>
              <w:bottom w:val="dashed" w:sz="4" w:space="0" w:color="auto"/>
            </w:tcBorders>
            <w:vAlign w:val="center"/>
          </w:tcPr>
          <w:p w14:paraId="7C7353E7" w14:textId="77777777" w:rsidR="006C2670" w:rsidRPr="00624933" w:rsidRDefault="006C2670" w:rsidP="00354797">
            <w:pPr>
              <w:pStyle w:val="Texttabulky"/>
              <w:numPr>
                <w:ilvl w:val="0"/>
                <w:numId w:val="34"/>
              </w:numPr>
              <w:tabs>
                <w:tab w:val="left" w:pos="851"/>
              </w:tabs>
            </w:pPr>
            <w:r w:rsidRPr="00624933">
              <w:t xml:space="preserve">udržení a systematické zvyšování biologické rozmanitosti původních druhů </w:t>
            </w:r>
          </w:p>
        </w:tc>
        <w:tc>
          <w:tcPr>
            <w:tcW w:w="661" w:type="pct"/>
            <w:tcBorders>
              <w:top w:val="dashed" w:sz="4" w:space="0" w:color="auto"/>
              <w:bottom w:val="dashed" w:sz="4" w:space="0" w:color="auto"/>
            </w:tcBorders>
            <w:shd w:val="clear" w:color="auto" w:fill="auto"/>
            <w:vAlign w:val="center"/>
          </w:tcPr>
          <w:p w14:paraId="6F66B1A3" w14:textId="77777777" w:rsidR="006C2670" w:rsidRPr="00624933" w:rsidRDefault="006C2670" w:rsidP="006C2670">
            <w:pPr>
              <w:pStyle w:val="Texttabulky-sted"/>
            </w:pPr>
            <w:r w:rsidRPr="00624933">
              <w:t>0</w:t>
            </w:r>
          </w:p>
        </w:tc>
      </w:tr>
      <w:tr w:rsidR="005C4B41" w:rsidRPr="00624933" w14:paraId="3E22B429" w14:textId="77777777" w:rsidTr="001E4EF8">
        <w:trPr>
          <w:trHeight w:val="480"/>
          <w:jc w:val="center"/>
        </w:trPr>
        <w:tc>
          <w:tcPr>
            <w:tcW w:w="4339" w:type="pct"/>
            <w:tcBorders>
              <w:top w:val="dashed" w:sz="4" w:space="0" w:color="auto"/>
              <w:bottom w:val="dashed" w:sz="4" w:space="0" w:color="auto"/>
            </w:tcBorders>
            <w:vAlign w:val="center"/>
          </w:tcPr>
          <w:p w14:paraId="5AAD8996" w14:textId="77777777" w:rsidR="006C2670" w:rsidRPr="00624933" w:rsidRDefault="006C2670" w:rsidP="00354797">
            <w:pPr>
              <w:pStyle w:val="Texttabulky"/>
              <w:numPr>
                <w:ilvl w:val="0"/>
                <w:numId w:val="34"/>
              </w:numPr>
              <w:tabs>
                <w:tab w:val="left" w:pos="851"/>
              </w:tabs>
            </w:pPr>
            <w:r w:rsidRPr="00624933">
              <w:t xml:space="preserve"> či zlepšení migrační prostupnosti vodních toků pro vodní a na vodu vázané živočichy</w:t>
            </w:r>
          </w:p>
        </w:tc>
        <w:tc>
          <w:tcPr>
            <w:tcW w:w="661" w:type="pct"/>
            <w:tcBorders>
              <w:top w:val="dashed" w:sz="4" w:space="0" w:color="auto"/>
              <w:bottom w:val="dashed" w:sz="4" w:space="0" w:color="auto"/>
            </w:tcBorders>
            <w:shd w:val="clear" w:color="auto" w:fill="auto"/>
            <w:vAlign w:val="center"/>
          </w:tcPr>
          <w:p w14:paraId="4E84223F" w14:textId="77777777" w:rsidR="006C2670" w:rsidRPr="00624933" w:rsidRDefault="006C2670" w:rsidP="006C2670">
            <w:pPr>
              <w:pStyle w:val="Texttabulky-sted"/>
            </w:pPr>
            <w:r w:rsidRPr="00624933">
              <w:t>0</w:t>
            </w:r>
          </w:p>
        </w:tc>
      </w:tr>
      <w:tr w:rsidR="005C4B41" w:rsidRPr="00624933" w14:paraId="42424D01" w14:textId="77777777" w:rsidTr="001E4EF8">
        <w:trPr>
          <w:trHeight w:val="764"/>
          <w:jc w:val="center"/>
        </w:trPr>
        <w:tc>
          <w:tcPr>
            <w:tcW w:w="4339" w:type="pct"/>
            <w:tcBorders>
              <w:top w:val="dashed" w:sz="4" w:space="0" w:color="auto"/>
              <w:bottom w:val="dashed" w:sz="4" w:space="0" w:color="auto"/>
            </w:tcBorders>
            <w:shd w:val="clear" w:color="auto" w:fill="auto"/>
            <w:vAlign w:val="center"/>
          </w:tcPr>
          <w:p w14:paraId="54666A9A" w14:textId="77777777" w:rsidR="006C2670" w:rsidRPr="00624933" w:rsidRDefault="006C2670" w:rsidP="00354797">
            <w:pPr>
              <w:pStyle w:val="Texttabulky"/>
              <w:numPr>
                <w:ilvl w:val="0"/>
                <w:numId w:val="34"/>
              </w:numPr>
              <w:tabs>
                <w:tab w:val="left" w:pos="851"/>
              </w:tabs>
            </w:pPr>
            <w:r w:rsidRPr="00624933">
              <w:t>obnova a vytváření přírodních a přírodě blízkých biotopů (revitalizace), podpora přirozených ekologických procesů (samovolná renaturace),</w:t>
            </w:r>
          </w:p>
        </w:tc>
        <w:tc>
          <w:tcPr>
            <w:tcW w:w="661" w:type="pct"/>
            <w:tcBorders>
              <w:top w:val="dashed" w:sz="4" w:space="0" w:color="auto"/>
              <w:bottom w:val="dashed" w:sz="4" w:space="0" w:color="auto"/>
            </w:tcBorders>
            <w:shd w:val="clear" w:color="auto" w:fill="auto"/>
            <w:vAlign w:val="center"/>
          </w:tcPr>
          <w:p w14:paraId="78146A63" w14:textId="77777777" w:rsidR="006C2670" w:rsidRPr="00624933" w:rsidRDefault="006C2670" w:rsidP="006C2670">
            <w:pPr>
              <w:pStyle w:val="Texttabulky-sted"/>
            </w:pPr>
            <w:r w:rsidRPr="00624933">
              <w:t>0</w:t>
            </w:r>
          </w:p>
        </w:tc>
      </w:tr>
      <w:tr w:rsidR="005C4B41" w:rsidRPr="00624933" w14:paraId="16EDB203" w14:textId="77777777" w:rsidTr="001E4EF8">
        <w:trPr>
          <w:trHeight w:val="716"/>
          <w:jc w:val="center"/>
        </w:trPr>
        <w:tc>
          <w:tcPr>
            <w:tcW w:w="4339" w:type="pct"/>
            <w:tcBorders>
              <w:top w:val="dashed" w:sz="4" w:space="0" w:color="auto"/>
              <w:bottom w:val="dashed" w:sz="4" w:space="0" w:color="auto"/>
            </w:tcBorders>
            <w:shd w:val="clear" w:color="auto" w:fill="auto"/>
            <w:vAlign w:val="center"/>
          </w:tcPr>
          <w:p w14:paraId="0490EEB7" w14:textId="14822272" w:rsidR="006C2670" w:rsidRPr="00624933" w:rsidRDefault="006C2670" w:rsidP="00354797">
            <w:pPr>
              <w:pStyle w:val="Texttabulky"/>
              <w:numPr>
                <w:ilvl w:val="0"/>
                <w:numId w:val="34"/>
              </w:numPr>
              <w:tabs>
                <w:tab w:val="left" w:pos="851"/>
              </w:tabs>
            </w:pPr>
            <w:r w:rsidRPr="00624933">
              <w:t>zajištění uplatňování a dodržování standardů zeměd</w:t>
            </w:r>
            <w:r w:rsidR="008045CD">
              <w:t>ělského hospodaření týkající se </w:t>
            </w:r>
            <w:r w:rsidRPr="00624933">
              <w:t>ochrany životního prostředí (cross compliance),</w:t>
            </w:r>
          </w:p>
        </w:tc>
        <w:tc>
          <w:tcPr>
            <w:tcW w:w="661" w:type="pct"/>
            <w:tcBorders>
              <w:top w:val="dashed" w:sz="4" w:space="0" w:color="auto"/>
              <w:bottom w:val="dashed" w:sz="4" w:space="0" w:color="auto"/>
            </w:tcBorders>
            <w:shd w:val="clear" w:color="auto" w:fill="auto"/>
            <w:vAlign w:val="center"/>
          </w:tcPr>
          <w:p w14:paraId="4722A3AB" w14:textId="77777777" w:rsidR="006C2670" w:rsidRPr="00624933" w:rsidRDefault="006C2670" w:rsidP="006C2670">
            <w:pPr>
              <w:pStyle w:val="Texttabulky-sted"/>
            </w:pPr>
            <w:r w:rsidRPr="00624933">
              <w:t>0</w:t>
            </w:r>
          </w:p>
        </w:tc>
      </w:tr>
      <w:tr w:rsidR="005C4B41" w:rsidRPr="00624933" w14:paraId="0C00433F" w14:textId="77777777" w:rsidTr="001E4EF8">
        <w:trPr>
          <w:trHeight w:val="629"/>
          <w:jc w:val="center"/>
        </w:trPr>
        <w:tc>
          <w:tcPr>
            <w:tcW w:w="4339" w:type="pct"/>
            <w:tcBorders>
              <w:top w:val="dashed" w:sz="4" w:space="0" w:color="auto"/>
              <w:bottom w:val="single" w:sz="4" w:space="0" w:color="auto"/>
            </w:tcBorders>
            <w:shd w:val="clear" w:color="auto" w:fill="auto"/>
            <w:vAlign w:val="center"/>
          </w:tcPr>
          <w:p w14:paraId="37D2DD3B" w14:textId="77777777" w:rsidR="006C2670" w:rsidRPr="00624933" w:rsidRDefault="006C2670" w:rsidP="00354797">
            <w:pPr>
              <w:pStyle w:val="Texttabulky"/>
              <w:numPr>
                <w:ilvl w:val="0"/>
                <w:numId w:val="34"/>
              </w:numPr>
              <w:tabs>
                <w:tab w:val="left" w:pos="851"/>
              </w:tabs>
            </w:pPr>
            <w:r w:rsidRPr="00624933">
              <w:t>zajištění ochrany a obnova trvalých porostů na březích vodních toků a rybníků v souladu s § 49 vodního zákona</w:t>
            </w:r>
          </w:p>
        </w:tc>
        <w:tc>
          <w:tcPr>
            <w:tcW w:w="661" w:type="pct"/>
            <w:tcBorders>
              <w:top w:val="dashed" w:sz="4" w:space="0" w:color="auto"/>
              <w:bottom w:val="single" w:sz="4" w:space="0" w:color="auto"/>
            </w:tcBorders>
            <w:shd w:val="clear" w:color="auto" w:fill="auto"/>
            <w:vAlign w:val="center"/>
          </w:tcPr>
          <w:p w14:paraId="2F7DE67E" w14:textId="77777777" w:rsidR="006C2670" w:rsidRPr="00624933" w:rsidRDefault="006C2670" w:rsidP="006C2670">
            <w:pPr>
              <w:pStyle w:val="Texttabulky-sted"/>
            </w:pPr>
            <w:r w:rsidRPr="00624933">
              <w:t>0</w:t>
            </w:r>
          </w:p>
        </w:tc>
      </w:tr>
      <w:tr w:rsidR="005C4B41" w:rsidRPr="00624933" w14:paraId="3BC1B26F" w14:textId="77777777" w:rsidTr="001E4EF8">
        <w:trPr>
          <w:trHeight w:val="288"/>
          <w:jc w:val="center"/>
        </w:trPr>
        <w:tc>
          <w:tcPr>
            <w:tcW w:w="4339" w:type="pct"/>
            <w:tcBorders>
              <w:bottom w:val="nil"/>
            </w:tcBorders>
            <w:shd w:val="clear" w:color="auto" w:fill="auto"/>
            <w:vAlign w:val="center"/>
          </w:tcPr>
          <w:p w14:paraId="012088B4" w14:textId="77777777" w:rsidR="006C2670" w:rsidRPr="00624933" w:rsidRDefault="006C2670" w:rsidP="001E4EF8">
            <w:pPr>
              <w:pStyle w:val="Texttabulky"/>
              <w:keepNext/>
              <w:rPr>
                <w:rFonts w:ascii="Arial" w:hAnsi="Arial" w:cs="Arial"/>
              </w:rPr>
            </w:pPr>
            <w:r w:rsidRPr="00624933">
              <w:t>Cíle ke snížení nepříznivých účinků povodní a sucha</w:t>
            </w:r>
          </w:p>
        </w:tc>
        <w:tc>
          <w:tcPr>
            <w:tcW w:w="661" w:type="pct"/>
            <w:tcBorders>
              <w:bottom w:val="nil"/>
            </w:tcBorders>
            <w:shd w:val="clear" w:color="auto" w:fill="auto"/>
            <w:vAlign w:val="center"/>
          </w:tcPr>
          <w:p w14:paraId="58291970" w14:textId="77777777" w:rsidR="006C2670" w:rsidRPr="00624933" w:rsidRDefault="006C2670" w:rsidP="001E4EF8">
            <w:pPr>
              <w:pStyle w:val="Texttabulky-sted"/>
              <w:keepNext/>
            </w:pPr>
          </w:p>
        </w:tc>
      </w:tr>
      <w:tr w:rsidR="005C4B41" w:rsidRPr="00624933" w14:paraId="6C952ED8" w14:textId="77777777" w:rsidTr="001E4EF8">
        <w:trPr>
          <w:trHeight w:val="828"/>
          <w:jc w:val="center"/>
        </w:trPr>
        <w:tc>
          <w:tcPr>
            <w:tcW w:w="4339" w:type="pct"/>
            <w:tcBorders>
              <w:top w:val="nil"/>
              <w:bottom w:val="dashed" w:sz="4" w:space="0" w:color="auto"/>
            </w:tcBorders>
            <w:shd w:val="clear" w:color="auto" w:fill="auto"/>
            <w:vAlign w:val="center"/>
          </w:tcPr>
          <w:p w14:paraId="10E71BFA" w14:textId="77777777" w:rsidR="006C2670" w:rsidRPr="00624933" w:rsidRDefault="006C2670" w:rsidP="001E4EF8">
            <w:pPr>
              <w:pStyle w:val="Texttabulky"/>
              <w:keepNext/>
            </w:pPr>
            <w:r w:rsidRPr="00624933">
              <w:t>Prevence před povodněmi</w:t>
            </w:r>
          </w:p>
          <w:p w14:paraId="0D28FC85" w14:textId="77777777" w:rsidR="006C2670" w:rsidRPr="00624933" w:rsidRDefault="006C2670" w:rsidP="001E4EF8">
            <w:pPr>
              <w:pStyle w:val="Texttabulky"/>
              <w:keepNext/>
              <w:numPr>
                <w:ilvl w:val="0"/>
                <w:numId w:val="35"/>
              </w:numPr>
              <w:tabs>
                <w:tab w:val="left" w:pos="851"/>
              </w:tabs>
            </w:pPr>
            <w:r w:rsidRPr="00624933">
              <w:t>omezovat aktivity v záplavových územích zhoršující odtokové poměry a zvyšující povodňová rizika</w:t>
            </w:r>
          </w:p>
        </w:tc>
        <w:tc>
          <w:tcPr>
            <w:tcW w:w="661" w:type="pct"/>
            <w:tcBorders>
              <w:top w:val="nil"/>
              <w:bottom w:val="dashed" w:sz="4" w:space="0" w:color="auto"/>
            </w:tcBorders>
            <w:shd w:val="clear" w:color="auto" w:fill="auto"/>
            <w:vAlign w:val="center"/>
          </w:tcPr>
          <w:p w14:paraId="786C44B8" w14:textId="77777777" w:rsidR="006C2670" w:rsidRPr="00624933" w:rsidRDefault="006C2670" w:rsidP="001E4EF8">
            <w:pPr>
              <w:pStyle w:val="Texttabulky-sted"/>
              <w:keepNext/>
            </w:pPr>
            <w:r w:rsidRPr="00624933">
              <w:t>0</w:t>
            </w:r>
          </w:p>
        </w:tc>
      </w:tr>
      <w:tr w:rsidR="005C4B41" w:rsidRPr="00624933" w14:paraId="0A36AD37" w14:textId="77777777" w:rsidTr="001E4EF8">
        <w:trPr>
          <w:trHeight w:val="1044"/>
          <w:jc w:val="center"/>
        </w:trPr>
        <w:tc>
          <w:tcPr>
            <w:tcW w:w="4339" w:type="pct"/>
            <w:tcBorders>
              <w:top w:val="dashed" w:sz="4" w:space="0" w:color="auto"/>
              <w:bottom w:val="dashed" w:sz="4" w:space="0" w:color="auto"/>
            </w:tcBorders>
            <w:shd w:val="clear" w:color="auto" w:fill="auto"/>
            <w:vAlign w:val="center"/>
          </w:tcPr>
          <w:p w14:paraId="3232F2CE" w14:textId="77777777" w:rsidR="006C2670" w:rsidRPr="00624933" w:rsidRDefault="006C2670" w:rsidP="00354797">
            <w:pPr>
              <w:pStyle w:val="Texttabulky"/>
              <w:numPr>
                <w:ilvl w:val="0"/>
                <w:numId w:val="35"/>
              </w:numPr>
              <w:tabs>
                <w:tab w:val="left" w:pos="851"/>
              </w:tabs>
            </w:pPr>
            <w:r w:rsidRPr="00624933">
              <w:t xml:space="preserve">při návrhu preventivních protipovodňových opatření hledat vhodnou kombinaci opatření v krajině zvyšující přirozenou akumulaci a retardaci vody v území a technických opatření ovlivňujících průtoky a objemy povodňových vln a ochranu zastavěných území, </w:t>
            </w:r>
          </w:p>
        </w:tc>
        <w:tc>
          <w:tcPr>
            <w:tcW w:w="661" w:type="pct"/>
            <w:tcBorders>
              <w:top w:val="dashed" w:sz="4" w:space="0" w:color="auto"/>
              <w:bottom w:val="dashed" w:sz="4" w:space="0" w:color="auto"/>
            </w:tcBorders>
            <w:shd w:val="clear" w:color="auto" w:fill="auto"/>
            <w:vAlign w:val="center"/>
          </w:tcPr>
          <w:p w14:paraId="679996AF" w14:textId="77777777" w:rsidR="006C2670" w:rsidRPr="00624933" w:rsidRDefault="006C2670" w:rsidP="006C2670">
            <w:pPr>
              <w:pStyle w:val="Texttabulky-sted"/>
            </w:pPr>
            <w:r w:rsidRPr="00624933">
              <w:t>0</w:t>
            </w:r>
          </w:p>
        </w:tc>
      </w:tr>
      <w:tr w:rsidR="005C4B41" w:rsidRPr="00624933" w14:paraId="44CF1DE6" w14:textId="77777777" w:rsidTr="001E4EF8">
        <w:trPr>
          <w:trHeight w:val="864"/>
          <w:jc w:val="center"/>
        </w:trPr>
        <w:tc>
          <w:tcPr>
            <w:tcW w:w="4339" w:type="pct"/>
            <w:tcBorders>
              <w:top w:val="dashed" w:sz="4" w:space="0" w:color="auto"/>
              <w:bottom w:val="dashed" w:sz="4" w:space="0" w:color="auto"/>
            </w:tcBorders>
            <w:shd w:val="clear" w:color="auto" w:fill="auto"/>
            <w:vAlign w:val="center"/>
          </w:tcPr>
          <w:p w14:paraId="6E9FD132" w14:textId="498C99A5" w:rsidR="006C2670" w:rsidRPr="00624933" w:rsidRDefault="006C2670" w:rsidP="00354797">
            <w:pPr>
              <w:pStyle w:val="Texttabulky"/>
              <w:numPr>
                <w:ilvl w:val="0"/>
                <w:numId w:val="35"/>
              </w:numPr>
              <w:tabs>
                <w:tab w:val="left" w:pos="851"/>
              </w:tabs>
            </w:pPr>
            <w:r w:rsidRPr="00624933">
              <w:t>používat takové způsoby hospodaření na zemědělské a lesní půdě, aby nedocházelo ke zhoršování retenční schopnosti půdy a negativní</w:t>
            </w:r>
            <w:r w:rsidR="008045CD">
              <w:t>mu ovlivňování vodního režimu v </w:t>
            </w:r>
            <w:r w:rsidRPr="00624933">
              <w:t>krajině; k tomu připravit a zavést odpovídající ekonomické nástroje</w:t>
            </w:r>
          </w:p>
        </w:tc>
        <w:tc>
          <w:tcPr>
            <w:tcW w:w="661" w:type="pct"/>
            <w:tcBorders>
              <w:top w:val="dashed" w:sz="4" w:space="0" w:color="auto"/>
              <w:bottom w:val="dashed" w:sz="4" w:space="0" w:color="auto"/>
            </w:tcBorders>
            <w:shd w:val="clear" w:color="auto" w:fill="auto"/>
            <w:vAlign w:val="center"/>
          </w:tcPr>
          <w:p w14:paraId="0429708A" w14:textId="77777777" w:rsidR="006C2670" w:rsidRPr="00624933" w:rsidRDefault="006C2670" w:rsidP="006C2670">
            <w:pPr>
              <w:pStyle w:val="Texttabulky-sted"/>
            </w:pPr>
            <w:r w:rsidRPr="00624933">
              <w:t>0</w:t>
            </w:r>
          </w:p>
        </w:tc>
      </w:tr>
      <w:tr w:rsidR="005C4B41" w:rsidRPr="00624933" w14:paraId="7E016B92" w14:textId="77777777" w:rsidTr="001E4EF8">
        <w:trPr>
          <w:trHeight w:val="1128"/>
          <w:jc w:val="center"/>
        </w:trPr>
        <w:tc>
          <w:tcPr>
            <w:tcW w:w="4339" w:type="pct"/>
            <w:tcBorders>
              <w:top w:val="dashed" w:sz="4" w:space="0" w:color="auto"/>
            </w:tcBorders>
            <w:shd w:val="clear" w:color="auto" w:fill="auto"/>
            <w:vAlign w:val="center"/>
          </w:tcPr>
          <w:p w14:paraId="58BACA22" w14:textId="77777777" w:rsidR="006C2670" w:rsidRPr="00624933" w:rsidRDefault="006C2670" w:rsidP="006C2670">
            <w:pPr>
              <w:pStyle w:val="Texttabulky"/>
            </w:pPr>
            <w:r w:rsidRPr="00624933">
              <w:t xml:space="preserve">Rámcové cíle ke snížení nepříznivých účinků sucha </w:t>
            </w:r>
          </w:p>
          <w:p w14:paraId="10E9626E" w14:textId="77777777" w:rsidR="006C2670" w:rsidRPr="00624933" w:rsidRDefault="006C2670" w:rsidP="00354797">
            <w:pPr>
              <w:pStyle w:val="Texttabulky"/>
              <w:numPr>
                <w:ilvl w:val="0"/>
                <w:numId w:val="36"/>
              </w:numPr>
              <w:tabs>
                <w:tab w:val="left" w:pos="851"/>
              </w:tabs>
            </w:pPr>
            <w:r w:rsidRPr="00624933">
              <w:t>vyžadovat v různých úrovních a stupních pořizování územně plánovacích dokumentacích zohlednění zlepšování vodního režimu krajiny, resp. eliminace nepříznivých účinků a maximálního možného návratu k původnímu přirozenému vodnímu režimu,</w:t>
            </w:r>
          </w:p>
        </w:tc>
        <w:tc>
          <w:tcPr>
            <w:tcW w:w="661" w:type="pct"/>
            <w:tcBorders>
              <w:top w:val="dashed" w:sz="4" w:space="0" w:color="auto"/>
            </w:tcBorders>
            <w:shd w:val="clear" w:color="auto" w:fill="FFFFFF" w:themeFill="background1"/>
            <w:vAlign w:val="center"/>
          </w:tcPr>
          <w:p w14:paraId="6471D4E6" w14:textId="77777777" w:rsidR="006C2670" w:rsidRPr="00624933" w:rsidRDefault="006C2670" w:rsidP="006C2670">
            <w:pPr>
              <w:pStyle w:val="Texttabulky-sted"/>
            </w:pPr>
            <w:r w:rsidRPr="00624933">
              <w:t>0</w:t>
            </w:r>
          </w:p>
        </w:tc>
      </w:tr>
    </w:tbl>
    <w:p w14:paraId="1788AF16"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5C4B41" w:rsidRPr="00624933" w14:paraId="666C824F" w14:textId="77777777" w:rsidTr="00BE5278">
        <w:trPr>
          <w:tblHeader/>
          <w:jc w:val="center"/>
        </w:trPr>
        <w:tc>
          <w:tcPr>
            <w:tcW w:w="4339" w:type="pct"/>
            <w:vAlign w:val="center"/>
          </w:tcPr>
          <w:p w14:paraId="71B199F5" w14:textId="77777777" w:rsidR="006C2670" w:rsidRPr="00624933" w:rsidRDefault="006C2670" w:rsidP="006C2670">
            <w:pPr>
              <w:pStyle w:val="Zhlavtabulky2"/>
              <w:rPr>
                <w:rFonts w:asciiTheme="minorHAnsi" w:hAnsiTheme="minorHAnsi" w:cstheme="minorHAnsi"/>
              </w:rPr>
            </w:pPr>
            <w:r w:rsidRPr="00624933">
              <w:rPr>
                <w:rFonts w:asciiTheme="minorHAnsi" w:hAnsiTheme="minorHAnsi" w:cstheme="minorHAnsi"/>
              </w:rPr>
              <w:t>Plán pro zvládání povodňových rizik v povodí Labe pro období 2021 - 2027 (2020)</w:t>
            </w:r>
          </w:p>
        </w:tc>
        <w:tc>
          <w:tcPr>
            <w:tcW w:w="661" w:type="pct"/>
            <w:vAlign w:val="center"/>
          </w:tcPr>
          <w:p w14:paraId="456C4A55" w14:textId="77777777" w:rsidR="006C2670" w:rsidRPr="00624933" w:rsidRDefault="006C2670" w:rsidP="006C2670">
            <w:pPr>
              <w:pStyle w:val="Zhlavtabulky2"/>
              <w:rPr>
                <w:rFonts w:asciiTheme="minorHAnsi" w:hAnsiTheme="minorHAnsi" w:cstheme="minorHAnsi"/>
              </w:rPr>
            </w:pPr>
            <w:r w:rsidRPr="00624933">
              <w:rPr>
                <w:rFonts w:asciiTheme="minorHAnsi" w:hAnsiTheme="minorHAnsi" w:cstheme="minorHAnsi"/>
              </w:rPr>
              <w:t>Hodnocení vzájemných vazeb</w:t>
            </w:r>
          </w:p>
        </w:tc>
      </w:tr>
      <w:tr w:rsidR="005C4B41" w:rsidRPr="00624933" w14:paraId="5A6B7139" w14:textId="77777777" w:rsidTr="00BE5278">
        <w:trPr>
          <w:jc w:val="center"/>
        </w:trPr>
        <w:tc>
          <w:tcPr>
            <w:tcW w:w="4339" w:type="pct"/>
            <w:vAlign w:val="center"/>
          </w:tcPr>
          <w:p w14:paraId="6BCFEBF6" w14:textId="77777777" w:rsidR="006C2670" w:rsidRPr="00624933" w:rsidRDefault="006C2670" w:rsidP="006C2670">
            <w:pPr>
              <w:pStyle w:val="Texttabulky"/>
              <w:tabs>
                <w:tab w:val="left" w:pos="851"/>
              </w:tabs>
              <w:rPr>
                <w:rFonts w:asciiTheme="minorHAnsi" w:hAnsiTheme="minorHAnsi" w:cstheme="minorHAnsi"/>
              </w:rPr>
            </w:pPr>
            <w:r w:rsidRPr="00624933">
              <w:rPr>
                <w:rFonts w:asciiTheme="minorHAnsi" w:hAnsiTheme="minorHAnsi" w:cstheme="minorHAnsi"/>
              </w:rPr>
              <w:t>Cíl 1: Zabránění vzniku nového rizika a snížení rozsahu ploch v nepřijatelném riziku.</w:t>
            </w:r>
          </w:p>
        </w:tc>
        <w:tc>
          <w:tcPr>
            <w:tcW w:w="661" w:type="pct"/>
            <w:shd w:val="clear" w:color="auto" w:fill="FFFFFF" w:themeFill="background1"/>
            <w:vAlign w:val="center"/>
          </w:tcPr>
          <w:p w14:paraId="229C1F59" w14:textId="77777777" w:rsidR="006C2670" w:rsidRPr="00624933" w:rsidRDefault="006C2670" w:rsidP="006C2670">
            <w:pPr>
              <w:pStyle w:val="Texttabulky-sted"/>
              <w:rPr>
                <w:rFonts w:asciiTheme="minorHAnsi" w:hAnsiTheme="minorHAnsi" w:cstheme="minorHAnsi"/>
              </w:rPr>
            </w:pPr>
          </w:p>
        </w:tc>
      </w:tr>
      <w:tr w:rsidR="005C4B41" w:rsidRPr="00624933" w14:paraId="33C4B630" w14:textId="77777777" w:rsidTr="00BE5278">
        <w:trPr>
          <w:jc w:val="center"/>
        </w:trPr>
        <w:tc>
          <w:tcPr>
            <w:tcW w:w="4339" w:type="pct"/>
            <w:vAlign w:val="center"/>
          </w:tcPr>
          <w:p w14:paraId="66E37404" w14:textId="77777777" w:rsidR="006C2670" w:rsidRPr="00624933" w:rsidRDefault="006C2670" w:rsidP="00354797">
            <w:pPr>
              <w:pStyle w:val="Texttabulky"/>
              <w:numPr>
                <w:ilvl w:val="0"/>
                <w:numId w:val="53"/>
              </w:numPr>
              <w:rPr>
                <w:rFonts w:asciiTheme="minorHAnsi" w:hAnsiTheme="minorHAnsi" w:cstheme="minorHAnsi"/>
              </w:rPr>
            </w:pPr>
            <w:r w:rsidRPr="00624933">
              <w:rPr>
                <w:rFonts w:asciiTheme="minorHAnsi" w:hAnsiTheme="minorHAnsi" w:cstheme="minorHAnsi"/>
              </w:rPr>
              <w:t>Zohledňování principů povodňové prevence v územně plánovací dokumentaci (ÚPD) obcí a při správních řízeních, zejména nevytvářením nových ploch v nepřijatelném riziku, nezvyšováním hodnoty majetku v plochách v nepřijatelném riziku a případně změnou užívání území, vedoucí ke snížení rozsahu ploch v nepřijatelném riziku.</w:t>
            </w:r>
          </w:p>
        </w:tc>
        <w:tc>
          <w:tcPr>
            <w:tcW w:w="661" w:type="pct"/>
            <w:shd w:val="clear" w:color="auto" w:fill="FFFFFF" w:themeFill="background1"/>
            <w:vAlign w:val="center"/>
          </w:tcPr>
          <w:p w14:paraId="3EE6B544" w14:textId="77777777" w:rsidR="006C2670" w:rsidRPr="00624933" w:rsidRDefault="006C2670" w:rsidP="006C2670">
            <w:pPr>
              <w:pStyle w:val="Texttabulky-sted"/>
              <w:rPr>
                <w:rFonts w:asciiTheme="minorHAnsi" w:hAnsiTheme="minorHAnsi" w:cstheme="minorHAnsi"/>
              </w:rPr>
            </w:pPr>
            <w:r w:rsidRPr="00624933">
              <w:rPr>
                <w:rFonts w:asciiTheme="minorHAnsi" w:hAnsiTheme="minorHAnsi" w:cstheme="minorHAnsi"/>
              </w:rPr>
              <w:t>0</w:t>
            </w:r>
          </w:p>
        </w:tc>
      </w:tr>
      <w:tr w:rsidR="005C4B41" w:rsidRPr="00624933" w14:paraId="33A58387" w14:textId="77777777" w:rsidTr="00BE5278">
        <w:trPr>
          <w:jc w:val="center"/>
        </w:trPr>
        <w:tc>
          <w:tcPr>
            <w:tcW w:w="4339" w:type="pct"/>
            <w:vAlign w:val="center"/>
          </w:tcPr>
          <w:p w14:paraId="1C8E2A07" w14:textId="77777777" w:rsidR="006C2670" w:rsidRPr="00624933" w:rsidRDefault="006C2670" w:rsidP="00354797">
            <w:pPr>
              <w:pStyle w:val="Texttabulky"/>
              <w:numPr>
                <w:ilvl w:val="0"/>
                <w:numId w:val="53"/>
              </w:numPr>
              <w:rPr>
                <w:rFonts w:asciiTheme="minorHAnsi" w:hAnsiTheme="minorHAnsi" w:cstheme="minorHAnsi"/>
              </w:rPr>
            </w:pPr>
            <w:r w:rsidRPr="00624933">
              <w:rPr>
                <w:rFonts w:asciiTheme="minorHAnsi" w:hAnsiTheme="minorHAnsi" w:cstheme="minorHAnsi"/>
              </w:rPr>
              <w:t>Postupné realizace konkrétních opatření pro snížení rozlivů v zastavěném území obcí, při využití navrhovaných opatření z plánů oblastí povodí, krajských koncepcí povodňové ochrany a ostatních dostupných materiálů.</w:t>
            </w:r>
          </w:p>
        </w:tc>
        <w:tc>
          <w:tcPr>
            <w:tcW w:w="661" w:type="pct"/>
            <w:shd w:val="clear" w:color="auto" w:fill="FFFFFF" w:themeFill="background1"/>
            <w:vAlign w:val="center"/>
          </w:tcPr>
          <w:p w14:paraId="14EF192D" w14:textId="77777777" w:rsidR="006C2670" w:rsidRPr="00624933" w:rsidRDefault="006C2670" w:rsidP="006C2670">
            <w:pPr>
              <w:pStyle w:val="Texttabulky-sted"/>
              <w:rPr>
                <w:rFonts w:asciiTheme="minorHAnsi" w:hAnsiTheme="minorHAnsi" w:cstheme="minorHAnsi"/>
              </w:rPr>
            </w:pPr>
            <w:r w:rsidRPr="00624933">
              <w:rPr>
                <w:rFonts w:asciiTheme="minorHAnsi" w:hAnsiTheme="minorHAnsi" w:cstheme="minorHAnsi"/>
              </w:rPr>
              <w:t>0</w:t>
            </w:r>
          </w:p>
        </w:tc>
      </w:tr>
      <w:tr w:rsidR="005C4B41" w:rsidRPr="00624933" w14:paraId="1C88ECE0" w14:textId="77777777" w:rsidTr="00BE5278">
        <w:trPr>
          <w:jc w:val="center"/>
        </w:trPr>
        <w:tc>
          <w:tcPr>
            <w:tcW w:w="4339" w:type="pct"/>
            <w:vAlign w:val="center"/>
          </w:tcPr>
          <w:p w14:paraId="6FB3A403" w14:textId="77777777" w:rsidR="006C2670" w:rsidRPr="00624933" w:rsidRDefault="006C2670" w:rsidP="006C2670">
            <w:pPr>
              <w:pStyle w:val="Texttabulky"/>
              <w:tabs>
                <w:tab w:val="left" w:pos="851"/>
              </w:tabs>
              <w:rPr>
                <w:rFonts w:asciiTheme="minorHAnsi" w:hAnsiTheme="minorHAnsi" w:cstheme="minorHAnsi"/>
              </w:rPr>
            </w:pPr>
            <w:r w:rsidRPr="00624933">
              <w:rPr>
                <w:rFonts w:asciiTheme="minorHAnsi" w:hAnsiTheme="minorHAnsi" w:cstheme="minorHAnsi"/>
              </w:rPr>
              <w:t>Cíl 2: Snížení míry povodňového nebezpečí.</w:t>
            </w:r>
          </w:p>
        </w:tc>
        <w:tc>
          <w:tcPr>
            <w:tcW w:w="661" w:type="pct"/>
            <w:shd w:val="clear" w:color="auto" w:fill="FFFFFF" w:themeFill="background1"/>
            <w:vAlign w:val="center"/>
          </w:tcPr>
          <w:p w14:paraId="59A7FC5A" w14:textId="77777777" w:rsidR="006C2670" w:rsidRPr="00624933" w:rsidRDefault="006C2670" w:rsidP="006C2670">
            <w:pPr>
              <w:pStyle w:val="Texttabulky-sted"/>
              <w:rPr>
                <w:rFonts w:asciiTheme="minorHAnsi" w:hAnsiTheme="minorHAnsi" w:cstheme="minorHAnsi"/>
              </w:rPr>
            </w:pPr>
          </w:p>
        </w:tc>
      </w:tr>
      <w:tr w:rsidR="005C4B41" w:rsidRPr="00624933" w14:paraId="3FE2EC42" w14:textId="77777777" w:rsidTr="00BE5278">
        <w:trPr>
          <w:jc w:val="center"/>
        </w:trPr>
        <w:tc>
          <w:tcPr>
            <w:tcW w:w="4339" w:type="pct"/>
            <w:vAlign w:val="center"/>
          </w:tcPr>
          <w:p w14:paraId="4BF42198" w14:textId="77777777" w:rsidR="006C2670" w:rsidRPr="00624933" w:rsidRDefault="006C2670" w:rsidP="00354797">
            <w:pPr>
              <w:pStyle w:val="Texttabulky"/>
              <w:numPr>
                <w:ilvl w:val="0"/>
                <w:numId w:val="54"/>
              </w:numPr>
              <w:rPr>
                <w:rFonts w:asciiTheme="minorHAnsi" w:hAnsiTheme="minorHAnsi" w:cstheme="minorHAnsi"/>
              </w:rPr>
            </w:pPr>
            <w:r w:rsidRPr="00624933">
              <w:rPr>
                <w:rFonts w:asciiTheme="minorHAnsi" w:hAnsiTheme="minorHAnsi" w:cstheme="minorHAnsi"/>
              </w:rPr>
              <w:t>Postupné realizace konkrétních opatření v povodí pro zachycení nebo snížení povodňových vln, nově navrhovaných nebo pocházejících z plánů oblastí povodí, krajských koncepcí povodňové ochrany a ostatních dostupných materiálů.</w:t>
            </w:r>
          </w:p>
        </w:tc>
        <w:tc>
          <w:tcPr>
            <w:tcW w:w="661" w:type="pct"/>
            <w:shd w:val="clear" w:color="auto" w:fill="FFFFFF" w:themeFill="background1"/>
            <w:vAlign w:val="center"/>
          </w:tcPr>
          <w:p w14:paraId="6FB9A459" w14:textId="77777777" w:rsidR="006C2670" w:rsidRPr="00624933" w:rsidRDefault="006C2670" w:rsidP="006C2670">
            <w:pPr>
              <w:pStyle w:val="Texttabulky-sted"/>
              <w:rPr>
                <w:rFonts w:asciiTheme="minorHAnsi" w:hAnsiTheme="minorHAnsi" w:cstheme="minorHAnsi"/>
              </w:rPr>
            </w:pPr>
            <w:r w:rsidRPr="00624933">
              <w:rPr>
                <w:rFonts w:asciiTheme="minorHAnsi" w:hAnsiTheme="minorHAnsi" w:cstheme="minorHAnsi"/>
              </w:rPr>
              <w:t>0</w:t>
            </w:r>
          </w:p>
        </w:tc>
      </w:tr>
      <w:tr w:rsidR="005C4B41" w:rsidRPr="00624933" w14:paraId="4029E0DF" w14:textId="77777777" w:rsidTr="00BE5278">
        <w:trPr>
          <w:jc w:val="center"/>
        </w:trPr>
        <w:tc>
          <w:tcPr>
            <w:tcW w:w="4339" w:type="pct"/>
            <w:vAlign w:val="center"/>
          </w:tcPr>
          <w:p w14:paraId="7F8E789D" w14:textId="47C7617F" w:rsidR="006C2670" w:rsidRPr="00624933" w:rsidRDefault="006C2670" w:rsidP="00354797">
            <w:pPr>
              <w:pStyle w:val="Texttabulky"/>
              <w:numPr>
                <w:ilvl w:val="0"/>
                <w:numId w:val="54"/>
              </w:numPr>
              <w:rPr>
                <w:rFonts w:asciiTheme="minorHAnsi" w:hAnsiTheme="minorHAnsi" w:cstheme="minorHAnsi"/>
              </w:rPr>
            </w:pPr>
            <w:r w:rsidRPr="00624933">
              <w:rPr>
                <w:rFonts w:asciiTheme="minorHAnsi" w:hAnsiTheme="minorHAnsi" w:cstheme="minorHAnsi"/>
              </w:rPr>
              <w:t>Zvyšování retenční schopnosti krajiny a zachování, pří</w:t>
            </w:r>
            <w:r w:rsidR="008045CD">
              <w:rPr>
                <w:rFonts w:asciiTheme="minorHAnsi" w:hAnsiTheme="minorHAnsi" w:cstheme="minorHAnsi"/>
              </w:rPr>
              <w:t>padně obnova krajinných prvků a </w:t>
            </w:r>
            <w:r w:rsidRPr="00624933">
              <w:rPr>
                <w:rFonts w:asciiTheme="minorHAnsi" w:hAnsiTheme="minorHAnsi" w:cstheme="minorHAnsi"/>
              </w:rPr>
              <w:t>ekosystémů pozitivně ovlivňujících vodní režim (mokřady).</w:t>
            </w:r>
          </w:p>
        </w:tc>
        <w:tc>
          <w:tcPr>
            <w:tcW w:w="661" w:type="pct"/>
            <w:shd w:val="clear" w:color="auto" w:fill="EAF1DD" w:themeFill="accent3" w:themeFillTint="33"/>
            <w:vAlign w:val="center"/>
          </w:tcPr>
          <w:p w14:paraId="17B61AAB" w14:textId="6E7761E4" w:rsidR="006C2670" w:rsidRPr="00624933" w:rsidRDefault="005C4B41" w:rsidP="006C2670">
            <w:pPr>
              <w:pStyle w:val="Texttabulky-sted"/>
              <w:rPr>
                <w:rFonts w:asciiTheme="minorHAnsi" w:hAnsiTheme="minorHAnsi" w:cstheme="minorHAnsi"/>
              </w:rPr>
            </w:pPr>
            <w:r w:rsidRPr="00624933">
              <w:rPr>
                <w:rFonts w:asciiTheme="minorHAnsi" w:hAnsiTheme="minorHAnsi" w:cstheme="minorHAnsi"/>
              </w:rPr>
              <w:t>1</w:t>
            </w:r>
          </w:p>
        </w:tc>
      </w:tr>
      <w:tr w:rsidR="005C4B41" w:rsidRPr="00624933" w14:paraId="72FAA965" w14:textId="77777777" w:rsidTr="00BE5278">
        <w:trPr>
          <w:jc w:val="center"/>
        </w:trPr>
        <w:tc>
          <w:tcPr>
            <w:tcW w:w="4339" w:type="pct"/>
            <w:vAlign w:val="center"/>
          </w:tcPr>
          <w:p w14:paraId="21A4A12E" w14:textId="77777777" w:rsidR="006C2670" w:rsidRPr="00624933" w:rsidRDefault="006C2670" w:rsidP="00354797">
            <w:pPr>
              <w:pStyle w:val="Texttabulky"/>
              <w:numPr>
                <w:ilvl w:val="0"/>
                <w:numId w:val="54"/>
              </w:numPr>
              <w:rPr>
                <w:rFonts w:asciiTheme="minorHAnsi" w:hAnsiTheme="minorHAnsi" w:cstheme="minorHAnsi"/>
              </w:rPr>
            </w:pPr>
            <w:r w:rsidRPr="00624933">
              <w:rPr>
                <w:rFonts w:asciiTheme="minorHAnsi" w:hAnsiTheme="minorHAnsi" w:cstheme="minorHAnsi"/>
              </w:rPr>
              <w:t>Uplatňováním vhodných způsobů hospodaření na zemědělských a lesních pozemcích, vedoucích k většímu zachycení vody v půdě, zpomalení odtoku a omezení erozních jevů.</w:t>
            </w:r>
          </w:p>
        </w:tc>
        <w:tc>
          <w:tcPr>
            <w:tcW w:w="661" w:type="pct"/>
            <w:shd w:val="clear" w:color="auto" w:fill="auto"/>
            <w:vAlign w:val="center"/>
          </w:tcPr>
          <w:p w14:paraId="43C83734" w14:textId="77777777" w:rsidR="006C2670" w:rsidRPr="00624933" w:rsidRDefault="006C2670" w:rsidP="006C2670">
            <w:pPr>
              <w:pStyle w:val="Texttabulky-sted"/>
              <w:rPr>
                <w:rFonts w:asciiTheme="minorHAnsi" w:hAnsiTheme="minorHAnsi" w:cstheme="minorHAnsi"/>
              </w:rPr>
            </w:pPr>
            <w:r w:rsidRPr="00624933">
              <w:rPr>
                <w:rFonts w:asciiTheme="minorHAnsi" w:hAnsiTheme="minorHAnsi" w:cstheme="minorHAnsi"/>
              </w:rPr>
              <w:t>0</w:t>
            </w:r>
          </w:p>
        </w:tc>
      </w:tr>
      <w:tr w:rsidR="005C4B41" w:rsidRPr="00624933" w14:paraId="7674BC47" w14:textId="77777777" w:rsidTr="00BE5278">
        <w:trPr>
          <w:jc w:val="center"/>
        </w:trPr>
        <w:tc>
          <w:tcPr>
            <w:tcW w:w="4339" w:type="pct"/>
            <w:vAlign w:val="center"/>
          </w:tcPr>
          <w:p w14:paraId="154169ED" w14:textId="77777777" w:rsidR="006C2670" w:rsidRPr="00624933" w:rsidRDefault="006C2670" w:rsidP="00354797">
            <w:pPr>
              <w:pStyle w:val="Texttabulky"/>
              <w:numPr>
                <w:ilvl w:val="0"/>
                <w:numId w:val="54"/>
              </w:numPr>
              <w:rPr>
                <w:rFonts w:asciiTheme="minorHAnsi" w:hAnsiTheme="minorHAnsi" w:cstheme="minorHAnsi"/>
              </w:rPr>
            </w:pPr>
            <w:r w:rsidRPr="00624933">
              <w:rPr>
                <w:rFonts w:asciiTheme="minorHAnsi" w:hAnsiTheme="minorHAnsi" w:cstheme="minorHAnsi"/>
              </w:rPr>
              <w:t>Uplatňováním vhodných principů hospodaření se srážkovou vodou v urbanizovaných územích, které pokud možno napodobují přirozené hydrologické poměry území před zástavbou</w:t>
            </w:r>
          </w:p>
        </w:tc>
        <w:tc>
          <w:tcPr>
            <w:tcW w:w="661" w:type="pct"/>
            <w:shd w:val="clear" w:color="auto" w:fill="FFFFFF" w:themeFill="background1"/>
            <w:vAlign w:val="center"/>
          </w:tcPr>
          <w:p w14:paraId="098961AC" w14:textId="77777777" w:rsidR="006C2670" w:rsidRPr="00624933" w:rsidRDefault="006C2670" w:rsidP="006C2670">
            <w:pPr>
              <w:pStyle w:val="Texttabulky-sted"/>
              <w:rPr>
                <w:rFonts w:asciiTheme="minorHAnsi" w:hAnsiTheme="minorHAnsi" w:cstheme="minorHAnsi"/>
              </w:rPr>
            </w:pPr>
            <w:r w:rsidRPr="00624933">
              <w:rPr>
                <w:rFonts w:asciiTheme="minorHAnsi" w:hAnsiTheme="minorHAnsi" w:cstheme="minorHAnsi"/>
              </w:rPr>
              <w:t>0</w:t>
            </w:r>
          </w:p>
        </w:tc>
      </w:tr>
      <w:tr w:rsidR="005C4B41" w:rsidRPr="00624933" w14:paraId="14541CC0" w14:textId="77777777" w:rsidTr="00BE5278">
        <w:trPr>
          <w:jc w:val="center"/>
        </w:trPr>
        <w:tc>
          <w:tcPr>
            <w:tcW w:w="4339" w:type="pct"/>
            <w:vAlign w:val="center"/>
          </w:tcPr>
          <w:p w14:paraId="7767E3DB" w14:textId="77777777" w:rsidR="006C2670" w:rsidRPr="00624933" w:rsidRDefault="006C2670" w:rsidP="00BE5278">
            <w:pPr>
              <w:pStyle w:val="Texttabulky"/>
              <w:keepNext/>
              <w:rPr>
                <w:rFonts w:asciiTheme="minorHAnsi" w:hAnsiTheme="minorHAnsi" w:cstheme="minorHAnsi"/>
              </w:rPr>
            </w:pPr>
            <w:r w:rsidRPr="00624933">
              <w:rPr>
                <w:rFonts w:asciiTheme="minorHAnsi" w:hAnsiTheme="minorHAnsi" w:cstheme="minorHAnsi"/>
              </w:rPr>
              <w:t>Cíl 3: Zvýšení připravenosti obyvatel a odolnosti staveb, objektů infrastruktury, hospodářských a jiných aktivit vůči negativním účinkům povodní.</w:t>
            </w:r>
          </w:p>
        </w:tc>
        <w:tc>
          <w:tcPr>
            <w:tcW w:w="661" w:type="pct"/>
            <w:shd w:val="clear" w:color="auto" w:fill="FFFFFF" w:themeFill="background1"/>
            <w:vAlign w:val="center"/>
          </w:tcPr>
          <w:p w14:paraId="679D3055" w14:textId="77777777" w:rsidR="006C2670" w:rsidRPr="00624933" w:rsidRDefault="006C2670" w:rsidP="00BE5278">
            <w:pPr>
              <w:pStyle w:val="Texttabulky-sted"/>
              <w:keepNext/>
              <w:rPr>
                <w:rFonts w:asciiTheme="minorHAnsi" w:hAnsiTheme="minorHAnsi" w:cstheme="minorHAnsi"/>
              </w:rPr>
            </w:pPr>
          </w:p>
        </w:tc>
      </w:tr>
      <w:tr w:rsidR="005C4B41" w:rsidRPr="00624933" w14:paraId="545D38E2" w14:textId="77777777" w:rsidTr="00BE5278">
        <w:trPr>
          <w:jc w:val="center"/>
        </w:trPr>
        <w:tc>
          <w:tcPr>
            <w:tcW w:w="4339" w:type="pct"/>
            <w:vAlign w:val="center"/>
          </w:tcPr>
          <w:p w14:paraId="79DFAC7E" w14:textId="77777777" w:rsidR="006C2670" w:rsidRPr="00624933" w:rsidRDefault="006C2670" w:rsidP="00BE5278">
            <w:pPr>
              <w:pStyle w:val="Texttabulky"/>
              <w:keepNext/>
              <w:numPr>
                <w:ilvl w:val="0"/>
                <w:numId w:val="54"/>
              </w:numPr>
              <w:rPr>
                <w:rFonts w:asciiTheme="minorHAnsi" w:hAnsiTheme="minorHAnsi" w:cstheme="minorHAnsi"/>
              </w:rPr>
            </w:pPr>
            <w:r w:rsidRPr="00624933">
              <w:rPr>
                <w:rFonts w:asciiTheme="minorHAnsi" w:hAnsiTheme="minorHAnsi" w:cstheme="minorHAnsi"/>
              </w:rPr>
              <w:t xml:space="preserve">Zpracování a aktualizace kvalitních povodňových plánů obcí a vybraných nemovitostí, uvažujících i možnost výskytu povodní větších než Q100.  </w:t>
            </w:r>
          </w:p>
        </w:tc>
        <w:tc>
          <w:tcPr>
            <w:tcW w:w="661" w:type="pct"/>
            <w:shd w:val="clear" w:color="auto" w:fill="FFFFFF" w:themeFill="background1"/>
            <w:vAlign w:val="center"/>
          </w:tcPr>
          <w:p w14:paraId="14E94733" w14:textId="77777777" w:rsidR="006C2670" w:rsidRPr="00624933" w:rsidRDefault="006C2670" w:rsidP="00BE5278">
            <w:pPr>
              <w:pStyle w:val="Texttabulky-sted"/>
              <w:keepNext/>
              <w:rPr>
                <w:rFonts w:asciiTheme="minorHAnsi" w:hAnsiTheme="minorHAnsi" w:cstheme="minorHAnsi"/>
              </w:rPr>
            </w:pPr>
            <w:r w:rsidRPr="00624933">
              <w:rPr>
                <w:rFonts w:asciiTheme="minorHAnsi" w:hAnsiTheme="minorHAnsi" w:cstheme="minorHAnsi"/>
              </w:rPr>
              <w:t>0</w:t>
            </w:r>
          </w:p>
        </w:tc>
      </w:tr>
      <w:tr w:rsidR="005C4B41" w:rsidRPr="00624933" w14:paraId="68362DD3" w14:textId="77777777" w:rsidTr="00BE5278">
        <w:trPr>
          <w:jc w:val="center"/>
        </w:trPr>
        <w:tc>
          <w:tcPr>
            <w:tcW w:w="4339" w:type="pct"/>
            <w:vAlign w:val="center"/>
          </w:tcPr>
          <w:p w14:paraId="175C0946" w14:textId="3F4FE214" w:rsidR="006C2670" w:rsidRPr="00624933" w:rsidRDefault="006C2670" w:rsidP="00354797">
            <w:pPr>
              <w:pStyle w:val="Texttabulky"/>
              <w:numPr>
                <w:ilvl w:val="0"/>
                <w:numId w:val="54"/>
              </w:numPr>
              <w:rPr>
                <w:rFonts w:asciiTheme="minorHAnsi" w:hAnsiTheme="minorHAnsi" w:cstheme="minorHAnsi"/>
              </w:rPr>
            </w:pPr>
            <w:r w:rsidRPr="00624933">
              <w:rPr>
                <w:rFonts w:asciiTheme="minorHAnsi" w:hAnsiTheme="minorHAnsi" w:cstheme="minorHAnsi"/>
              </w:rPr>
              <w:t>Zajištění dostatečného vybavení pro provádění nouz</w:t>
            </w:r>
            <w:r w:rsidR="008045CD">
              <w:rPr>
                <w:rFonts w:asciiTheme="minorHAnsi" w:hAnsiTheme="minorHAnsi" w:cstheme="minorHAnsi"/>
              </w:rPr>
              <w:t>ových operativních opatření pro </w:t>
            </w:r>
            <w:r w:rsidRPr="00624933">
              <w:rPr>
                <w:rFonts w:asciiTheme="minorHAnsi" w:hAnsiTheme="minorHAnsi" w:cstheme="minorHAnsi"/>
              </w:rPr>
              <w:t>ochranu obyvatelstva a zabezpečení základních funkcí obcí.</w:t>
            </w:r>
          </w:p>
        </w:tc>
        <w:tc>
          <w:tcPr>
            <w:tcW w:w="661" w:type="pct"/>
            <w:shd w:val="clear" w:color="auto" w:fill="FFFFFF" w:themeFill="background1"/>
            <w:vAlign w:val="center"/>
          </w:tcPr>
          <w:p w14:paraId="40DC8DBC" w14:textId="77777777" w:rsidR="006C2670" w:rsidRPr="00624933" w:rsidRDefault="006C2670" w:rsidP="006C2670">
            <w:pPr>
              <w:pStyle w:val="Texttabulky-sted"/>
              <w:rPr>
                <w:rFonts w:asciiTheme="minorHAnsi" w:hAnsiTheme="minorHAnsi" w:cstheme="minorHAnsi"/>
              </w:rPr>
            </w:pPr>
            <w:r w:rsidRPr="00624933">
              <w:rPr>
                <w:rFonts w:asciiTheme="minorHAnsi" w:hAnsiTheme="minorHAnsi" w:cstheme="minorHAnsi"/>
              </w:rPr>
              <w:t>0</w:t>
            </w:r>
          </w:p>
        </w:tc>
      </w:tr>
    </w:tbl>
    <w:p w14:paraId="0188F144" w14:textId="77777777" w:rsidR="006C2670" w:rsidRPr="00624933" w:rsidRDefault="006C2670" w:rsidP="006C2670"/>
    <w:p w14:paraId="748C7071" w14:textId="77777777" w:rsidR="006C2670" w:rsidRPr="00624933" w:rsidRDefault="006C2670" w:rsidP="006C2670">
      <w:pPr>
        <w:pStyle w:val="Nadpis2"/>
      </w:pPr>
      <w:bookmarkStart w:id="33" w:name="_Toc57637348"/>
      <w:bookmarkStart w:id="34" w:name="_Toc58422243"/>
      <w:bookmarkStart w:id="35" w:name="_Toc59560730"/>
      <w:bookmarkStart w:id="36" w:name="_Toc111714232"/>
      <w:bookmarkStart w:id="37" w:name="_Toc114205102"/>
      <w:bookmarkStart w:id="38" w:name="_Toc117693587"/>
      <w:bookmarkStart w:id="39" w:name="_Toc118100690"/>
      <w:bookmarkStart w:id="40" w:name="_Toc118217105"/>
      <w:bookmarkStart w:id="41" w:name="_Toc118471409"/>
      <w:bookmarkStart w:id="42" w:name="_Toc118915437"/>
      <w:bookmarkStart w:id="43" w:name="_Toc119444985"/>
      <w:bookmarkStart w:id="44" w:name="_Toc128048484"/>
      <w:r w:rsidRPr="00624933">
        <w:t>2.2</w:t>
      </w:r>
      <w:r w:rsidRPr="00624933">
        <w:tab/>
        <w:t>Regionální koncepce a strategie</w:t>
      </w:r>
      <w:bookmarkEnd w:id="33"/>
      <w:bookmarkEnd w:id="34"/>
      <w:bookmarkEnd w:id="35"/>
      <w:bookmarkEnd w:id="36"/>
      <w:bookmarkEnd w:id="37"/>
      <w:bookmarkEnd w:id="38"/>
      <w:bookmarkEnd w:id="39"/>
      <w:bookmarkEnd w:id="40"/>
      <w:bookmarkEnd w:id="41"/>
      <w:bookmarkEnd w:id="42"/>
      <w:bookmarkEnd w:id="43"/>
      <w:bookmarkEnd w:id="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6C2670" w:rsidRPr="00624933" w14:paraId="52863BE8" w14:textId="77777777" w:rsidTr="006C2670">
        <w:trPr>
          <w:tblHeader/>
          <w:jc w:val="center"/>
        </w:trPr>
        <w:tc>
          <w:tcPr>
            <w:tcW w:w="4339" w:type="pct"/>
            <w:vAlign w:val="center"/>
          </w:tcPr>
          <w:p w14:paraId="4AC2A4A6" w14:textId="77777777" w:rsidR="006C2670" w:rsidRPr="00624933" w:rsidRDefault="006C2670" w:rsidP="006C2670">
            <w:pPr>
              <w:pStyle w:val="Zhlavtabulky2"/>
            </w:pPr>
            <w:r w:rsidRPr="00624933">
              <w:t xml:space="preserve">Zásady územního rozvoje hlavního města Prahy ve znění Aktualizace č. 1, 2, 3, 4, 6, 7, 9 a 11 (2022) </w:t>
            </w:r>
          </w:p>
        </w:tc>
        <w:tc>
          <w:tcPr>
            <w:tcW w:w="661" w:type="pct"/>
            <w:vAlign w:val="center"/>
          </w:tcPr>
          <w:p w14:paraId="2833490D" w14:textId="77777777" w:rsidR="006C2670" w:rsidRPr="00624933" w:rsidRDefault="006C2670" w:rsidP="006C2670">
            <w:pPr>
              <w:pStyle w:val="Zhlavtabulky2"/>
            </w:pPr>
            <w:r w:rsidRPr="00624933">
              <w:t>Hodnocení vzájemných vazeb</w:t>
            </w:r>
          </w:p>
        </w:tc>
      </w:tr>
      <w:tr w:rsidR="006C2670" w:rsidRPr="00624933" w14:paraId="230EC8D1" w14:textId="77777777" w:rsidTr="006C2670">
        <w:trPr>
          <w:jc w:val="center"/>
        </w:trPr>
        <w:tc>
          <w:tcPr>
            <w:tcW w:w="4339" w:type="pct"/>
            <w:vAlign w:val="center"/>
          </w:tcPr>
          <w:p w14:paraId="02B5185D" w14:textId="77777777" w:rsidR="006C2670" w:rsidRPr="00624933" w:rsidRDefault="006C2670" w:rsidP="00354797">
            <w:pPr>
              <w:pStyle w:val="Texttabulky"/>
              <w:numPr>
                <w:ilvl w:val="0"/>
                <w:numId w:val="55"/>
              </w:numPr>
            </w:pPr>
            <w:r w:rsidRPr="00624933">
              <w:t>Vycházet z výjimečného postavení Prahy jako hlavního města České republiky, přirozeného centra Pražského regionu a významného města Evropy.</w:t>
            </w:r>
          </w:p>
        </w:tc>
        <w:tc>
          <w:tcPr>
            <w:tcW w:w="661" w:type="pct"/>
            <w:shd w:val="clear" w:color="auto" w:fill="FFFFFF" w:themeFill="background1"/>
            <w:vAlign w:val="center"/>
          </w:tcPr>
          <w:p w14:paraId="78745C88" w14:textId="77777777" w:rsidR="006C2670" w:rsidRPr="00624933" w:rsidRDefault="006C2670" w:rsidP="006C2670">
            <w:pPr>
              <w:pStyle w:val="Texttabulky-sted"/>
            </w:pPr>
            <w:r w:rsidRPr="00624933">
              <w:t>0</w:t>
            </w:r>
          </w:p>
        </w:tc>
      </w:tr>
      <w:tr w:rsidR="006C2670" w:rsidRPr="00624933" w14:paraId="490A0F1A" w14:textId="77777777" w:rsidTr="006C2670">
        <w:trPr>
          <w:jc w:val="center"/>
        </w:trPr>
        <w:tc>
          <w:tcPr>
            <w:tcW w:w="4339" w:type="pct"/>
            <w:vAlign w:val="center"/>
          </w:tcPr>
          <w:p w14:paraId="093ACAA1" w14:textId="2B7AD626" w:rsidR="006C2670" w:rsidRPr="00624933" w:rsidRDefault="006C2670" w:rsidP="00354797">
            <w:pPr>
              <w:pStyle w:val="Texttabulky"/>
              <w:numPr>
                <w:ilvl w:val="0"/>
                <w:numId w:val="55"/>
              </w:numPr>
            </w:pPr>
            <w:r w:rsidRPr="00624933">
              <w:t>Respektovat a rozvíjet kulturní a historické hodnoty a</w:t>
            </w:r>
            <w:r w:rsidR="008045CD">
              <w:t xml:space="preserve"> rozmanité přírodní podmínky na </w:t>
            </w:r>
            <w:r w:rsidRPr="00624933">
              <w:t>území hl. m. Prahy.</w:t>
            </w:r>
          </w:p>
        </w:tc>
        <w:tc>
          <w:tcPr>
            <w:tcW w:w="661" w:type="pct"/>
            <w:shd w:val="clear" w:color="auto" w:fill="FFFFFF" w:themeFill="background1"/>
            <w:vAlign w:val="center"/>
          </w:tcPr>
          <w:p w14:paraId="2F7C27A7" w14:textId="77777777" w:rsidR="006C2670" w:rsidRPr="00624933" w:rsidRDefault="006C2670" w:rsidP="006C2670">
            <w:pPr>
              <w:pStyle w:val="Texttabulky-sted"/>
            </w:pPr>
            <w:r w:rsidRPr="00624933">
              <w:t>0</w:t>
            </w:r>
          </w:p>
        </w:tc>
      </w:tr>
      <w:tr w:rsidR="006C2670" w:rsidRPr="00624933" w14:paraId="4ED20EDF" w14:textId="77777777" w:rsidTr="006C2670">
        <w:trPr>
          <w:jc w:val="center"/>
        </w:trPr>
        <w:tc>
          <w:tcPr>
            <w:tcW w:w="4339" w:type="pct"/>
            <w:vAlign w:val="center"/>
          </w:tcPr>
          <w:p w14:paraId="21F245B1" w14:textId="77777777" w:rsidR="006C2670" w:rsidRPr="00624933" w:rsidRDefault="006C2670" w:rsidP="00354797">
            <w:pPr>
              <w:pStyle w:val="Texttabulky"/>
              <w:numPr>
                <w:ilvl w:val="0"/>
                <w:numId w:val="55"/>
              </w:numPr>
            </w:pPr>
            <w:r w:rsidRPr="00624933">
              <w:t>Vytvořit podmínky pro vyvážený rozvoj území návrhem odpovídajícího funkčního i prostorového uspořádání ve všech historicky vzniklých pásmech města.</w:t>
            </w:r>
          </w:p>
        </w:tc>
        <w:tc>
          <w:tcPr>
            <w:tcW w:w="661" w:type="pct"/>
            <w:shd w:val="clear" w:color="auto" w:fill="FFFFFF" w:themeFill="background1"/>
            <w:vAlign w:val="center"/>
          </w:tcPr>
          <w:p w14:paraId="66686AB2" w14:textId="77777777" w:rsidR="006C2670" w:rsidRPr="00624933" w:rsidRDefault="006C2670" w:rsidP="006C2670">
            <w:pPr>
              <w:pStyle w:val="Texttabulky-sted"/>
            </w:pPr>
            <w:r w:rsidRPr="00624933">
              <w:t>0</w:t>
            </w:r>
          </w:p>
        </w:tc>
      </w:tr>
      <w:tr w:rsidR="006C2670" w:rsidRPr="00624933" w14:paraId="1D95CF82" w14:textId="77777777" w:rsidTr="006C2670">
        <w:trPr>
          <w:jc w:val="center"/>
        </w:trPr>
        <w:tc>
          <w:tcPr>
            <w:tcW w:w="4339" w:type="pct"/>
            <w:vAlign w:val="center"/>
          </w:tcPr>
          <w:p w14:paraId="6B91638A" w14:textId="77777777" w:rsidR="006C2670" w:rsidRPr="00624933" w:rsidRDefault="006C2670" w:rsidP="00354797">
            <w:pPr>
              <w:pStyle w:val="Texttabulky"/>
              <w:numPr>
                <w:ilvl w:val="0"/>
                <w:numId w:val="55"/>
              </w:numPr>
            </w:pPr>
            <w:r w:rsidRPr="00624933">
              <w:t>Upřednostnit využití transformačních území oproti rozvoji v dosud nezastavěném území</w:t>
            </w:r>
          </w:p>
        </w:tc>
        <w:tc>
          <w:tcPr>
            <w:tcW w:w="661" w:type="pct"/>
            <w:shd w:val="clear" w:color="auto" w:fill="FFFFFF" w:themeFill="background1"/>
            <w:vAlign w:val="center"/>
          </w:tcPr>
          <w:p w14:paraId="43A49FDE" w14:textId="77777777" w:rsidR="006C2670" w:rsidRPr="00624933" w:rsidRDefault="006C2670" w:rsidP="006C2670">
            <w:pPr>
              <w:pStyle w:val="Texttabulky-sted"/>
            </w:pPr>
            <w:r w:rsidRPr="00624933">
              <w:t>0</w:t>
            </w:r>
          </w:p>
        </w:tc>
      </w:tr>
      <w:tr w:rsidR="006C2670" w:rsidRPr="00624933" w14:paraId="20C01A61" w14:textId="77777777" w:rsidTr="00D1633C">
        <w:trPr>
          <w:jc w:val="center"/>
        </w:trPr>
        <w:tc>
          <w:tcPr>
            <w:tcW w:w="4339" w:type="pct"/>
            <w:vAlign w:val="center"/>
          </w:tcPr>
          <w:p w14:paraId="1746691F" w14:textId="644D4D88" w:rsidR="006C2670" w:rsidRPr="00624933" w:rsidRDefault="006C2670" w:rsidP="00354797">
            <w:pPr>
              <w:pStyle w:val="Texttabulky"/>
              <w:numPr>
                <w:ilvl w:val="0"/>
                <w:numId w:val="55"/>
              </w:numPr>
            </w:pPr>
            <w:r w:rsidRPr="00624933">
              <w:t>Zmírnit negativní vlivy suburbanizace v přilehlé části Pražského regionu opatřením</w:t>
            </w:r>
            <w:r w:rsidR="008045CD">
              <w:t>i ve </w:t>
            </w:r>
            <w:r w:rsidRPr="00624933">
              <w:t>vnějším pásmu hl. m. Prahy.</w:t>
            </w:r>
          </w:p>
        </w:tc>
        <w:tc>
          <w:tcPr>
            <w:tcW w:w="661" w:type="pct"/>
            <w:shd w:val="clear" w:color="auto" w:fill="FFFFFF" w:themeFill="background1"/>
            <w:vAlign w:val="center"/>
          </w:tcPr>
          <w:p w14:paraId="033B9B43" w14:textId="210571DD" w:rsidR="006C2670" w:rsidRPr="00624933" w:rsidRDefault="00D1633C" w:rsidP="006C2670">
            <w:pPr>
              <w:pStyle w:val="Texttabulky-sted"/>
            </w:pPr>
            <w:r w:rsidRPr="00624933">
              <w:t>0</w:t>
            </w:r>
          </w:p>
        </w:tc>
      </w:tr>
      <w:tr w:rsidR="006C2670" w:rsidRPr="00624933" w14:paraId="389AF0AE" w14:textId="77777777" w:rsidTr="00D1633C">
        <w:trPr>
          <w:jc w:val="center"/>
        </w:trPr>
        <w:tc>
          <w:tcPr>
            <w:tcW w:w="4339" w:type="pct"/>
            <w:vAlign w:val="center"/>
          </w:tcPr>
          <w:p w14:paraId="04C0C832" w14:textId="342251D7" w:rsidR="006C2670" w:rsidRPr="00624933" w:rsidRDefault="006C2670" w:rsidP="00354797">
            <w:pPr>
              <w:pStyle w:val="Texttabulky"/>
              <w:numPr>
                <w:ilvl w:val="0"/>
                <w:numId w:val="55"/>
              </w:numPr>
            </w:pPr>
            <w:r w:rsidRPr="00624933">
              <w:t xml:space="preserve">Zajistit podmínky pro rozvoj všech dopravních systémů nezbytných pro fungování města, přednostně pro rozvoj integrované veřejné </w:t>
            </w:r>
            <w:r w:rsidR="008045CD">
              <w:t>dopravy s potřebným přesahem do </w:t>
            </w:r>
            <w:r w:rsidRPr="00624933">
              <w:t>Středočeského kraje.</w:t>
            </w:r>
          </w:p>
        </w:tc>
        <w:tc>
          <w:tcPr>
            <w:tcW w:w="661" w:type="pct"/>
            <w:shd w:val="clear" w:color="auto" w:fill="EAF1DD" w:themeFill="accent3" w:themeFillTint="33"/>
            <w:vAlign w:val="center"/>
          </w:tcPr>
          <w:p w14:paraId="72CCDF2F" w14:textId="69DAB1D4" w:rsidR="006C2670" w:rsidRPr="00624933" w:rsidRDefault="00D1633C" w:rsidP="006C2670">
            <w:pPr>
              <w:pStyle w:val="Texttabulky-sted"/>
            </w:pPr>
            <w:r w:rsidRPr="00624933">
              <w:t>1</w:t>
            </w:r>
          </w:p>
        </w:tc>
      </w:tr>
      <w:tr w:rsidR="006C2670" w:rsidRPr="00624933" w14:paraId="16213AE6" w14:textId="77777777" w:rsidTr="006C2670">
        <w:trPr>
          <w:jc w:val="center"/>
        </w:trPr>
        <w:tc>
          <w:tcPr>
            <w:tcW w:w="4339" w:type="pct"/>
            <w:vAlign w:val="center"/>
          </w:tcPr>
          <w:p w14:paraId="2B101E8D" w14:textId="4E58F456" w:rsidR="006C2670" w:rsidRPr="00624933" w:rsidRDefault="006C2670" w:rsidP="00354797">
            <w:pPr>
              <w:pStyle w:val="Texttabulky"/>
              <w:numPr>
                <w:ilvl w:val="0"/>
                <w:numId w:val="55"/>
              </w:numPr>
            </w:pPr>
            <w:r w:rsidRPr="00624933">
              <w:t xml:space="preserve">Vytvořit podmínky umožňující omezit individuální </w:t>
            </w:r>
            <w:r w:rsidR="008045CD">
              <w:t>automobilovou dopravu směrem do </w:t>
            </w:r>
            <w:r w:rsidRPr="00624933">
              <w:t>centra města, zejména do území Památkové rezervace v hlavním městě Praze.</w:t>
            </w:r>
          </w:p>
        </w:tc>
        <w:tc>
          <w:tcPr>
            <w:tcW w:w="661" w:type="pct"/>
            <w:shd w:val="clear" w:color="auto" w:fill="auto"/>
            <w:vAlign w:val="center"/>
          </w:tcPr>
          <w:p w14:paraId="2470CACF" w14:textId="77777777" w:rsidR="006C2670" w:rsidRPr="00624933" w:rsidRDefault="006C2670" w:rsidP="006C2670">
            <w:pPr>
              <w:pStyle w:val="Texttabulky-sted"/>
            </w:pPr>
            <w:r w:rsidRPr="00624933">
              <w:t>0</w:t>
            </w:r>
          </w:p>
        </w:tc>
      </w:tr>
      <w:tr w:rsidR="006C2670" w:rsidRPr="00624933" w14:paraId="446FA02B" w14:textId="77777777" w:rsidTr="00D1633C">
        <w:trPr>
          <w:jc w:val="center"/>
        </w:trPr>
        <w:tc>
          <w:tcPr>
            <w:tcW w:w="4339" w:type="pct"/>
            <w:vAlign w:val="center"/>
          </w:tcPr>
          <w:p w14:paraId="13DD38EA" w14:textId="77777777" w:rsidR="006C2670" w:rsidRPr="00624933" w:rsidRDefault="006C2670" w:rsidP="00354797">
            <w:pPr>
              <w:pStyle w:val="Texttabulky"/>
              <w:numPr>
                <w:ilvl w:val="0"/>
                <w:numId w:val="55"/>
              </w:numPr>
            </w:pPr>
            <w:r w:rsidRPr="00624933">
              <w:t>Vytvořit podmínky pro rozvoj druhů dopravy šetrných k životnímu prostředí.</w:t>
            </w:r>
          </w:p>
        </w:tc>
        <w:tc>
          <w:tcPr>
            <w:tcW w:w="661" w:type="pct"/>
            <w:shd w:val="clear" w:color="auto" w:fill="EAF1DD" w:themeFill="accent3" w:themeFillTint="33"/>
            <w:vAlign w:val="center"/>
          </w:tcPr>
          <w:p w14:paraId="28DD14B1" w14:textId="3C21DAFD" w:rsidR="006C2670" w:rsidRPr="00624933" w:rsidRDefault="00D1633C" w:rsidP="006C2670">
            <w:pPr>
              <w:pStyle w:val="Texttabulky-sted"/>
            </w:pPr>
            <w:r w:rsidRPr="00624933">
              <w:t>1</w:t>
            </w:r>
          </w:p>
        </w:tc>
      </w:tr>
      <w:tr w:rsidR="006C2670" w:rsidRPr="00624933" w14:paraId="2F76F58F" w14:textId="77777777" w:rsidTr="006C2670">
        <w:trPr>
          <w:jc w:val="center"/>
        </w:trPr>
        <w:tc>
          <w:tcPr>
            <w:tcW w:w="4339" w:type="pct"/>
            <w:vAlign w:val="center"/>
          </w:tcPr>
          <w:p w14:paraId="0960719C" w14:textId="77777777" w:rsidR="006C2670" w:rsidRPr="00624933" w:rsidRDefault="006C2670" w:rsidP="00354797">
            <w:pPr>
              <w:pStyle w:val="Texttabulky"/>
              <w:numPr>
                <w:ilvl w:val="0"/>
                <w:numId w:val="55"/>
              </w:numPr>
            </w:pPr>
            <w:r w:rsidRPr="00624933">
              <w:t>Zajistit rozvoj všech systémů technické infrastruktury, které jsou podmínkou pro další rozvoj města.</w:t>
            </w:r>
          </w:p>
        </w:tc>
        <w:tc>
          <w:tcPr>
            <w:tcW w:w="661" w:type="pct"/>
            <w:shd w:val="clear" w:color="auto" w:fill="auto"/>
            <w:vAlign w:val="center"/>
          </w:tcPr>
          <w:p w14:paraId="53F314EF" w14:textId="77777777" w:rsidR="006C2670" w:rsidRPr="00624933" w:rsidRDefault="006C2670" w:rsidP="006C2670">
            <w:pPr>
              <w:pStyle w:val="Texttabulky-sted"/>
            </w:pPr>
            <w:r w:rsidRPr="00624933">
              <w:t>0</w:t>
            </w:r>
          </w:p>
        </w:tc>
      </w:tr>
      <w:tr w:rsidR="006C2670" w:rsidRPr="00624933" w14:paraId="0B7F8795" w14:textId="77777777" w:rsidTr="006C2670">
        <w:trPr>
          <w:jc w:val="center"/>
        </w:trPr>
        <w:tc>
          <w:tcPr>
            <w:tcW w:w="4339" w:type="pct"/>
            <w:vAlign w:val="center"/>
          </w:tcPr>
          <w:p w14:paraId="01B73589" w14:textId="77777777" w:rsidR="006C2670" w:rsidRPr="00624933" w:rsidRDefault="006C2670" w:rsidP="00354797">
            <w:pPr>
              <w:pStyle w:val="Texttabulky"/>
              <w:numPr>
                <w:ilvl w:val="0"/>
                <w:numId w:val="55"/>
              </w:numPr>
            </w:pPr>
            <w:r w:rsidRPr="00624933">
              <w:t>Zvyšovat podíl zeleně a spojovat ji do uceleného systému.</w:t>
            </w:r>
          </w:p>
        </w:tc>
        <w:tc>
          <w:tcPr>
            <w:tcW w:w="661" w:type="pct"/>
            <w:shd w:val="clear" w:color="auto" w:fill="auto"/>
            <w:vAlign w:val="center"/>
          </w:tcPr>
          <w:p w14:paraId="6C8D804A" w14:textId="77777777" w:rsidR="006C2670" w:rsidRPr="00624933" w:rsidRDefault="006C2670" w:rsidP="006C2670">
            <w:pPr>
              <w:pStyle w:val="Texttabulky-sted"/>
            </w:pPr>
            <w:r w:rsidRPr="00624933">
              <w:t>0</w:t>
            </w:r>
          </w:p>
        </w:tc>
      </w:tr>
      <w:tr w:rsidR="006C2670" w:rsidRPr="00624933" w14:paraId="4ED8EB61" w14:textId="77777777" w:rsidTr="006C2670">
        <w:trPr>
          <w:jc w:val="center"/>
        </w:trPr>
        <w:tc>
          <w:tcPr>
            <w:tcW w:w="4339" w:type="pct"/>
            <w:shd w:val="clear" w:color="auto" w:fill="FFFFFF" w:themeFill="background1"/>
            <w:vAlign w:val="center"/>
          </w:tcPr>
          <w:p w14:paraId="36810A83" w14:textId="3BE88194" w:rsidR="006C2670" w:rsidRPr="00624933" w:rsidRDefault="006C2670" w:rsidP="00354797">
            <w:pPr>
              <w:pStyle w:val="Texttabulky"/>
              <w:numPr>
                <w:ilvl w:val="0"/>
                <w:numId w:val="55"/>
              </w:numPr>
            </w:pPr>
            <w:r w:rsidRPr="00624933">
              <w:t>Vytvořit podmínky pro odstranění nebo zmírnění současných ekologických problémů a přispět k vyřešení střetů zájmů mezi ochranou životního prostředí</w:t>
            </w:r>
            <w:r w:rsidR="008045CD">
              <w:t xml:space="preserve"> a ekonomickým a </w:t>
            </w:r>
            <w:r w:rsidRPr="00624933">
              <w:t>stavebním rozvojem hlavního města.</w:t>
            </w:r>
          </w:p>
        </w:tc>
        <w:tc>
          <w:tcPr>
            <w:tcW w:w="661" w:type="pct"/>
            <w:shd w:val="clear" w:color="auto" w:fill="FFFFFF" w:themeFill="background1"/>
            <w:vAlign w:val="center"/>
          </w:tcPr>
          <w:p w14:paraId="0F7D23F3" w14:textId="77777777" w:rsidR="006C2670" w:rsidRPr="00624933" w:rsidRDefault="006C2670" w:rsidP="006C2670">
            <w:pPr>
              <w:pStyle w:val="Texttabulky-sted"/>
            </w:pPr>
            <w:r w:rsidRPr="00624933">
              <w:t>0</w:t>
            </w:r>
          </w:p>
        </w:tc>
      </w:tr>
      <w:tr w:rsidR="006C2670" w:rsidRPr="00624933" w14:paraId="11B9C8AF" w14:textId="77777777" w:rsidTr="006C2670">
        <w:trPr>
          <w:jc w:val="center"/>
        </w:trPr>
        <w:tc>
          <w:tcPr>
            <w:tcW w:w="4339" w:type="pct"/>
            <w:vAlign w:val="center"/>
          </w:tcPr>
          <w:p w14:paraId="72CADABA" w14:textId="0F99B181" w:rsidR="006C2670" w:rsidRPr="00624933" w:rsidRDefault="006C2670" w:rsidP="00354797">
            <w:pPr>
              <w:pStyle w:val="Texttabulky"/>
              <w:numPr>
                <w:ilvl w:val="0"/>
                <w:numId w:val="55"/>
              </w:numPr>
            </w:pPr>
            <w:r w:rsidRPr="00624933">
              <w:t>Vytvořit podmínky pro odstranění současných p</w:t>
            </w:r>
            <w:r w:rsidR="008045CD">
              <w:t>roblémů mezi veřejným zájmem na </w:t>
            </w:r>
            <w:r w:rsidRPr="00624933">
              <w:t>zachování historického stavebního fondu a rozvojem uvnitř historického centra.</w:t>
            </w:r>
          </w:p>
        </w:tc>
        <w:tc>
          <w:tcPr>
            <w:tcW w:w="661" w:type="pct"/>
            <w:shd w:val="clear" w:color="auto" w:fill="auto"/>
            <w:vAlign w:val="center"/>
          </w:tcPr>
          <w:p w14:paraId="6B360063" w14:textId="77777777" w:rsidR="006C2670" w:rsidRPr="00624933" w:rsidRDefault="006C2670" w:rsidP="006C2670">
            <w:pPr>
              <w:pStyle w:val="Texttabulky-sted"/>
            </w:pPr>
            <w:r w:rsidRPr="00624933">
              <w:t>0</w:t>
            </w:r>
          </w:p>
        </w:tc>
      </w:tr>
    </w:tbl>
    <w:p w14:paraId="1F5498A6" w14:textId="77777777" w:rsidR="006C2670" w:rsidRPr="00624933" w:rsidRDefault="006C2670" w:rsidP="006C2670"/>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C12207" w:rsidRPr="00624933" w14:paraId="1B4C5697" w14:textId="77777777" w:rsidTr="006C2670">
        <w:trPr>
          <w:cantSplit/>
          <w:tblHeader/>
          <w:jc w:val="center"/>
        </w:trPr>
        <w:tc>
          <w:tcPr>
            <w:tcW w:w="4300" w:type="pct"/>
            <w:vAlign w:val="center"/>
          </w:tcPr>
          <w:p w14:paraId="0B70DF31" w14:textId="77777777" w:rsidR="006C2670" w:rsidRPr="00624933" w:rsidRDefault="006C2670" w:rsidP="006C2670">
            <w:pPr>
              <w:pStyle w:val="Zhlavtabulky2"/>
            </w:pPr>
            <w:r w:rsidRPr="00624933">
              <w:t>Strategický plán hlavního města Prahy, aktualizace (2016)</w:t>
            </w:r>
          </w:p>
        </w:tc>
        <w:tc>
          <w:tcPr>
            <w:tcW w:w="700" w:type="pct"/>
            <w:vAlign w:val="center"/>
          </w:tcPr>
          <w:p w14:paraId="042F07D6" w14:textId="77777777" w:rsidR="006C2670" w:rsidRPr="00624933" w:rsidRDefault="006C2670" w:rsidP="006C2670">
            <w:pPr>
              <w:pStyle w:val="Zhlavtabulky2"/>
            </w:pPr>
            <w:r w:rsidRPr="00624933">
              <w:t>Hodnocení vzájemných vazeb</w:t>
            </w:r>
          </w:p>
        </w:tc>
      </w:tr>
      <w:tr w:rsidR="00C12207" w:rsidRPr="00624933" w14:paraId="53D52DEE" w14:textId="77777777" w:rsidTr="006C2670">
        <w:trPr>
          <w:jc w:val="center"/>
        </w:trPr>
        <w:tc>
          <w:tcPr>
            <w:tcW w:w="4300" w:type="pct"/>
            <w:vAlign w:val="center"/>
          </w:tcPr>
          <w:p w14:paraId="5AA29B06" w14:textId="77777777" w:rsidR="006C2670" w:rsidRPr="00624933" w:rsidRDefault="006C2670" w:rsidP="006C2670">
            <w:pPr>
              <w:pStyle w:val="Texttabulky"/>
              <w:rPr>
                <w:szCs w:val="20"/>
              </w:rPr>
            </w:pPr>
            <w:r w:rsidRPr="00624933">
              <w:rPr>
                <w:szCs w:val="20"/>
              </w:rPr>
              <w:t>Vytvořit víceúčelový systém zelené infrastruktury města a metropolitního regionu</w:t>
            </w:r>
          </w:p>
        </w:tc>
        <w:tc>
          <w:tcPr>
            <w:tcW w:w="700" w:type="pct"/>
            <w:shd w:val="clear" w:color="auto" w:fill="FFFFFF" w:themeFill="background1"/>
            <w:vAlign w:val="center"/>
          </w:tcPr>
          <w:p w14:paraId="2B22098D" w14:textId="77777777" w:rsidR="006C2670" w:rsidRPr="00624933" w:rsidRDefault="006C2670" w:rsidP="006C2670">
            <w:pPr>
              <w:pStyle w:val="Texttabulky-sted"/>
            </w:pPr>
            <w:r w:rsidRPr="00624933">
              <w:t>0</w:t>
            </w:r>
          </w:p>
        </w:tc>
      </w:tr>
      <w:tr w:rsidR="00C12207" w:rsidRPr="00624933" w14:paraId="02702AD9" w14:textId="77777777" w:rsidTr="006C2670">
        <w:trPr>
          <w:jc w:val="center"/>
        </w:trPr>
        <w:tc>
          <w:tcPr>
            <w:tcW w:w="4300" w:type="pct"/>
            <w:vAlign w:val="center"/>
          </w:tcPr>
          <w:p w14:paraId="344FD6C8" w14:textId="77777777" w:rsidR="006C2670" w:rsidRPr="00624933" w:rsidRDefault="006C2670" w:rsidP="006C2670">
            <w:pPr>
              <w:pStyle w:val="Texttabulky"/>
              <w:rPr>
                <w:szCs w:val="20"/>
              </w:rPr>
            </w:pPr>
            <w:r w:rsidRPr="00624933">
              <w:rPr>
                <w:szCs w:val="20"/>
              </w:rPr>
              <w:t>Podporovat příměstské a městské zemědělství</w:t>
            </w:r>
          </w:p>
        </w:tc>
        <w:tc>
          <w:tcPr>
            <w:tcW w:w="700" w:type="pct"/>
            <w:shd w:val="clear" w:color="auto" w:fill="FFFFFF" w:themeFill="background1"/>
            <w:vAlign w:val="center"/>
          </w:tcPr>
          <w:p w14:paraId="75EF8FE5" w14:textId="77777777" w:rsidR="006C2670" w:rsidRPr="00624933" w:rsidRDefault="006C2670" w:rsidP="006C2670">
            <w:pPr>
              <w:pStyle w:val="Texttabulky-sted"/>
            </w:pPr>
            <w:r w:rsidRPr="00624933">
              <w:t>0</w:t>
            </w:r>
          </w:p>
        </w:tc>
      </w:tr>
      <w:tr w:rsidR="00C12207" w:rsidRPr="00624933" w14:paraId="2AF28F37" w14:textId="77777777" w:rsidTr="006C2670">
        <w:trPr>
          <w:jc w:val="center"/>
        </w:trPr>
        <w:tc>
          <w:tcPr>
            <w:tcW w:w="4300" w:type="pct"/>
            <w:vAlign w:val="center"/>
          </w:tcPr>
          <w:p w14:paraId="2428749E" w14:textId="77777777" w:rsidR="006C2670" w:rsidRPr="00624933" w:rsidRDefault="006C2670" w:rsidP="006C2670">
            <w:pPr>
              <w:pStyle w:val="Texttabulky"/>
              <w:rPr>
                <w:szCs w:val="20"/>
              </w:rPr>
            </w:pPr>
            <w:r w:rsidRPr="00624933">
              <w:rPr>
                <w:szCs w:val="20"/>
              </w:rPr>
              <w:t>Zlepšovat kvalitu ovzduší a snižovat hlukovou zátěž</w:t>
            </w:r>
          </w:p>
        </w:tc>
        <w:tc>
          <w:tcPr>
            <w:tcW w:w="700" w:type="pct"/>
            <w:shd w:val="clear" w:color="auto" w:fill="FFFFFF" w:themeFill="background1"/>
            <w:vAlign w:val="center"/>
          </w:tcPr>
          <w:p w14:paraId="3F0E8434" w14:textId="77777777" w:rsidR="006C2670" w:rsidRPr="00624933" w:rsidRDefault="006C2670" w:rsidP="006C2670">
            <w:pPr>
              <w:pStyle w:val="Texttabulky-sted"/>
            </w:pPr>
            <w:r w:rsidRPr="00624933">
              <w:t>0</w:t>
            </w:r>
          </w:p>
        </w:tc>
      </w:tr>
      <w:tr w:rsidR="00C12207" w:rsidRPr="00624933" w14:paraId="37818581" w14:textId="77777777" w:rsidTr="006C2670">
        <w:trPr>
          <w:jc w:val="center"/>
        </w:trPr>
        <w:tc>
          <w:tcPr>
            <w:tcW w:w="4300" w:type="pct"/>
            <w:vAlign w:val="center"/>
          </w:tcPr>
          <w:p w14:paraId="366D0008" w14:textId="77777777" w:rsidR="006C2670" w:rsidRPr="00624933" w:rsidRDefault="006C2670" w:rsidP="006C2670">
            <w:pPr>
              <w:pStyle w:val="Texttabulky"/>
              <w:rPr>
                <w:szCs w:val="20"/>
              </w:rPr>
            </w:pPr>
            <w:r w:rsidRPr="00624933">
              <w:rPr>
                <w:szCs w:val="20"/>
              </w:rPr>
              <w:t>Zatraktivňovat veřejnou dopravu a uplatňovat regulaci a řízení provozu automobilové dopravy</w:t>
            </w:r>
          </w:p>
        </w:tc>
        <w:tc>
          <w:tcPr>
            <w:tcW w:w="700" w:type="pct"/>
            <w:vAlign w:val="center"/>
          </w:tcPr>
          <w:p w14:paraId="0EA6FE96" w14:textId="77777777" w:rsidR="006C2670" w:rsidRPr="00624933" w:rsidRDefault="006C2670" w:rsidP="006C2670">
            <w:pPr>
              <w:pStyle w:val="Texttabulky-sted"/>
            </w:pPr>
            <w:r w:rsidRPr="00624933">
              <w:t>0</w:t>
            </w:r>
          </w:p>
        </w:tc>
      </w:tr>
      <w:tr w:rsidR="00C12207" w:rsidRPr="00624933" w14:paraId="47778EF7" w14:textId="77777777" w:rsidTr="006C2670">
        <w:trPr>
          <w:jc w:val="center"/>
        </w:trPr>
        <w:tc>
          <w:tcPr>
            <w:tcW w:w="4300" w:type="pct"/>
            <w:vAlign w:val="center"/>
          </w:tcPr>
          <w:p w14:paraId="7EEB6480" w14:textId="77777777" w:rsidR="006C2670" w:rsidRPr="00624933" w:rsidRDefault="006C2670" w:rsidP="006C2670">
            <w:pPr>
              <w:pStyle w:val="Texttabulky"/>
              <w:rPr>
                <w:szCs w:val="20"/>
              </w:rPr>
            </w:pPr>
            <w:r w:rsidRPr="00624933">
              <w:rPr>
                <w:szCs w:val="20"/>
              </w:rPr>
              <w:t>Udržitelná mobilita: Rozvíjet a optimalizovat páteřní síť kolejové dopravy (metro, železnice, tramvaje)</w:t>
            </w:r>
          </w:p>
        </w:tc>
        <w:tc>
          <w:tcPr>
            <w:tcW w:w="700" w:type="pct"/>
            <w:vAlign w:val="center"/>
          </w:tcPr>
          <w:p w14:paraId="277B7D02" w14:textId="77777777" w:rsidR="006C2670" w:rsidRPr="00624933" w:rsidRDefault="006C2670" w:rsidP="006C2670">
            <w:pPr>
              <w:pStyle w:val="Texttabulky-sted"/>
            </w:pPr>
            <w:r w:rsidRPr="00624933">
              <w:t>0</w:t>
            </w:r>
          </w:p>
        </w:tc>
      </w:tr>
    </w:tbl>
    <w:p w14:paraId="37AE0399" w14:textId="77777777" w:rsidR="006C2670" w:rsidRPr="00624933" w:rsidRDefault="006C2670" w:rsidP="00BE5278"/>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C12207" w:rsidRPr="00624933" w14:paraId="76D642FD" w14:textId="77777777" w:rsidTr="006C2670">
        <w:trPr>
          <w:cantSplit/>
          <w:tblHeader/>
          <w:jc w:val="center"/>
        </w:trPr>
        <w:tc>
          <w:tcPr>
            <w:tcW w:w="4300" w:type="pct"/>
            <w:vAlign w:val="center"/>
          </w:tcPr>
          <w:p w14:paraId="29CCCFD0" w14:textId="77777777" w:rsidR="006C2670" w:rsidRPr="00624933" w:rsidRDefault="006C2670" w:rsidP="006C2670">
            <w:pPr>
              <w:pStyle w:val="Zhlavtabulky2"/>
            </w:pPr>
            <w:r w:rsidRPr="00624933">
              <w:t>Strategie adaptace hl. m. Prahy na změnu klimatu (2017)</w:t>
            </w:r>
          </w:p>
        </w:tc>
        <w:tc>
          <w:tcPr>
            <w:tcW w:w="700" w:type="pct"/>
            <w:vAlign w:val="center"/>
          </w:tcPr>
          <w:p w14:paraId="314D2020" w14:textId="77777777" w:rsidR="006C2670" w:rsidRPr="00624933" w:rsidRDefault="006C2670" w:rsidP="006C2670">
            <w:pPr>
              <w:pStyle w:val="Zhlavtabulky2"/>
            </w:pPr>
            <w:r w:rsidRPr="00624933">
              <w:t>Hodnocení vzájemných vazeb</w:t>
            </w:r>
          </w:p>
        </w:tc>
      </w:tr>
      <w:tr w:rsidR="00C12207" w:rsidRPr="00624933" w14:paraId="76E3181A" w14:textId="77777777" w:rsidTr="006C2670">
        <w:trPr>
          <w:jc w:val="center"/>
        </w:trPr>
        <w:tc>
          <w:tcPr>
            <w:tcW w:w="4300" w:type="pct"/>
            <w:vAlign w:val="center"/>
          </w:tcPr>
          <w:p w14:paraId="14D4DC2C" w14:textId="77777777" w:rsidR="006C2670" w:rsidRPr="00624933" w:rsidRDefault="006C2670" w:rsidP="006C2670">
            <w:pPr>
              <w:pStyle w:val="Texttabulky"/>
              <w:rPr>
                <w:szCs w:val="20"/>
              </w:rPr>
            </w:pPr>
            <w:r w:rsidRPr="00624933">
              <w:t>Zlepšovat mikroklimatické podmínky v Praze a snižovat negativní vliv extrémních teplot, vln horka a městského tepelného ostrova na obyvatele Prahy.</w:t>
            </w:r>
          </w:p>
        </w:tc>
        <w:tc>
          <w:tcPr>
            <w:tcW w:w="700" w:type="pct"/>
            <w:shd w:val="clear" w:color="auto" w:fill="FFFFFF" w:themeFill="background1"/>
            <w:vAlign w:val="center"/>
          </w:tcPr>
          <w:p w14:paraId="450F4BFE" w14:textId="77777777" w:rsidR="006C2670" w:rsidRPr="00624933" w:rsidRDefault="006C2670" w:rsidP="006C2670">
            <w:pPr>
              <w:pStyle w:val="Texttabulky-sted"/>
            </w:pPr>
            <w:r w:rsidRPr="00624933">
              <w:t>0</w:t>
            </w:r>
          </w:p>
        </w:tc>
      </w:tr>
      <w:tr w:rsidR="00C12207" w:rsidRPr="00624933" w14:paraId="72FA7302" w14:textId="77777777" w:rsidTr="006C2670">
        <w:trPr>
          <w:jc w:val="center"/>
        </w:trPr>
        <w:tc>
          <w:tcPr>
            <w:tcW w:w="4300" w:type="pct"/>
            <w:vAlign w:val="center"/>
          </w:tcPr>
          <w:p w14:paraId="01208C91" w14:textId="77777777" w:rsidR="006C2670" w:rsidRPr="00624933" w:rsidRDefault="006C2670" w:rsidP="006C2670">
            <w:pPr>
              <w:pStyle w:val="Texttabulky"/>
            </w:pPr>
            <w:r w:rsidRPr="00624933">
              <w:t>Snižovat dopady extrémních hydrologických jevů - přívalových dešťů, povodní a dlouhodobého sucha - na území Hl. m. Prahy a ve volné krajině Metropolitní oblasti</w:t>
            </w:r>
          </w:p>
        </w:tc>
        <w:tc>
          <w:tcPr>
            <w:tcW w:w="700" w:type="pct"/>
            <w:shd w:val="clear" w:color="auto" w:fill="FFFFFF" w:themeFill="background1"/>
            <w:vAlign w:val="center"/>
          </w:tcPr>
          <w:p w14:paraId="58BD5889" w14:textId="77777777" w:rsidR="006C2670" w:rsidRPr="00624933" w:rsidRDefault="006C2670" w:rsidP="006C2670">
            <w:pPr>
              <w:pStyle w:val="Texttabulky-sted"/>
            </w:pPr>
            <w:r w:rsidRPr="00624933">
              <w:t>0</w:t>
            </w:r>
          </w:p>
        </w:tc>
      </w:tr>
      <w:tr w:rsidR="00C12207" w:rsidRPr="00624933" w14:paraId="1CD01966" w14:textId="77777777" w:rsidTr="006C2670">
        <w:trPr>
          <w:jc w:val="center"/>
        </w:trPr>
        <w:tc>
          <w:tcPr>
            <w:tcW w:w="4300" w:type="pct"/>
            <w:vAlign w:val="center"/>
          </w:tcPr>
          <w:p w14:paraId="0D1B06F8" w14:textId="77777777" w:rsidR="006C2670" w:rsidRPr="00624933" w:rsidRDefault="006C2670" w:rsidP="006C2670">
            <w:pPr>
              <w:pStyle w:val="Texttabulky"/>
              <w:rPr>
                <w:szCs w:val="20"/>
              </w:rPr>
            </w:pPr>
            <w:r w:rsidRPr="00624933">
              <w:t>Snižovat energetickou náročnost Prahy a podpořit adaptaci budov</w:t>
            </w:r>
          </w:p>
        </w:tc>
        <w:tc>
          <w:tcPr>
            <w:tcW w:w="700" w:type="pct"/>
            <w:shd w:val="clear" w:color="auto" w:fill="auto"/>
            <w:vAlign w:val="center"/>
          </w:tcPr>
          <w:p w14:paraId="60E719A8" w14:textId="77777777" w:rsidR="006C2670" w:rsidRPr="00624933" w:rsidRDefault="006C2670" w:rsidP="006C2670">
            <w:pPr>
              <w:pStyle w:val="Texttabulky-sted"/>
            </w:pPr>
            <w:r w:rsidRPr="00624933">
              <w:t>0</w:t>
            </w:r>
          </w:p>
        </w:tc>
      </w:tr>
      <w:tr w:rsidR="00C12207" w:rsidRPr="00624933" w14:paraId="7BFAA843" w14:textId="77777777" w:rsidTr="006C2670">
        <w:trPr>
          <w:jc w:val="center"/>
        </w:trPr>
        <w:tc>
          <w:tcPr>
            <w:tcW w:w="4300" w:type="pct"/>
            <w:vAlign w:val="center"/>
          </w:tcPr>
          <w:p w14:paraId="766B2FF3" w14:textId="77777777" w:rsidR="006C2670" w:rsidRPr="00624933" w:rsidRDefault="006C2670" w:rsidP="006C2670">
            <w:pPr>
              <w:pStyle w:val="Texttabulky"/>
              <w:rPr>
                <w:szCs w:val="20"/>
              </w:rPr>
            </w:pPr>
            <w:r w:rsidRPr="00624933">
              <w:t xml:space="preserve">Zlepšit připravenost v oblasti krizového řízení </w:t>
            </w:r>
          </w:p>
        </w:tc>
        <w:tc>
          <w:tcPr>
            <w:tcW w:w="700" w:type="pct"/>
            <w:shd w:val="clear" w:color="auto" w:fill="auto"/>
            <w:vAlign w:val="center"/>
          </w:tcPr>
          <w:p w14:paraId="091B6B93" w14:textId="77777777" w:rsidR="006C2670" w:rsidRPr="00624933" w:rsidRDefault="006C2670" w:rsidP="006C2670">
            <w:pPr>
              <w:pStyle w:val="Texttabulky-sted"/>
            </w:pPr>
            <w:r w:rsidRPr="00624933">
              <w:t>0</w:t>
            </w:r>
          </w:p>
        </w:tc>
      </w:tr>
      <w:tr w:rsidR="00C12207" w:rsidRPr="00624933" w14:paraId="63FEEBAA" w14:textId="77777777" w:rsidTr="006C2670">
        <w:trPr>
          <w:jc w:val="center"/>
        </w:trPr>
        <w:tc>
          <w:tcPr>
            <w:tcW w:w="4300" w:type="pct"/>
            <w:vAlign w:val="center"/>
          </w:tcPr>
          <w:p w14:paraId="5A160594" w14:textId="77777777" w:rsidR="006C2670" w:rsidRPr="00624933" w:rsidRDefault="006C2670" w:rsidP="006C2670">
            <w:pPr>
              <w:pStyle w:val="Texttabulky"/>
              <w:rPr>
                <w:szCs w:val="20"/>
              </w:rPr>
            </w:pPr>
            <w:r w:rsidRPr="00624933">
              <w:t>Zlepšit podmínky Prahy v oblasti udržitelné mobility</w:t>
            </w:r>
          </w:p>
        </w:tc>
        <w:tc>
          <w:tcPr>
            <w:tcW w:w="700" w:type="pct"/>
            <w:shd w:val="clear" w:color="auto" w:fill="auto"/>
            <w:vAlign w:val="center"/>
          </w:tcPr>
          <w:p w14:paraId="19E0E6B2" w14:textId="77777777" w:rsidR="006C2670" w:rsidRPr="00624933" w:rsidRDefault="006C2670" w:rsidP="006C2670">
            <w:pPr>
              <w:pStyle w:val="Texttabulky-sted"/>
            </w:pPr>
            <w:r w:rsidRPr="00624933">
              <w:t>0</w:t>
            </w:r>
          </w:p>
        </w:tc>
      </w:tr>
      <w:tr w:rsidR="00C12207" w:rsidRPr="00624933" w14:paraId="7F09AB9C" w14:textId="77777777" w:rsidTr="006C2670">
        <w:trPr>
          <w:jc w:val="center"/>
        </w:trPr>
        <w:tc>
          <w:tcPr>
            <w:tcW w:w="4300" w:type="pct"/>
            <w:vAlign w:val="center"/>
          </w:tcPr>
          <w:p w14:paraId="45A3D105" w14:textId="77777777" w:rsidR="006C2670" w:rsidRPr="00624933" w:rsidRDefault="006C2670" w:rsidP="006C2670">
            <w:pPr>
              <w:pStyle w:val="Texttabulky"/>
              <w:rPr>
                <w:szCs w:val="20"/>
              </w:rPr>
            </w:pPr>
            <w:r w:rsidRPr="00624933">
              <w:t>Zlepšit podmínky v oblasti environmentálního vzdělávání, podpořit monitoring a výzkum dopadů klimatické změny v Praze</w:t>
            </w:r>
          </w:p>
        </w:tc>
        <w:tc>
          <w:tcPr>
            <w:tcW w:w="700" w:type="pct"/>
            <w:vAlign w:val="center"/>
          </w:tcPr>
          <w:p w14:paraId="389674C0" w14:textId="77777777" w:rsidR="006C2670" w:rsidRPr="00624933" w:rsidRDefault="006C2670" w:rsidP="006C2670">
            <w:pPr>
              <w:pStyle w:val="Texttabulky-sted"/>
            </w:pPr>
            <w:r w:rsidRPr="00624933">
              <w:t>0</w:t>
            </w:r>
          </w:p>
        </w:tc>
      </w:tr>
    </w:tbl>
    <w:p w14:paraId="310972EA" w14:textId="77777777" w:rsidR="006C2670" w:rsidRPr="00624933" w:rsidRDefault="006C2670" w:rsidP="00BE5278"/>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6C2670" w:rsidRPr="00624933" w14:paraId="3EDE5BAE" w14:textId="77777777" w:rsidTr="006C2670">
        <w:trPr>
          <w:tblHeader/>
          <w:jc w:val="center"/>
        </w:trPr>
        <w:tc>
          <w:tcPr>
            <w:tcW w:w="7792" w:type="dxa"/>
            <w:tcBorders>
              <w:bottom w:val="single" w:sz="4" w:space="0" w:color="auto"/>
            </w:tcBorders>
            <w:vAlign w:val="center"/>
          </w:tcPr>
          <w:p w14:paraId="528A3C92" w14:textId="77777777" w:rsidR="006C2670" w:rsidRPr="00624933" w:rsidRDefault="006C2670" w:rsidP="006C2670">
            <w:pPr>
              <w:pStyle w:val="Zhlavtabulky2"/>
            </w:pPr>
            <w:r w:rsidRPr="00624933">
              <w:t>Územní energetická koncepce hl. m. Prahy 2013-2033 (2014)</w:t>
            </w:r>
          </w:p>
        </w:tc>
        <w:tc>
          <w:tcPr>
            <w:tcW w:w="1275" w:type="dxa"/>
            <w:tcBorders>
              <w:bottom w:val="single" w:sz="4" w:space="0" w:color="auto"/>
            </w:tcBorders>
            <w:vAlign w:val="center"/>
          </w:tcPr>
          <w:p w14:paraId="1C428468" w14:textId="77777777" w:rsidR="006C2670" w:rsidRPr="00624933" w:rsidRDefault="006C2670" w:rsidP="006C2670">
            <w:pPr>
              <w:pStyle w:val="Zhlavtabulky2"/>
            </w:pPr>
            <w:r w:rsidRPr="00624933">
              <w:t>Hodnocení vzájemných vazeb</w:t>
            </w:r>
          </w:p>
        </w:tc>
      </w:tr>
      <w:tr w:rsidR="006C2670" w:rsidRPr="00624933" w14:paraId="00CD304B" w14:textId="77777777" w:rsidTr="006C2670">
        <w:trPr>
          <w:trHeight w:val="327"/>
          <w:jc w:val="center"/>
        </w:trPr>
        <w:tc>
          <w:tcPr>
            <w:tcW w:w="7792" w:type="dxa"/>
            <w:tcBorders>
              <w:bottom w:val="nil"/>
            </w:tcBorders>
            <w:vAlign w:val="center"/>
          </w:tcPr>
          <w:p w14:paraId="736FEA24" w14:textId="77777777" w:rsidR="006C2670" w:rsidRPr="00624933" w:rsidRDefault="006C2670" w:rsidP="006C2670">
            <w:pPr>
              <w:pStyle w:val="Texttabulky"/>
              <w:rPr>
                <w:szCs w:val="20"/>
              </w:rPr>
            </w:pPr>
            <w:r w:rsidRPr="00624933">
              <w:rPr>
                <w:szCs w:val="20"/>
              </w:rPr>
              <w:t>Strategické cíle</w:t>
            </w:r>
          </w:p>
        </w:tc>
        <w:tc>
          <w:tcPr>
            <w:tcW w:w="1275" w:type="dxa"/>
            <w:tcBorders>
              <w:bottom w:val="nil"/>
            </w:tcBorders>
            <w:vAlign w:val="center"/>
          </w:tcPr>
          <w:p w14:paraId="27764F4E" w14:textId="77777777" w:rsidR="006C2670" w:rsidRPr="00624933" w:rsidRDefault="006C2670" w:rsidP="006C2670">
            <w:pPr>
              <w:pStyle w:val="Texttabulky-sted"/>
            </w:pPr>
          </w:p>
        </w:tc>
      </w:tr>
      <w:tr w:rsidR="006C2670" w:rsidRPr="00624933" w14:paraId="02CBBE12" w14:textId="77777777" w:rsidTr="006C2670">
        <w:trPr>
          <w:trHeight w:val="432"/>
          <w:jc w:val="center"/>
        </w:trPr>
        <w:tc>
          <w:tcPr>
            <w:tcW w:w="7792" w:type="dxa"/>
            <w:tcBorders>
              <w:top w:val="nil"/>
              <w:bottom w:val="dashed" w:sz="4" w:space="0" w:color="auto"/>
            </w:tcBorders>
            <w:vAlign w:val="center"/>
          </w:tcPr>
          <w:p w14:paraId="5AC24F43" w14:textId="77777777" w:rsidR="006C2670" w:rsidRPr="00624933" w:rsidRDefault="006C2670" w:rsidP="006C2670">
            <w:pPr>
              <w:pStyle w:val="Texttabulky"/>
              <w:numPr>
                <w:ilvl w:val="0"/>
                <w:numId w:val="27"/>
              </w:numPr>
              <w:tabs>
                <w:tab w:val="left" w:pos="851"/>
              </w:tabs>
              <w:rPr>
                <w:szCs w:val="20"/>
              </w:rPr>
            </w:pPr>
            <w:r w:rsidRPr="00624933">
              <w:rPr>
                <w:szCs w:val="20"/>
              </w:rPr>
              <w:t>snížení lokálních dopadů užití energie na ŽP ve městě</w:t>
            </w:r>
          </w:p>
        </w:tc>
        <w:tc>
          <w:tcPr>
            <w:tcW w:w="1275" w:type="dxa"/>
            <w:tcBorders>
              <w:top w:val="nil"/>
              <w:bottom w:val="dashed" w:sz="4" w:space="0" w:color="auto"/>
            </w:tcBorders>
            <w:vAlign w:val="center"/>
          </w:tcPr>
          <w:p w14:paraId="6B67A903" w14:textId="77777777" w:rsidR="006C2670" w:rsidRPr="00624933" w:rsidRDefault="006C2670" w:rsidP="006C2670">
            <w:pPr>
              <w:pStyle w:val="Texttabulky-sted"/>
            </w:pPr>
            <w:r w:rsidRPr="00624933">
              <w:t>0</w:t>
            </w:r>
          </w:p>
        </w:tc>
      </w:tr>
      <w:tr w:rsidR="006C2670" w:rsidRPr="00624933" w14:paraId="5AE4E6FD" w14:textId="77777777" w:rsidTr="006C2670">
        <w:trPr>
          <w:trHeight w:val="300"/>
          <w:jc w:val="center"/>
        </w:trPr>
        <w:tc>
          <w:tcPr>
            <w:tcW w:w="7792" w:type="dxa"/>
            <w:tcBorders>
              <w:top w:val="dashed" w:sz="4" w:space="0" w:color="auto"/>
            </w:tcBorders>
            <w:vAlign w:val="center"/>
          </w:tcPr>
          <w:p w14:paraId="5D477441" w14:textId="77777777" w:rsidR="006C2670" w:rsidRPr="00624933" w:rsidRDefault="006C2670" w:rsidP="006C2670">
            <w:pPr>
              <w:pStyle w:val="Texttabulky"/>
              <w:numPr>
                <w:ilvl w:val="0"/>
                <w:numId w:val="27"/>
              </w:numPr>
              <w:tabs>
                <w:tab w:val="left" w:pos="851"/>
              </w:tabs>
              <w:rPr>
                <w:szCs w:val="20"/>
              </w:rPr>
            </w:pPr>
            <w:r w:rsidRPr="00624933">
              <w:rPr>
                <w:szCs w:val="20"/>
              </w:rPr>
              <w:t>snížení globálních dopadů užití energie na ŽP</w:t>
            </w:r>
          </w:p>
        </w:tc>
        <w:tc>
          <w:tcPr>
            <w:tcW w:w="1275" w:type="dxa"/>
            <w:tcBorders>
              <w:top w:val="dashed" w:sz="4" w:space="0" w:color="auto"/>
            </w:tcBorders>
            <w:vAlign w:val="center"/>
          </w:tcPr>
          <w:p w14:paraId="1943D8E7" w14:textId="77777777" w:rsidR="006C2670" w:rsidRPr="00624933" w:rsidRDefault="006C2670" w:rsidP="006C2670">
            <w:pPr>
              <w:pStyle w:val="Texttabulky-sted"/>
            </w:pPr>
            <w:r w:rsidRPr="00624933">
              <w:t>0</w:t>
            </w:r>
          </w:p>
        </w:tc>
      </w:tr>
    </w:tbl>
    <w:p w14:paraId="1A7E6648" w14:textId="77777777" w:rsidR="006C2670" w:rsidRPr="00624933" w:rsidRDefault="006C2670" w:rsidP="00BE5278"/>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6C2670" w:rsidRPr="00624933" w14:paraId="4482AF6C" w14:textId="77777777" w:rsidTr="006C2670">
        <w:trPr>
          <w:tblHeader/>
          <w:jc w:val="center"/>
        </w:trPr>
        <w:tc>
          <w:tcPr>
            <w:tcW w:w="7797" w:type="dxa"/>
            <w:vAlign w:val="center"/>
          </w:tcPr>
          <w:p w14:paraId="2AFAD2AB" w14:textId="77777777" w:rsidR="006C2670" w:rsidRPr="00624933" w:rsidRDefault="006C2670" w:rsidP="006C2670">
            <w:pPr>
              <w:pStyle w:val="Zhlavtabulky2"/>
            </w:pPr>
            <w:r w:rsidRPr="00624933">
              <w:t>Krajský plán odpadového hospodářství hl. m. Prahy 2016-2025 (2015)</w:t>
            </w:r>
          </w:p>
        </w:tc>
        <w:tc>
          <w:tcPr>
            <w:tcW w:w="1270" w:type="dxa"/>
            <w:vAlign w:val="center"/>
          </w:tcPr>
          <w:p w14:paraId="7370ABFB" w14:textId="77777777" w:rsidR="006C2670" w:rsidRPr="00624933" w:rsidRDefault="006C2670" w:rsidP="006C2670">
            <w:pPr>
              <w:pStyle w:val="Zhlavtabulky2"/>
            </w:pPr>
            <w:r w:rsidRPr="00624933">
              <w:t>Hodnocení vzájemných vazeb</w:t>
            </w:r>
          </w:p>
        </w:tc>
      </w:tr>
      <w:tr w:rsidR="006C2670" w:rsidRPr="00624933" w14:paraId="5B7BE23C" w14:textId="77777777" w:rsidTr="006C2670">
        <w:trPr>
          <w:jc w:val="center"/>
        </w:trPr>
        <w:tc>
          <w:tcPr>
            <w:tcW w:w="7797" w:type="dxa"/>
            <w:vAlign w:val="center"/>
          </w:tcPr>
          <w:p w14:paraId="6490AA28" w14:textId="77777777" w:rsidR="006C2670" w:rsidRPr="00624933" w:rsidRDefault="006C2670" w:rsidP="006C2670">
            <w:pPr>
              <w:pStyle w:val="Texttabulky"/>
              <w:rPr>
                <w:szCs w:val="20"/>
              </w:rPr>
            </w:pPr>
            <w:r w:rsidRPr="00624933">
              <w:rPr>
                <w:szCs w:val="20"/>
              </w:rPr>
              <w:t>Koordinovaným a jednotným přístupem vytvořit podmínky k nižší spotřebě primárních zdrojů a postupnému snižování produkce odpadů.</w:t>
            </w:r>
          </w:p>
        </w:tc>
        <w:tc>
          <w:tcPr>
            <w:tcW w:w="1270" w:type="dxa"/>
            <w:vAlign w:val="center"/>
          </w:tcPr>
          <w:p w14:paraId="1CDCBE43" w14:textId="77777777" w:rsidR="006C2670" w:rsidRPr="00624933" w:rsidRDefault="006C2670" w:rsidP="006C2670">
            <w:pPr>
              <w:pStyle w:val="Texttabulky-sted"/>
            </w:pPr>
            <w:r w:rsidRPr="00624933">
              <w:t>0</w:t>
            </w:r>
          </w:p>
        </w:tc>
      </w:tr>
      <w:tr w:rsidR="006C2670" w:rsidRPr="00624933" w14:paraId="3CDD8901" w14:textId="77777777" w:rsidTr="006C2670">
        <w:trPr>
          <w:jc w:val="center"/>
        </w:trPr>
        <w:tc>
          <w:tcPr>
            <w:tcW w:w="7797" w:type="dxa"/>
            <w:vAlign w:val="center"/>
          </w:tcPr>
          <w:p w14:paraId="3AA30618" w14:textId="77777777" w:rsidR="006C2670" w:rsidRPr="00624933" w:rsidRDefault="006C2670" w:rsidP="006C2670">
            <w:pPr>
              <w:pStyle w:val="Texttabulky"/>
              <w:rPr>
                <w:szCs w:val="20"/>
              </w:rPr>
            </w:pPr>
            <w:r w:rsidRPr="00624933">
              <w:rPr>
                <w:szCs w:val="20"/>
              </w:rPr>
              <w:t>Do roku 2020 zvýšit nejméně na50 % hmotnosti celkovou úroveň přípravy k opětovnému použití a recyklaci alespoň u odpadů z materiálů jako je papír, plast, kov, sklo, pocházejících z domácností, a případně odpady jiného původu, pokud jsou tyto toky odpadů podobné odpadům z domácností.</w:t>
            </w:r>
          </w:p>
        </w:tc>
        <w:tc>
          <w:tcPr>
            <w:tcW w:w="1270" w:type="dxa"/>
            <w:vAlign w:val="center"/>
          </w:tcPr>
          <w:p w14:paraId="1B2D8895" w14:textId="77777777" w:rsidR="006C2670" w:rsidRPr="00624933" w:rsidRDefault="006C2670" w:rsidP="006C2670">
            <w:pPr>
              <w:pStyle w:val="Texttabulky-sted"/>
            </w:pPr>
            <w:r w:rsidRPr="00624933">
              <w:t>0</w:t>
            </w:r>
          </w:p>
        </w:tc>
      </w:tr>
      <w:tr w:rsidR="006C2670" w:rsidRPr="00624933" w14:paraId="2480B65E" w14:textId="77777777" w:rsidTr="006C2670">
        <w:trPr>
          <w:jc w:val="center"/>
        </w:trPr>
        <w:tc>
          <w:tcPr>
            <w:tcW w:w="7797" w:type="dxa"/>
            <w:vAlign w:val="center"/>
          </w:tcPr>
          <w:p w14:paraId="19DDD324" w14:textId="77777777" w:rsidR="006C2670" w:rsidRPr="00624933" w:rsidRDefault="006C2670" w:rsidP="006C2670">
            <w:pPr>
              <w:pStyle w:val="Texttabulky"/>
              <w:rPr>
                <w:szCs w:val="20"/>
              </w:rPr>
            </w:pPr>
            <w:r w:rsidRPr="00624933">
              <w:rPr>
                <w:szCs w:val="20"/>
              </w:rPr>
              <w:t>Směsný komunální odpad (po vytřídění materiálově využitelných složek, nebezpečných složek a biologicky rozložitelných odpadů) zejména energeticky využívat v zařízeních k tomu určených v souladu splatnou legislativou.</w:t>
            </w:r>
          </w:p>
        </w:tc>
        <w:tc>
          <w:tcPr>
            <w:tcW w:w="1270" w:type="dxa"/>
            <w:vAlign w:val="center"/>
          </w:tcPr>
          <w:p w14:paraId="6DF9D581" w14:textId="77777777" w:rsidR="006C2670" w:rsidRPr="00624933" w:rsidRDefault="006C2670" w:rsidP="006C2670">
            <w:pPr>
              <w:pStyle w:val="Texttabulky-sted"/>
            </w:pPr>
            <w:r w:rsidRPr="00624933">
              <w:t>0</w:t>
            </w:r>
          </w:p>
        </w:tc>
      </w:tr>
      <w:tr w:rsidR="006C2670" w:rsidRPr="00624933" w14:paraId="7268BCC8" w14:textId="77777777" w:rsidTr="006C2670">
        <w:trPr>
          <w:jc w:val="center"/>
        </w:trPr>
        <w:tc>
          <w:tcPr>
            <w:tcW w:w="7797" w:type="dxa"/>
            <w:vAlign w:val="center"/>
          </w:tcPr>
          <w:p w14:paraId="78E0FB67" w14:textId="77777777" w:rsidR="006C2670" w:rsidRPr="00624933" w:rsidRDefault="006C2670" w:rsidP="006C2670">
            <w:pPr>
              <w:pStyle w:val="Texttabulky"/>
              <w:rPr>
                <w:szCs w:val="20"/>
              </w:rPr>
            </w:pPr>
            <w:r w:rsidRPr="00624933">
              <w:rPr>
                <w:szCs w:val="20"/>
              </w:rPr>
              <w:t>Snížit maximální množství biologicky rozložitelných komunálních odpadů ukládaných na skládky tak, aby podíl této složky činil v roce 2020 nejvíce 35 % hmotnostních z celkového množství biologicky rozložitelných komunálních odpadů vyprodukovaných v roce 1995.</w:t>
            </w:r>
          </w:p>
        </w:tc>
        <w:tc>
          <w:tcPr>
            <w:tcW w:w="1270" w:type="dxa"/>
            <w:vAlign w:val="center"/>
          </w:tcPr>
          <w:p w14:paraId="6A1994A7" w14:textId="77777777" w:rsidR="006C2670" w:rsidRPr="00624933" w:rsidRDefault="006C2670" w:rsidP="006C2670">
            <w:pPr>
              <w:pStyle w:val="Texttabulky-sted"/>
            </w:pPr>
            <w:r w:rsidRPr="00624933">
              <w:t>0</w:t>
            </w:r>
          </w:p>
        </w:tc>
      </w:tr>
      <w:tr w:rsidR="006C2670" w:rsidRPr="00624933" w14:paraId="2E7F4394" w14:textId="77777777" w:rsidTr="006C2670">
        <w:trPr>
          <w:jc w:val="center"/>
        </w:trPr>
        <w:tc>
          <w:tcPr>
            <w:tcW w:w="7797" w:type="dxa"/>
            <w:vAlign w:val="center"/>
          </w:tcPr>
          <w:p w14:paraId="371F36FF" w14:textId="6F9A1BD1" w:rsidR="006C2670" w:rsidRPr="00624933" w:rsidRDefault="006C2670" w:rsidP="006C2670">
            <w:pPr>
              <w:pStyle w:val="Texttabulky"/>
              <w:rPr>
                <w:szCs w:val="20"/>
              </w:rPr>
            </w:pPr>
            <w:r w:rsidRPr="00624933">
              <w:rPr>
                <w:szCs w:val="20"/>
              </w:rPr>
              <w:t>Zvýšit do roku 2020 nejméně na 70 % hmotnosti míru přípravy k opětovnému použití a míru recyklace stavebních a demoličních odpadů a jiných druhů jejich materiálového využití, včetně zásypů, při nichž jsou materiály nahrazeny v souladu splatnou legislativou stavebním a demoličním odpadem kategorie ostatní s výjimkou v přírodě se vysk</w:t>
            </w:r>
            <w:r w:rsidR="008045CD">
              <w:rPr>
                <w:szCs w:val="20"/>
              </w:rPr>
              <w:t>ytujících materiálů uvedených v </w:t>
            </w:r>
            <w:r w:rsidRPr="00624933">
              <w:rPr>
                <w:szCs w:val="20"/>
              </w:rPr>
              <w:t>Katalogu odpadů4pod katalogovým číslem 170504 (zemina a kamení).</w:t>
            </w:r>
          </w:p>
        </w:tc>
        <w:tc>
          <w:tcPr>
            <w:tcW w:w="1270" w:type="dxa"/>
            <w:vAlign w:val="center"/>
          </w:tcPr>
          <w:p w14:paraId="438DB5AB" w14:textId="77777777" w:rsidR="006C2670" w:rsidRPr="00624933" w:rsidRDefault="006C2670" w:rsidP="006C2670">
            <w:pPr>
              <w:pStyle w:val="Texttabulky-sted"/>
            </w:pPr>
            <w:r w:rsidRPr="00624933">
              <w:t>0</w:t>
            </w:r>
          </w:p>
        </w:tc>
      </w:tr>
      <w:tr w:rsidR="006C2670" w:rsidRPr="00624933" w14:paraId="069C9BBF" w14:textId="77777777" w:rsidTr="006C2670">
        <w:trPr>
          <w:jc w:val="center"/>
        </w:trPr>
        <w:tc>
          <w:tcPr>
            <w:tcW w:w="7797" w:type="dxa"/>
            <w:vAlign w:val="center"/>
          </w:tcPr>
          <w:p w14:paraId="6350522A" w14:textId="77777777" w:rsidR="006C2670" w:rsidRPr="00624933" w:rsidRDefault="006C2670" w:rsidP="006C2670">
            <w:pPr>
              <w:pStyle w:val="Texttabulky"/>
              <w:rPr>
                <w:szCs w:val="20"/>
              </w:rPr>
            </w:pPr>
            <w:r w:rsidRPr="00624933">
              <w:rPr>
                <w:szCs w:val="20"/>
              </w:rPr>
              <w:t>Nebezpečné odpady</w:t>
            </w:r>
          </w:p>
          <w:p w14:paraId="1B6D0773" w14:textId="77777777" w:rsidR="006C2670" w:rsidRPr="00624933" w:rsidRDefault="006C2670">
            <w:pPr>
              <w:pStyle w:val="Texttabulky"/>
              <w:numPr>
                <w:ilvl w:val="0"/>
                <w:numId w:val="30"/>
              </w:numPr>
              <w:tabs>
                <w:tab w:val="left" w:pos="851"/>
              </w:tabs>
              <w:rPr>
                <w:szCs w:val="20"/>
              </w:rPr>
            </w:pPr>
            <w:r w:rsidRPr="00624933">
              <w:rPr>
                <w:szCs w:val="20"/>
              </w:rPr>
              <w:t>Snižovat měrnou produkci nebezpečných odpadů.</w:t>
            </w:r>
          </w:p>
          <w:p w14:paraId="40C399B9" w14:textId="77777777" w:rsidR="006C2670" w:rsidRPr="00624933" w:rsidRDefault="006C2670">
            <w:pPr>
              <w:pStyle w:val="Texttabulky"/>
              <w:numPr>
                <w:ilvl w:val="0"/>
                <w:numId w:val="30"/>
              </w:numPr>
              <w:tabs>
                <w:tab w:val="left" w:pos="851"/>
              </w:tabs>
              <w:rPr>
                <w:szCs w:val="20"/>
              </w:rPr>
            </w:pPr>
            <w:r w:rsidRPr="00624933">
              <w:rPr>
                <w:szCs w:val="20"/>
              </w:rPr>
              <w:t>Zvyšovat podíl materiálově využitých nebezpečných odpadů.</w:t>
            </w:r>
          </w:p>
          <w:p w14:paraId="2AED2AF8" w14:textId="77777777" w:rsidR="006C2670" w:rsidRPr="00624933" w:rsidRDefault="006C2670">
            <w:pPr>
              <w:pStyle w:val="Texttabulky"/>
              <w:numPr>
                <w:ilvl w:val="0"/>
                <w:numId w:val="30"/>
              </w:numPr>
              <w:tabs>
                <w:tab w:val="left" w:pos="851"/>
              </w:tabs>
              <w:rPr>
                <w:szCs w:val="20"/>
              </w:rPr>
            </w:pPr>
            <w:r w:rsidRPr="00624933">
              <w:rPr>
                <w:szCs w:val="20"/>
              </w:rPr>
              <w:t>Minimalizovat negativní účinky při nakládání s nebezpečnými odpady na lidské zdraví a životní prostředí.</w:t>
            </w:r>
          </w:p>
          <w:p w14:paraId="679640FC" w14:textId="77777777" w:rsidR="006C2670" w:rsidRPr="00624933" w:rsidRDefault="006C2670">
            <w:pPr>
              <w:pStyle w:val="Texttabulky"/>
              <w:numPr>
                <w:ilvl w:val="0"/>
                <w:numId w:val="30"/>
              </w:numPr>
              <w:tabs>
                <w:tab w:val="left" w:pos="851"/>
              </w:tabs>
              <w:rPr>
                <w:szCs w:val="20"/>
              </w:rPr>
            </w:pPr>
            <w:r w:rsidRPr="00624933">
              <w:rPr>
                <w:szCs w:val="20"/>
              </w:rPr>
              <w:t>Odstranit staré zátěže, kde se nacházejí nebezpečné odpady.</w:t>
            </w:r>
          </w:p>
        </w:tc>
        <w:tc>
          <w:tcPr>
            <w:tcW w:w="1270" w:type="dxa"/>
            <w:vAlign w:val="center"/>
          </w:tcPr>
          <w:p w14:paraId="0A47FC09" w14:textId="77777777" w:rsidR="006C2670" w:rsidRPr="00624933" w:rsidRDefault="006C2670" w:rsidP="006C2670">
            <w:pPr>
              <w:pStyle w:val="Texttabulky-sted"/>
            </w:pPr>
            <w:r w:rsidRPr="00624933">
              <w:t>0</w:t>
            </w:r>
          </w:p>
        </w:tc>
      </w:tr>
    </w:tbl>
    <w:p w14:paraId="410FA3E3" w14:textId="77777777" w:rsidR="006C2670" w:rsidRPr="00624933" w:rsidRDefault="006C2670" w:rsidP="00BE5278"/>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6C2670" w:rsidRPr="00624933" w14:paraId="1D4E1617" w14:textId="77777777" w:rsidTr="001E4EF8">
        <w:trPr>
          <w:tblHeader/>
        </w:trPr>
        <w:tc>
          <w:tcPr>
            <w:tcW w:w="7797" w:type="dxa"/>
          </w:tcPr>
          <w:p w14:paraId="2BEAF771" w14:textId="77777777" w:rsidR="006C2670" w:rsidRPr="00624933" w:rsidRDefault="006C2670" w:rsidP="006C2670">
            <w:pPr>
              <w:pStyle w:val="Zhlavtabulky2"/>
            </w:pPr>
            <w:r w:rsidRPr="00624933">
              <w:t>Prognóza, koncepce a strategie ochrany přírody a krajiny v Praze (2008)</w:t>
            </w:r>
          </w:p>
        </w:tc>
        <w:tc>
          <w:tcPr>
            <w:tcW w:w="1270" w:type="dxa"/>
          </w:tcPr>
          <w:p w14:paraId="70238263" w14:textId="77777777" w:rsidR="006C2670" w:rsidRPr="00624933" w:rsidRDefault="006C2670" w:rsidP="006C2670">
            <w:pPr>
              <w:pStyle w:val="Zhlavtabulky2"/>
            </w:pPr>
            <w:r w:rsidRPr="00624933">
              <w:t>Hodnocení vzájemných vazeb</w:t>
            </w:r>
          </w:p>
        </w:tc>
      </w:tr>
      <w:tr w:rsidR="006C2670" w:rsidRPr="00624933" w14:paraId="1DDFB83E" w14:textId="77777777" w:rsidTr="001E4EF8">
        <w:tc>
          <w:tcPr>
            <w:tcW w:w="7797" w:type="dxa"/>
          </w:tcPr>
          <w:p w14:paraId="57B2293A" w14:textId="77777777" w:rsidR="006C2670" w:rsidRPr="00624933" w:rsidRDefault="006C2670" w:rsidP="006C2670">
            <w:pPr>
              <w:pStyle w:val="Texttabulky"/>
              <w:rPr>
                <w:szCs w:val="20"/>
              </w:rPr>
            </w:pPr>
            <w:r w:rsidRPr="00624933">
              <w:rPr>
                <w:szCs w:val="20"/>
              </w:rPr>
              <w:t>Zajištění funkčnosti ÚSES</w:t>
            </w:r>
          </w:p>
        </w:tc>
        <w:tc>
          <w:tcPr>
            <w:tcW w:w="1270" w:type="dxa"/>
            <w:shd w:val="clear" w:color="auto" w:fill="FFFFFF" w:themeFill="background1"/>
          </w:tcPr>
          <w:p w14:paraId="68E46ABD" w14:textId="77777777" w:rsidR="006C2670" w:rsidRPr="00624933" w:rsidRDefault="006C2670" w:rsidP="006C2670">
            <w:pPr>
              <w:pStyle w:val="Texttabulky-sted"/>
            </w:pPr>
            <w:r w:rsidRPr="00624933">
              <w:t>0</w:t>
            </w:r>
          </w:p>
        </w:tc>
      </w:tr>
      <w:tr w:rsidR="006C2670" w:rsidRPr="00624933" w14:paraId="2C205E76" w14:textId="77777777" w:rsidTr="001E4EF8">
        <w:tc>
          <w:tcPr>
            <w:tcW w:w="7797" w:type="dxa"/>
          </w:tcPr>
          <w:p w14:paraId="2AABE55C" w14:textId="77777777" w:rsidR="006C2670" w:rsidRPr="00624933" w:rsidRDefault="006C2670" w:rsidP="006C2670">
            <w:pPr>
              <w:pStyle w:val="Texttabulky"/>
              <w:rPr>
                <w:szCs w:val="20"/>
              </w:rPr>
            </w:pPr>
            <w:r w:rsidRPr="00624933">
              <w:rPr>
                <w:szCs w:val="20"/>
              </w:rPr>
              <w:t>Snížit devastaci území přírodních parků a zamezit narušení krajinného rázu</w:t>
            </w:r>
          </w:p>
        </w:tc>
        <w:tc>
          <w:tcPr>
            <w:tcW w:w="1270" w:type="dxa"/>
            <w:shd w:val="clear" w:color="auto" w:fill="FFFFFF" w:themeFill="background1"/>
          </w:tcPr>
          <w:p w14:paraId="1F8AD52A" w14:textId="77777777" w:rsidR="006C2670" w:rsidRPr="00624933" w:rsidRDefault="006C2670" w:rsidP="006C2670">
            <w:pPr>
              <w:pStyle w:val="Texttabulky-sted"/>
            </w:pPr>
            <w:r w:rsidRPr="00624933">
              <w:t>0</w:t>
            </w:r>
          </w:p>
        </w:tc>
      </w:tr>
      <w:tr w:rsidR="006C2670" w:rsidRPr="00624933" w14:paraId="7D7CA6D2" w14:textId="77777777" w:rsidTr="001E4EF8">
        <w:tc>
          <w:tcPr>
            <w:tcW w:w="7797" w:type="dxa"/>
          </w:tcPr>
          <w:p w14:paraId="70D4A32A" w14:textId="77777777" w:rsidR="006C2670" w:rsidRPr="00624933" w:rsidRDefault="006C2670" w:rsidP="006C2670">
            <w:pPr>
              <w:pStyle w:val="Texttabulky"/>
              <w:rPr>
                <w:szCs w:val="20"/>
              </w:rPr>
            </w:pPr>
            <w:r w:rsidRPr="00624933">
              <w:rPr>
                <w:szCs w:val="20"/>
              </w:rPr>
              <w:t>Zajistit ochranu a management významných krajinných prvků</w:t>
            </w:r>
          </w:p>
        </w:tc>
        <w:tc>
          <w:tcPr>
            <w:tcW w:w="1270" w:type="dxa"/>
            <w:shd w:val="clear" w:color="auto" w:fill="FFFFFF" w:themeFill="background1"/>
          </w:tcPr>
          <w:p w14:paraId="28847B58" w14:textId="77777777" w:rsidR="006C2670" w:rsidRPr="00624933" w:rsidRDefault="006C2670" w:rsidP="006C2670">
            <w:pPr>
              <w:pStyle w:val="Texttabulky-sted"/>
            </w:pPr>
            <w:r w:rsidRPr="00624933">
              <w:t>0</w:t>
            </w:r>
          </w:p>
        </w:tc>
      </w:tr>
      <w:tr w:rsidR="006C2670" w:rsidRPr="00624933" w14:paraId="29161EB9" w14:textId="77777777" w:rsidTr="001E4EF8">
        <w:tc>
          <w:tcPr>
            <w:tcW w:w="7797" w:type="dxa"/>
          </w:tcPr>
          <w:p w14:paraId="3218CDE9" w14:textId="6064F9C4" w:rsidR="006C2670" w:rsidRPr="00624933" w:rsidRDefault="006C2670" w:rsidP="00D1633C">
            <w:pPr>
              <w:pStyle w:val="Texttabulky"/>
              <w:rPr>
                <w:szCs w:val="20"/>
              </w:rPr>
            </w:pPr>
            <w:r w:rsidRPr="00624933">
              <w:rPr>
                <w:szCs w:val="20"/>
              </w:rPr>
              <w:t>Dosáhnout vyššího stupně ochrany přírodovědně hodnotných území a lokalit s bioindikačn</w:t>
            </w:r>
            <w:r w:rsidR="00D1633C" w:rsidRPr="00624933">
              <w:rPr>
                <w:szCs w:val="20"/>
              </w:rPr>
              <w:t>ím</w:t>
            </w:r>
            <w:r w:rsidRPr="00624933">
              <w:rPr>
                <w:szCs w:val="20"/>
              </w:rPr>
              <w:t>i druhy</w:t>
            </w:r>
          </w:p>
        </w:tc>
        <w:tc>
          <w:tcPr>
            <w:tcW w:w="1270" w:type="dxa"/>
          </w:tcPr>
          <w:p w14:paraId="7CA034CA" w14:textId="77777777" w:rsidR="006C2670" w:rsidRPr="00624933" w:rsidRDefault="006C2670" w:rsidP="006C2670">
            <w:pPr>
              <w:pStyle w:val="Texttabulky-sted"/>
            </w:pPr>
            <w:r w:rsidRPr="00624933">
              <w:t>0</w:t>
            </w:r>
          </w:p>
        </w:tc>
      </w:tr>
      <w:tr w:rsidR="006C2670" w:rsidRPr="00624933" w14:paraId="410EA1E9" w14:textId="77777777" w:rsidTr="001E4EF8">
        <w:tc>
          <w:tcPr>
            <w:tcW w:w="7797" w:type="dxa"/>
          </w:tcPr>
          <w:p w14:paraId="50A56411" w14:textId="77777777" w:rsidR="006C2670" w:rsidRPr="00624933" w:rsidRDefault="006C2670" w:rsidP="006C2670">
            <w:pPr>
              <w:pStyle w:val="Texttabulky"/>
              <w:rPr>
                <w:szCs w:val="20"/>
              </w:rPr>
            </w:pPr>
            <w:r w:rsidRPr="00624933">
              <w:rPr>
                <w:szCs w:val="20"/>
              </w:rPr>
              <w:t>Zajištění funkčnosti celoměstského systému zeleně</w:t>
            </w:r>
          </w:p>
        </w:tc>
        <w:tc>
          <w:tcPr>
            <w:tcW w:w="1270" w:type="dxa"/>
            <w:shd w:val="clear" w:color="auto" w:fill="FFFFFF" w:themeFill="background1"/>
          </w:tcPr>
          <w:p w14:paraId="73FCB73D" w14:textId="77777777" w:rsidR="006C2670" w:rsidRPr="00624933" w:rsidRDefault="006C2670" w:rsidP="006C2670">
            <w:pPr>
              <w:pStyle w:val="Texttabulky-sted"/>
            </w:pPr>
            <w:r w:rsidRPr="00624933">
              <w:t>0</w:t>
            </w:r>
          </w:p>
        </w:tc>
      </w:tr>
      <w:tr w:rsidR="006C2670" w:rsidRPr="00624933" w14:paraId="1C071134" w14:textId="77777777" w:rsidTr="001E4EF8">
        <w:tc>
          <w:tcPr>
            <w:tcW w:w="7797" w:type="dxa"/>
          </w:tcPr>
          <w:p w14:paraId="69664022" w14:textId="77777777" w:rsidR="006C2670" w:rsidRPr="00624933" w:rsidRDefault="006C2670" w:rsidP="006C2670">
            <w:pPr>
              <w:pStyle w:val="Texttabulky"/>
              <w:rPr>
                <w:szCs w:val="20"/>
              </w:rPr>
            </w:pPr>
            <w:r w:rsidRPr="00624933">
              <w:rPr>
                <w:szCs w:val="20"/>
              </w:rPr>
              <w:t>Podpora zeleně v jednotlivých pásmech sídelního útvaru</w:t>
            </w:r>
          </w:p>
        </w:tc>
        <w:tc>
          <w:tcPr>
            <w:tcW w:w="1270" w:type="dxa"/>
            <w:shd w:val="clear" w:color="auto" w:fill="FFFFFF" w:themeFill="background1"/>
          </w:tcPr>
          <w:p w14:paraId="12B7460D" w14:textId="77777777" w:rsidR="006C2670" w:rsidRPr="00624933" w:rsidRDefault="006C2670" w:rsidP="006C2670">
            <w:pPr>
              <w:pStyle w:val="Texttabulky-sted"/>
            </w:pPr>
            <w:r w:rsidRPr="00624933">
              <w:t>0</w:t>
            </w:r>
          </w:p>
        </w:tc>
      </w:tr>
      <w:tr w:rsidR="006C2670" w:rsidRPr="00624933" w14:paraId="7034F07C" w14:textId="77777777" w:rsidTr="001E4EF8">
        <w:tc>
          <w:tcPr>
            <w:tcW w:w="7797" w:type="dxa"/>
          </w:tcPr>
          <w:p w14:paraId="562BBF5F" w14:textId="77777777" w:rsidR="006C2670" w:rsidRPr="00624933" w:rsidRDefault="006C2670" w:rsidP="006C2670">
            <w:pPr>
              <w:pStyle w:val="Texttabulky"/>
              <w:rPr>
                <w:szCs w:val="20"/>
              </w:rPr>
            </w:pPr>
            <w:r w:rsidRPr="00624933">
              <w:rPr>
                <w:szCs w:val="20"/>
              </w:rPr>
              <w:t>Podporovat přírodě blízké přístupy ve vodním hospodářství a ekologizaci správy vodních toků. Zajistit revitalizaci a rehabilitaci vodních toků a jejich území.</w:t>
            </w:r>
          </w:p>
        </w:tc>
        <w:tc>
          <w:tcPr>
            <w:tcW w:w="1270" w:type="dxa"/>
          </w:tcPr>
          <w:p w14:paraId="6759844A" w14:textId="77777777" w:rsidR="006C2670" w:rsidRPr="00624933" w:rsidRDefault="006C2670" w:rsidP="006C2670">
            <w:pPr>
              <w:pStyle w:val="Texttabulky-sted"/>
            </w:pPr>
            <w:r w:rsidRPr="00624933">
              <w:t>0</w:t>
            </w:r>
          </w:p>
        </w:tc>
      </w:tr>
      <w:tr w:rsidR="00D1633C" w:rsidRPr="00624933" w14:paraId="10314AEC" w14:textId="77777777" w:rsidTr="001E4EF8">
        <w:tc>
          <w:tcPr>
            <w:tcW w:w="7797" w:type="dxa"/>
          </w:tcPr>
          <w:p w14:paraId="39FAAA93" w14:textId="77777777" w:rsidR="006C2670" w:rsidRPr="00624933" w:rsidRDefault="006C2670" w:rsidP="006C2670">
            <w:pPr>
              <w:pStyle w:val="Texttabulky"/>
              <w:rPr>
                <w:szCs w:val="20"/>
              </w:rPr>
            </w:pPr>
            <w:r w:rsidRPr="00624933">
              <w:rPr>
                <w:szCs w:val="20"/>
              </w:rPr>
              <w:t>Posílení retenční schopnosti krajiny</w:t>
            </w:r>
          </w:p>
        </w:tc>
        <w:tc>
          <w:tcPr>
            <w:tcW w:w="1270" w:type="dxa"/>
            <w:shd w:val="clear" w:color="auto" w:fill="EAF1DD" w:themeFill="accent3" w:themeFillTint="33"/>
          </w:tcPr>
          <w:p w14:paraId="606EA809" w14:textId="44AC177B" w:rsidR="006C2670" w:rsidRPr="00624933" w:rsidRDefault="00D1633C" w:rsidP="006C2670">
            <w:pPr>
              <w:pStyle w:val="Texttabulky-sted"/>
            </w:pPr>
            <w:r w:rsidRPr="00624933">
              <w:t>1</w:t>
            </w:r>
          </w:p>
        </w:tc>
      </w:tr>
      <w:tr w:rsidR="006C2670" w:rsidRPr="00624933" w14:paraId="5D4B5DEE" w14:textId="77777777" w:rsidTr="001E4EF8">
        <w:tc>
          <w:tcPr>
            <w:tcW w:w="7797" w:type="dxa"/>
          </w:tcPr>
          <w:p w14:paraId="4E13F78E" w14:textId="77777777" w:rsidR="006C2670" w:rsidRPr="00624933" w:rsidRDefault="006C2670" w:rsidP="006C2670">
            <w:pPr>
              <w:pStyle w:val="Texttabulky"/>
              <w:rPr>
                <w:szCs w:val="20"/>
              </w:rPr>
            </w:pPr>
            <w:r w:rsidRPr="00624933">
              <w:rPr>
                <w:szCs w:val="20"/>
              </w:rPr>
              <w:t>Využití aktivit v záplavových územích pro funkce ochrany přírody</w:t>
            </w:r>
          </w:p>
        </w:tc>
        <w:tc>
          <w:tcPr>
            <w:tcW w:w="1270" w:type="dxa"/>
          </w:tcPr>
          <w:p w14:paraId="6F0CE8C9" w14:textId="77777777" w:rsidR="006C2670" w:rsidRPr="00624933" w:rsidRDefault="006C2670" w:rsidP="006C2670">
            <w:pPr>
              <w:pStyle w:val="Texttabulky-sted"/>
            </w:pPr>
            <w:r w:rsidRPr="00624933">
              <w:t>0</w:t>
            </w:r>
          </w:p>
        </w:tc>
      </w:tr>
      <w:tr w:rsidR="006C2670" w:rsidRPr="00624933" w14:paraId="26955877" w14:textId="77777777" w:rsidTr="001E4EF8">
        <w:tc>
          <w:tcPr>
            <w:tcW w:w="7797" w:type="dxa"/>
          </w:tcPr>
          <w:p w14:paraId="2F5F577E" w14:textId="77777777" w:rsidR="006C2670" w:rsidRPr="00624933" w:rsidRDefault="006C2670" w:rsidP="006C2670">
            <w:pPr>
              <w:pStyle w:val="Texttabulky"/>
              <w:rPr>
                <w:szCs w:val="20"/>
              </w:rPr>
            </w:pPr>
            <w:r w:rsidRPr="00624933">
              <w:rPr>
                <w:szCs w:val="20"/>
              </w:rPr>
              <w:t>Pohlížet na přírodu CHKO tak, že tvoří nedílnou součást přírody hlavního města Prahy a navíc důležité biokoridory, propojující přírodu Prahy s přírodou Středočeského kraje</w:t>
            </w:r>
          </w:p>
        </w:tc>
        <w:tc>
          <w:tcPr>
            <w:tcW w:w="1270" w:type="dxa"/>
          </w:tcPr>
          <w:p w14:paraId="77AC430E" w14:textId="77777777" w:rsidR="006C2670" w:rsidRPr="00624933" w:rsidRDefault="006C2670" w:rsidP="006C2670">
            <w:pPr>
              <w:pStyle w:val="Texttabulky-sted"/>
            </w:pPr>
            <w:r w:rsidRPr="00624933">
              <w:t>0</w:t>
            </w:r>
          </w:p>
        </w:tc>
      </w:tr>
      <w:tr w:rsidR="006C2670" w:rsidRPr="00624933" w14:paraId="314B0675" w14:textId="77777777" w:rsidTr="001E4EF8">
        <w:tc>
          <w:tcPr>
            <w:tcW w:w="7797" w:type="dxa"/>
          </w:tcPr>
          <w:p w14:paraId="4A6F81C1" w14:textId="77777777" w:rsidR="006C2670" w:rsidRPr="00624933" w:rsidRDefault="006C2670" w:rsidP="006C2670">
            <w:pPr>
              <w:pStyle w:val="Texttabulky"/>
              <w:rPr>
                <w:szCs w:val="20"/>
              </w:rPr>
            </w:pPr>
            <w:r w:rsidRPr="00624933">
              <w:rPr>
                <w:szCs w:val="20"/>
              </w:rPr>
              <w:t>Zapojit plochy přírodních parků do velkoplošného typu ochrany přírody a krajiny, zejména v souvislosti s vytvářením stepních porostů, parkových stepí a lesních porostů s přirozenou skladbou dřevin, a využít je tak k prohlubování pestrosti přírody a krajiny v hlavním městě Praze</w:t>
            </w:r>
          </w:p>
        </w:tc>
        <w:tc>
          <w:tcPr>
            <w:tcW w:w="1270" w:type="dxa"/>
            <w:shd w:val="clear" w:color="auto" w:fill="FFFFFF" w:themeFill="background1"/>
          </w:tcPr>
          <w:p w14:paraId="32D1AF9E" w14:textId="77777777" w:rsidR="006C2670" w:rsidRPr="00624933" w:rsidRDefault="006C2670" w:rsidP="006C2670">
            <w:pPr>
              <w:pStyle w:val="Texttabulky-sted"/>
            </w:pPr>
            <w:r w:rsidRPr="00624933">
              <w:t>0</w:t>
            </w:r>
          </w:p>
        </w:tc>
      </w:tr>
      <w:tr w:rsidR="006C2670" w:rsidRPr="00624933" w14:paraId="0EB8B144" w14:textId="77777777" w:rsidTr="001E4EF8">
        <w:tc>
          <w:tcPr>
            <w:tcW w:w="7797" w:type="dxa"/>
          </w:tcPr>
          <w:p w14:paraId="264389FA" w14:textId="77777777" w:rsidR="006C2670" w:rsidRPr="00624933" w:rsidRDefault="006C2670" w:rsidP="006C2670">
            <w:pPr>
              <w:pStyle w:val="Texttabulky"/>
              <w:rPr>
                <w:szCs w:val="20"/>
              </w:rPr>
            </w:pPr>
            <w:r w:rsidRPr="00624933">
              <w:rPr>
                <w:szCs w:val="20"/>
              </w:rPr>
              <w:t>Zachování cenných lokalit neživé i živé přírody v rámci sítě maloplošných zvláště chráněných území a péče o ně</w:t>
            </w:r>
          </w:p>
        </w:tc>
        <w:tc>
          <w:tcPr>
            <w:tcW w:w="1270" w:type="dxa"/>
            <w:shd w:val="clear" w:color="auto" w:fill="FFFFFF" w:themeFill="background1"/>
          </w:tcPr>
          <w:p w14:paraId="0810FCA3" w14:textId="77777777" w:rsidR="006C2670" w:rsidRPr="00624933" w:rsidRDefault="006C2670" w:rsidP="006C2670">
            <w:pPr>
              <w:pStyle w:val="Texttabulky-sted"/>
            </w:pPr>
            <w:r w:rsidRPr="00624933">
              <w:t>0</w:t>
            </w:r>
          </w:p>
        </w:tc>
      </w:tr>
      <w:tr w:rsidR="006C2670" w:rsidRPr="00624933" w14:paraId="51C4FF6D" w14:textId="77777777" w:rsidTr="001E4EF8">
        <w:tc>
          <w:tcPr>
            <w:tcW w:w="7797" w:type="dxa"/>
          </w:tcPr>
          <w:p w14:paraId="5E752C15" w14:textId="77777777" w:rsidR="006C2670" w:rsidRPr="00624933" w:rsidRDefault="006C2670" w:rsidP="006C2670">
            <w:pPr>
              <w:pStyle w:val="Texttabulky"/>
              <w:rPr>
                <w:szCs w:val="20"/>
              </w:rPr>
            </w:pPr>
            <w:r w:rsidRPr="00624933">
              <w:rPr>
                <w:szCs w:val="20"/>
              </w:rPr>
              <w:t>Pečovat o území NATURA 2000 v hlavním městě Praze, pokrývající evropsky významné lokality živých organismů</w:t>
            </w:r>
          </w:p>
        </w:tc>
        <w:tc>
          <w:tcPr>
            <w:tcW w:w="1270" w:type="dxa"/>
            <w:shd w:val="clear" w:color="auto" w:fill="FFFFFF" w:themeFill="background1"/>
          </w:tcPr>
          <w:p w14:paraId="50290C2D" w14:textId="77777777" w:rsidR="006C2670" w:rsidRPr="00624933" w:rsidRDefault="006C2670" w:rsidP="006C2670">
            <w:pPr>
              <w:pStyle w:val="Texttabulky-sted"/>
            </w:pPr>
            <w:r w:rsidRPr="00624933">
              <w:t>0</w:t>
            </w:r>
          </w:p>
        </w:tc>
      </w:tr>
      <w:tr w:rsidR="006C2670" w:rsidRPr="00624933" w14:paraId="40127EF4" w14:textId="77777777" w:rsidTr="001E4EF8">
        <w:tc>
          <w:tcPr>
            <w:tcW w:w="7797" w:type="dxa"/>
          </w:tcPr>
          <w:p w14:paraId="0D87D3B7" w14:textId="77777777" w:rsidR="006C2670" w:rsidRPr="00624933" w:rsidRDefault="006C2670" w:rsidP="006C2670">
            <w:pPr>
              <w:pStyle w:val="Texttabulky"/>
              <w:rPr>
                <w:szCs w:val="20"/>
              </w:rPr>
            </w:pPr>
            <w:r w:rsidRPr="00624933">
              <w:rPr>
                <w:szCs w:val="20"/>
              </w:rPr>
              <w:t>Dlouhodobě zachovat stávající ekosystémovou diverzitu hlavního města Prahy a propagovat Prahu jako město s výjimečnou a výjimečně zachovalou přírodou</w:t>
            </w:r>
          </w:p>
        </w:tc>
        <w:tc>
          <w:tcPr>
            <w:tcW w:w="1270" w:type="dxa"/>
            <w:shd w:val="clear" w:color="auto" w:fill="FFFFFF" w:themeFill="background1"/>
          </w:tcPr>
          <w:p w14:paraId="2ED1C22A" w14:textId="77777777" w:rsidR="006C2670" w:rsidRPr="00624933" w:rsidRDefault="006C2670" w:rsidP="006C2670">
            <w:pPr>
              <w:pStyle w:val="Texttabulky-sted"/>
            </w:pPr>
            <w:r w:rsidRPr="00624933">
              <w:t>0</w:t>
            </w:r>
          </w:p>
        </w:tc>
      </w:tr>
      <w:tr w:rsidR="006C2670" w:rsidRPr="00624933" w14:paraId="698E7819" w14:textId="77777777" w:rsidTr="001E4EF8">
        <w:tc>
          <w:tcPr>
            <w:tcW w:w="7797" w:type="dxa"/>
          </w:tcPr>
          <w:p w14:paraId="209D2B3D" w14:textId="77777777" w:rsidR="006C2670" w:rsidRPr="00624933" w:rsidRDefault="006C2670" w:rsidP="006C2670">
            <w:pPr>
              <w:pStyle w:val="Texttabulky"/>
              <w:rPr>
                <w:szCs w:val="20"/>
              </w:rPr>
            </w:pPr>
            <w:r w:rsidRPr="00624933">
              <w:rPr>
                <w:szCs w:val="20"/>
              </w:rPr>
              <w:t>Udržet i do budoucna vysokou biodiverzitu druhů živých organismů v hlavním městě Praze; zvláštní pozornost věnovat pak druhům organismů zvláště chráněných podle zákona č. 114/92 Sb., zaznamenaných v tzv. Červené knize, ohrožených a endemitů</w:t>
            </w:r>
          </w:p>
        </w:tc>
        <w:tc>
          <w:tcPr>
            <w:tcW w:w="1270" w:type="dxa"/>
            <w:shd w:val="clear" w:color="auto" w:fill="FFFFFF" w:themeFill="background1"/>
          </w:tcPr>
          <w:p w14:paraId="48907968" w14:textId="77777777" w:rsidR="006C2670" w:rsidRPr="00624933" w:rsidRDefault="006C2670" w:rsidP="006C2670">
            <w:pPr>
              <w:pStyle w:val="Texttabulky-sted"/>
            </w:pPr>
            <w:r w:rsidRPr="00624933">
              <w:t>0</w:t>
            </w:r>
          </w:p>
        </w:tc>
      </w:tr>
      <w:tr w:rsidR="006C2670" w:rsidRPr="00624933" w14:paraId="611FDF6C" w14:textId="77777777" w:rsidTr="001E4EF8">
        <w:tc>
          <w:tcPr>
            <w:tcW w:w="7797" w:type="dxa"/>
          </w:tcPr>
          <w:p w14:paraId="19A257D0" w14:textId="77777777" w:rsidR="006C2670" w:rsidRPr="00624933" w:rsidRDefault="006C2670" w:rsidP="006C2670">
            <w:pPr>
              <w:pStyle w:val="Texttabulky"/>
              <w:rPr>
                <w:szCs w:val="20"/>
              </w:rPr>
            </w:pPr>
            <w:r w:rsidRPr="00624933">
              <w:rPr>
                <w:szCs w:val="20"/>
              </w:rPr>
              <w:t>Potlačování všech typů invazních druhů organismů v hlavním městě Praze</w:t>
            </w:r>
          </w:p>
        </w:tc>
        <w:tc>
          <w:tcPr>
            <w:tcW w:w="1270" w:type="dxa"/>
          </w:tcPr>
          <w:p w14:paraId="040F7C4A" w14:textId="77777777" w:rsidR="006C2670" w:rsidRPr="00624933" w:rsidRDefault="006C2670" w:rsidP="006C2670">
            <w:pPr>
              <w:pStyle w:val="Texttabulky-sted"/>
            </w:pPr>
            <w:r w:rsidRPr="00624933">
              <w:t>0</w:t>
            </w:r>
          </w:p>
        </w:tc>
      </w:tr>
      <w:tr w:rsidR="006C2670" w:rsidRPr="00624933" w14:paraId="282A33EF" w14:textId="77777777" w:rsidTr="001E4EF8">
        <w:tc>
          <w:tcPr>
            <w:tcW w:w="7797" w:type="dxa"/>
          </w:tcPr>
          <w:p w14:paraId="1ECB2973" w14:textId="77777777" w:rsidR="006C2670" w:rsidRPr="00624933" w:rsidRDefault="006C2670" w:rsidP="006C2670">
            <w:pPr>
              <w:pStyle w:val="Texttabulky"/>
              <w:rPr>
                <w:szCs w:val="20"/>
              </w:rPr>
            </w:pPr>
            <w:r w:rsidRPr="00624933">
              <w:rPr>
                <w:szCs w:val="20"/>
              </w:rPr>
              <w:t>Šetrné využívání ložisek nerostných surovin jako neobnovitelného zdroje v souladu s principy ochrany přírody a krajiny</w:t>
            </w:r>
          </w:p>
        </w:tc>
        <w:tc>
          <w:tcPr>
            <w:tcW w:w="1270" w:type="dxa"/>
          </w:tcPr>
          <w:p w14:paraId="7301D3E0" w14:textId="77777777" w:rsidR="006C2670" w:rsidRPr="00624933" w:rsidRDefault="006C2670" w:rsidP="006C2670">
            <w:pPr>
              <w:pStyle w:val="Texttabulky-sted"/>
            </w:pPr>
            <w:r w:rsidRPr="00624933">
              <w:t>0</w:t>
            </w:r>
          </w:p>
        </w:tc>
      </w:tr>
      <w:tr w:rsidR="006C2670" w:rsidRPr="00624933" w14:paraId="4EFAF3CF" w14:textId="77777777" w:rsidTr="001E4EF8">
        <w:tc>
          <w:tcPr>
            <w:tcW w:w="7797" w:type="dxa"/>
          </w:tcPr>
          <w:p w14:paraId="76171F87" w14:textId="77777777" w:rsidR="006C2670" w:rsidRPr="00624933" w:rsidRDefault="006C2670" w:rsidP="006C2670">
            <w:pPr>
              <w:pStyle w:val="Texttabulky"/>
              <w:rPr>
                <w:szCs w:val="20"/>
              </w:rPr>
            </w:pPr>
            <w:r w:rsidRPr="00624933">
              <w:rPr>
                <w:szCs w:val="20"/>
              </w:rPr>
              <w:t>Revitalizace opuštěných těžeben při zohlednění aktuálního geologického fenoménu (zachování cenných profilů či nalezišť minerálů či zkamenělin) a biotopů rostlin a živočichů</w:t>
            </w:r>
          </w:p>
        </w:tc>
        <w:tc>
          <w:tcPr>
            <w:tcW w:w="1270" w:type="dxa"/>
          </w:tcPr>
          <w:p w14:paraId="702177B9" w14:textId="77777777" w:rsidR="006C2670" w:rsidRPr="00624933" w:rsidRDefault="006C2670" w:rsidP="006C2670">
            <w:pPr>
              <w:pStyle w:val="Texttabulky-sted"/>
            </w:pPr>
            <w:r w:rsidRPr="00624933">
              <w:t>0</w:t>
            </w:r>
          </w:p>
        </w:tc>
      </w:tr>
    </w:tbl>
    <w:p w14:paraId="14768910" w14:textId="77777777" w:rsidR="006C2670" w:rsidRPr="00624933" w:rsidRDefault="006C2670" w:rsidP="00BE5278"/>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0"/>
        <w:gridCol w:w="1265"/>
      </w:tblGrid>
      <w:tr w:rsidR="00C12207" w:rsidRPr="00624933" w14:paraId="52FA1654" w14:textId="77777777" w:rsidTr="001E4EF8">
        <w:trPr>
          <w:tblHeader/>
        </w:trPr>
        <w:tc>
          <w:tcPr>
            <w:tcW w:w="4302" w:type="pct"/>
            <w:vAlign w:val="center"/>
          </w:tcPr>
          <w:p w14:paraId="2274F1EC" w14:textId="77777777" w:rsidR="006C2670" w:rsidRPr="00624933" w:rsidRDefault="006C2670" w:rsidP="006C2670">
            <w:pPr>
              <w:pStyle w:val="Zhlavtabulky2"/>
            </w:pPr>
            <w:r w:rsidRPr="00624933">
              <w:t>Koncepce péče o zeleň v hl. m. Praze (2010)</w:t>
            </w:r>
          </w:p>
        </w:tc>
        <w:tc>
          <w:tcPr>
            <w:tcW w:w="698" w:type="pct"/>
            <w:vAlign w:val="center"/>
          </w:tcPr>
          <w:p w14:paraId="7B71ACAB" w14:textId="77777777" w:rsidR="006C2670" w:rsidRPr="00624933" w:rsidRDefault="006C2670" w:rsidP="006C2670">
            <w:pPr>
              <w:pStyle w:val="Zhlavtabulky2"/>
            </w:pPr>
            <w:r w:rsidRPr="00624933">
              <w:t>Hodnocení vzájemných vazeb</w:t>
            </w:r>
          </w:p>
        </w:tc>
      </w:tr>
      <w:tr w:rsidR="00C12207" w:rsidRPr="00624933" w14:paraId="7E06FAE3" w14:textId="77777777" w:rsidTr="001E4EF8">
        <w:tc>
          <w:tcPr>
            <w:tcW w:w="4302" w:type="pct"/>
            <w:vAlign w:val="center"/>
          </w:tcPr>
          <w:p w14:paraId="5F37783E" w14:textId="77777777" w:rsidR="006C2670" w:rsidRPr="00624933" w:rsidRDefault="006C2670" w:rsidP="006C2670">
            <w:pPr>
              <w:pStyle w:val="Texttabulky"/>
              <w:rPr>
                <w:szCs w:val="20"/>
              </w:rPr>
            </w:pPr>
            <w:r w:rsidRPr="00624933">
              <w:rPr>
                <w:szCs w:val="20"/>
              </w:rPr>
              <w:t>Podporovat doplňování stávajících neúplných stromořadí v souladu s vhodnou stávající druhovou skladbou, nepřipustit likvidaci starých stromořadí bez jejich postupné obnovy a náhrady</w:t>
            </w:r>
          </w:p>
        </w:tc>
        <w:tc>
          <w:tcPr>
            <w:tcW w:w="698" w:type="pct"/>
            <w:shd w:val="clear" w:color="auto" w:fill="auto"/>
            <w:vAlign w:val="center"/>
          </w:tcPr>
          <w:p w14:paraId="6E0CD9A8" w14:textId="77777777" w:rsidR="006C2670" w:rsidRPr="00624933" w:rsidRDefault="006C2670" w:rsidP="006C2670">
            <w:pPr>
              <w:pStyle w:val="Texttabulky-sted"/>
            </w:pPr>
            <w:r w:rsidRPr="00624933">
              <w:t>0</w:t>
            </w:r>
          </w:p>
        </w:tc>
      </w:tr>
      <w:tr w:rsidR="00C12207" w:rsidRPr="00624933" w14:paraId="1895BCBD" w14:textId="77777777" w:rsidTr="001E4EF8">
        <w:tc>
          <w:tcPr>
            <w:tcW w:w="4302" w:type="pct"/>
            <w:vAlign w:val="center"/>
          </w:tcPr>
          <w:p w14:paraId="6CD3D637" w14:textId="77777777" w:rsidR="006C2670" w:rsidRPr="00624933" w:rsidRDefault="006C2670" w:rsidP="006C2670">
            <w:pPr>
              <w:pStyle w:val="Texttabulky"/>
              <w:rPr>
                <w:szCs w:val="20"/>
              </w:rPr>
            </w:pPr>
            <w:r w:rsidRPr="00624933">
              <w:rPr>
                <w:szCs w:val="20"/>
              </w:rPr>
              <w:t>Ve vhodných místech odborně vytipovat a navrhnout soustavu nových stromořadí ze stromů odpovídajících šířce uličního prostoru. Není-li z prostorového či funkčního hlediska možno provést výsadbu v zelených pásech, pak podporovat výsadbu stromů ve zpevněném a pro vodu propustném povrchu.</w:t>
            </w:r>
          </w:p>
        </w:tc>
        <w:tc>
          <w:tcPr>
            <w:tcW w:w="698" w:type="pct"/>
            <w:vAlign w:val="center"/>
          </w:tcPr>
          <w:p w14:paraId="15CDF0A6" w14:textId="77777777" w:rsidR="006C2670" w:rsidRPr="00624933" w:rsidRDefault="006C2670" w:rsidP="006C2670">
            <w:pPr>
              <w:pStyle w:val="Texttabulky-sted"/>
            </w:pPr>
            <w:r w:rsidRPr="00624933">
              <w:t>0</w:t>
            </w:r>
          </w:p>
        </w:tc>
      </w:tr>
      <w:tr w:rsidR="00C12207" w:rsidRPr="00624933" w14:paraId="59E0DB72" w14:textId="77777777" w:rsidTr="001E4EF8">
        <w:tc>
          <w:tcPr>
            <w:tcW w:w="4302" w:type="pct"/>
            <w:vAlign w:val="center"/>
          </w:tcPr>
          <w:p w14:paraId="43766D7C" w14:textId="77777777" w:rsidR="006C2670" w:rsidRPr="00624933" w:rsidRDefault="006C2670" w:rsidP="006C2670">
            <w:pPr>
              <w:pStyle w:val="Texttabulky"/>
              <w:rPr>
                <w:szCs w:val="20"/>
              </w:rPr>
            </w:pPr>
            <w:r w:rsidRPr="00624933">
              <w:rPr>
                <w:szCs w:val="20"/>
              </w:rPr>
              <w:t>Realizovat rehabilitaci veřejných prostorů v souladu s respektováním provozních a sociálních potřeb, ekologických a kulturně-historických kritérií (např. vytipovat vhodné plochy menšího rozsahu pro zřízení mikroparků, podporovat zvýšení kvality ploch ve vnitroblocích městské zástavby např. zachováním kvalitní a perspektivní vzrostlé zeleně a její obnovy apod.)</w:t>
            </w:r>
          </w:p>
        </w:tc>
        <w:tc>
          <w:tcPr>
            <w:tcW w:w="698" w:type="pct"/>
            <w:vAlign w:val="center"/>
          </w:tcPr>
          <w:p w14:paraId="31530B2F" w14:textId="77777777" w:rsidR="006C2670" w:rsidRPr="00624933" w:rsidRDefault="006C2670" w:rsidP="006C2670">
            <w:pPr>
              <w:pStyle w:val="Texttabulky-sted"/>
            </w:pPr>
            <w:r w:rsidRPr="00624933">
              <w:t>0</w:t>
            </w:r>
          </w:p>
        </w:tc>
      </w:tr>
      <w:tr w:rsidR="00C12207" w:rsidRPr="00624933" w14:paraId="26CF1842" w14:textId="77777777" w:rsidTr="001E4EF8">
        <w:tc>
          <w:tcPr>
            <w:tcW w:w="4302" w:type="pct"/>
            <w:vAlign w:val="center"/>
          </w:tcPr>
          <w:p w14:paraId="224F884C" w14:textId="77777777" w:rsidR="006C2670" w:rsidRPr="00624933" w:rsidRDefault="006C2670" w:rsidP="006C2670">
            <w:pPr>
              <w:pStyle w:val="Texttabulky"/>
              <w:rPr>
                <w:szCs w:val="20"/>
              </w:rPr>
            </w:pPr>
            <w:r w:rsidRPr="00624933">
              <w:rPr>
                <w:szCs w:val="20"/>
              </w:rPr>
              <w:t>Doplňování interakčních prvků ÚSES, zejména biokoridorů podél vodotečí.</w:t>
            </w:r>
          </w:p>
        </w:tc>
        <w:tc>
          <w:tcPr>
            <w:tcW w:w="698" w:type="pct"/>
            <w:shd w:val="clear" w:color="auto" w:fill="auto"/>
            <w:vAlign w:val="center"/>
          </w:tcPr>
          <w:p w14:paraId="602C83F4" w14:textId="77777777" w:rsidR="006C2670" w:rsidRPr="00624933" w:rsidRDefault="006C2670" w:rsidP="006C2670">
            <w:pPr>
              <w:pStyle w:val="Texttabulky-sted"/>
            </w:pPr>
            <w:r w:rsidRPr="00624933">
              <w:t>0</w:t>
            </w:r>
          </w:p>
        </w:tc>
      </w:tr>
      <w:tr w:rsidR="00C12207" w:rsidRPr="00624933" w14:paraId="386098B8" w14:textId="77777777" w:rsidTr="001E4EF8">
        <w:tc>
          <w:tcPr>
            <w:tcW w:w="4302" w:type="pct"/>
            <w:vAlign w:val="center"/>
          </w:tcPr>
          <w:p w14:paraId="71E2760A" w14:textId="77777777" w:rsidR="006C2670" w:rsidRPr="00624933" w:rsidRDefault="006C2670" w:rsidP="006C2670">
            <w:pPr>
              <w:pStyle w:val="Texttabulky"/>
              <w:rPr>
                <w:szCs w:val="20"/>
              </w:rPr>
            </w:pPr>
            <w:r w:rsidRPr="00624933">
              <w:rPr>
                <w:szCs w:val="20"/>
              </w:rPr>
              <w:t>Podporování trendu zmenšování ploch orné půdy a jejich přeměnu v jiné kultury a zelené plochy (změnou na lesní porosty, trvalé travní porosty s rozptýlenou vegetací, vodní plochy), omezování trendu zmenšování orné půdy zástavbou.</w:t>
            </w:r>
          </w:p>
        </w:tc>
        <w:tc>
          <w:tcPr>
            <w:tcW w:w="698" w:type="pct"/>
            <w:vAlign w:val="center"/>
          </w:tcPr>
          <w:p w14:paraId="17D74436" w14:textId="77777777" w:rsidR="006C2670" w:rsidRPr="00624933" w:rsidRDefault="006C2670" w:rsidP="006C2670">
            <w:pPr>
              <w:pStyle w:val="Texttabulky-sted"/>
            </w:pPr>
            <w:r w:rsidRPr="00624933">
              <w:t>0</w:t>
            </w:r>
          </w:p>
        </w:tc>
      </w:tr>
      <w:tr w:rsidR="006C2670" w:rsidRPr="00624933" w14:paraId="1C159C7E" w14:textId="77777777" w:rsidTr="001E4EF8">
        <w:tc>
          <w:tcPr>
            <w:tcW w:w="4302" w:type="pct"/>
            <w:vAlign w:val="center"/>
          </w:tcPr>
          <w:p w14:paraId="6CCFA129" w14:textId="77777777" w:rsidR="006C2670" w:rsidRPr="00624933" w:rsidRDefault="006C2670" w:rsidP="006C2670">
            <w:pPr>
              <w:pStyle w:val="Texttabulky"/>
              <w:rPr>
                <w:szCs w:val="20"/>
              </w:rPr>
            </w:pPr>
            <w:r w:rsidRPr="00624933">
              <w:rPr>
                <w:szCs w:val="20"/>
              </w:rPr>
              <w:t>Pro začlenění zamýšlených a nově realizovaných ploch zeleně ve městě se doporučuje požadovat po investorech staveb na nově navržené plochy zeleně již ve stádiu projektové přípravy zpracovat plán péče včetně vyčíslení finanční nákladovosti údržby vznikajících ploch a především předjednat budoucího správce a vlastníka zeleně.</w:t>
            </w:r>
          </w:p>
        </w:tc>
        <w:tc>
          <w:tcPr>
            <w:tcW w:w="698" w:type="pct"/>
            <w:shd w:val="clear" w:color="auto" w:fill="FFFFFF" w:themeFill="background1"/>
            <w:vAlign w:val="center"/>
          </w:tcPr>
          <w:p w14:paraId="74668552" w14:textId="77777777" w:rsidR="006C2670" w:rsidRPr="00624933" w:rsidRDefault="006C2670" w:rsidP="006C2670">
            <w:pPr>
              <w:pStyle w:val="Texttabulky-sted"/>
            </w:pPr>
            <w:r w:rsidRPr="00624933">
              <w:t>0</w:t>
            </w:r>
          </w:p>
        </w:tc>
      </w:tr>
      <w:tr w:rsidR="006C2670" w:rsidRPr="00624933" w14:paraId="1B466082" w14:textId="77777777" w:rsidTr="001E4EF8">
        <w:tc>
          <w:tcPr>
            <w:tcW w:w="4302" w:type="pct"/>
            <w:vAlign w:val="center"/>
          </w:tcPr>
          <w:p w14:paraId="04215170" w14:textId="77777777" w:rsidR="006C2670" w:rsidRPr="00624933" w:rsidRDefault="006C2670" w:rsidP="006C2670">
            <w:pPr>
              <w:pStyle w:val="Texttabulky"/>
              <w:rPr>
                <w:szCs w:val="20"/>
              </w:rPr>
            </w:pPr>
            <w:r w:rsidRPr="00624933">
              <w:rPr>
                <w:szCs w:val="20"/>
              </w:rPr>
              <w:t>V novém UP hlavního města Prahy by se nadále mělo pokračovat ve vytipovávání a vymezování území pro nové rozvojové plochy s krajinnou a lesní zelení. Je nutné, aby krajinná a lesní zeleň celopražského významu (I. kategorie) v rozvojových plochách zůstala ve vlastnictví hlavního města Prahy</w:t>
            </w:r>
          </w:p>
        </w:tc>
        <w:tc>
          <w:tcPr>
            <w:tcW w:w="698" w:type="pct"/>
            <w:vAlign w:val="center"/>
          </w:tcPr>
          <w:p w14:paraId="0D3DE9FE" w14:textId="77777777" w:rsidR="006C2670" w:rsidRPr="00624933" w:rsidRDefault="006C2670" w:rsidP="006C2670">
            <w:pPr>
              <w:pStyle w:val="Texttabulky-sted"/>
            </w:pPr>
            <w:r w:rsidRPr="00624933">
              <w:t>0</w:t>
            </w:r>
          </w:p>
        </w:tc>
      </w:tr>
      <w:tr w:rsidR="006C2670" w:rsidRPr="00624933" w14:paraId="4BD8D11F" w14:textId="77777777" w:rsidTr="001E4EF8">
        <w:tc>
          <w:tcPr>
            <w:tcW w:w="4302" w:type="pct"/>
            <w:vAlign w:val="center"/>
          </w:tcPr>
          <w:p w14:paraId="75F12DA5" w14:textId="2218E898" w:rsidR="006C2670" w:rsidRPr="00624933" w:rsidRDefault="006C2670" w:rsidP="006C2670">
            <w:pPr>
              <w:pStyle w:val="Texttabulky"/>
              <w:rPr>
                <w:szCs w:val="20"/>
              </w:rPr>
            </w:pPr>
            <w:r w:rsidRPr="00624933">
              <w:rPr>
                <w:szCs w:val="20"/>
              </w:rPr>
              <w:t xml:space="preserve">Při přípravě nového ÚP se doporučuje, aby území vyčleněná </w:t>
            </w:r>
            <w:r w:rsidR="008045CD">
              <w:rPr>
                <w:szCs w:val="20"/>
              </w:rPr>
              <w:t>pro ÚSES byla zohledněna jako </w:t>
            </w:r>
            <w:r w:rsidRPr="00624933">
              <w:rPr>
                <w:szCs w:val="20"/>
              </w:rPr>
              <w:t>veřejně prospěšná opatření</w:t>
            </w:r>
          </w:p>
        </w:tc>
        <w:tc>
          <w:tcPr>
            <w:tcW w:w="698" w:type="pct"/>
            <w:shd w:val="clear" w:color="auto" w:fill="auto"/>
            <w:vAlign w:val="center"/>
          </w:tcPr>
          <w:p w14:paraId="40710BA7" w14:textId="77777777" w:rsidR="006C2670" w:rsidRPr="00624933" w:rsidRDefault="006C2670" w:rsidP="006C2670">
            <w:pPr>
              <w:pStyle w:val="Texttabulky-sted"/>
            </w:pPr>
            <w:r w:rsidRPr="00624933">
              <w:t>0</w:t>
            </w:r>
          </w:p>
        </w:tc>
      </w:tr>
      <w:tr w:rsidR="006C2670" w:rsidRPr="00624933" w14:paraId="16F10236" w14:textId="77777777" w:rsidTr="001E4EF8">
        <w:tc>
          <w:tcPr>
            <w:tcW w:w="4302" w:type="pct"/>
            <w:vAlign w:val="center"/>
          </w:tcPr>
          <w:p w14:paraId="57DB68BA" w14:textId="77777777" w:rsidR="006C2670" w:rsidRPr="00624933" w:rsidRDefault="006C2670" w:rsidP="006C2670">
            <w:pPr>
              <w:pStyle w:val="Texttabulky"/>
              <w:rPr>
                <w:szCs w:val="20"/>
              </w:rPr>
            </w:pPr>
            <w:r w:rsidRPr="00624933">
              <w:rPr>
                <w:szCs w:val="20"/>
              </w:rPr>
              <w:t>Do strategických plánů a územně plánovacích dokumentací je třeba zahrnout vytváření podmínek pro realizaci ÚSES formou zajištění nových pozemků.</w:t>
            </w:r>
          </w:p>
        </w:tc>
        <w:tc>
          <w:tcPr>
            <w:tcW w:w="698" w:type="pct"/>
            <w:shd w:val="clear" w:color="auto" w:fill="auto"/>
            <w:vAlign w:val="center"/>
          </w:tcPr>
          <w:p w14:paraId="174D98F1" w14:textId="77777777" w:rsidR="006C2670" w:rsidRPr="00624933" w:rsidRDefault="006C2670" w:rsidP="006C2670">
            <w:pPr>
              <w:pStyle w:val="Texttabulky-sted"/>
            </w:pPr>
            <w:r w:rsidRPr="00624933">
              <w:t>0</w:t>
            </w:r>
          </w:p>
        </w:tc>
      </w:tr>
      <w:tr w:rsidR="006C2670" w:rsidRPr="00624933" w14:paraId="30945E49" w14:textId="77777777" w:rsidTr="001E4EF8">
        <w:tc>
          <w:tcPr>
            <w:tcW w:w="4302" w:type="pct"/>
            <w:vAlign w:val="center"/>
          </w:tcPr>
          <w:p w14:paraId="36EE8EFC" w14:textId="77777777" w:rsidR="006C2670" w:rsidRPr="00624933" w:rsidRDefault="006C2670" w:rsidP="006C2670">
            <w:pPr>
              <w:pStyle w:val="Texttabulky"/>
              <w:rPr>
                <w:szCs w:val="20"/>
              </w:rPr>
            </w:pPr>
            <w:r w:rsidRPr="00624933">
              <w:rPr>
                <w:szCs w:val="20"/>
              </w:rPr>
              <w:t>V rámci projektových dokumentací je třeba upřesňovat hranice prvků ÚSES do úrovně plánu ÚSES dle konkrétních podmínek stanoviště</w:t>
            </w:r>
          </w:p>
        </w:tc>
        <w:tc>
          <w:tcPr>
            <w:tcW w:w="698" w:type="pct"/>
            <w:vAlign w:val="center"/>
          </w:tcPr>
          <w:p w14:paraId="78F02A51" w14:textId="77777777" w:rsidR="006C2670" w:rsidRPr="00624933" w:rsidRDefault="006C2670" w:rsidP="006C2670">
            <w:pPr>
              <w:pStyle w:val="Texttabulky-sted"/>
            </w:pPr>
            <w:r w:rsidRPr="00624933">
              <w:t>0</w:t>
            </w:r>
          </w:p>
        </w:tc>
      </w:tr>
      <w:tr w:rsidR="00C12207" w:rsidRPr="00624933" w14:paraId="333BB5C4" w14:textId="77777777" w:rsidTr="001E4EF8">
        <w:tc>
          <w:tcPr>
            <w:tcW w:w="4302" w:type="pct"/>
            <w:vAlign w:val="center"/>
          </w:tcPr>
          <w:p w14:paraId="46F1EFE9" w14:textId="77777777" w:rsidR="006C2670" w:rsidRPr="00624933" w:rsidRDefault="006C2670" w:rsidP="006C2670">
            <w:pPr>
              <w:pStyle w:val="Texttabulky"/>
              <w:rPr>
                <w:szCs w:val="20"/>
              </w:rPr>
            </w:pPr>
            <w:r w:rsidRPr="00624933">
              <w:rPr>
                <w:szCs w:val="20"/>
              </w:rPr>
              <w:t>Nelze připustit zmenšování ploch prvků ÚSES pod rozsah vymezený v ÚP a pod prostorové parametry vyplývající z příslušné Metodiky. Zejména ve vnějším pásmu města je třeba iniciovat změny návrhu vymezení ÚSES ve prospěch rozšíření ploch pro realizaci ÚSES. Na těchto plochách lze vhodně využít institutu náhradních výsadeb dle zák. č. 114/1992 Sb., o ochraně přírody a krajiny. Pro zajištění funkčnosti ÚSES doporučujeme, aby byla v plném rozsahu respektována a realizována opatření, navržená v materiálu Prognóza, koncepce a strategie ochrany přírody a krajiny v Praze z 4/2000.</w:t>
            </w:r>
          </w:p>
        </w:tc>
        <w:tc>
          <w:tcPr>
            <w:tcW w:w="698" w:type="pct"/>
            <w:shd w:val="clear" w:color="auto" w:fill="FFFFFF" w:themeFill="background1"/>
            <w:vAlign w:val="center"/>
          </w:tcPr>
          <w:p w14:paraId="4A8D8BDF" w14:textId="77777777" w:rsidR="006C2670" w:rsidRPr="00624933" w:rsidRDefault="006C2670" w:rsidP="006C2670">
            <w:pPr>
              <w:pStyle w:val="Texttabulky-sted"/>
            </w:pPr>
            <w:r w:rsidRPr="00624933">
              <w:t>0</w:t>
            </w:r>
          </w:p>
        </w:tc>
      </w:tr>
    </w:tbl>
    <w:p w14:paraId="14B8EC2F" w14:textId="77777777" w:rsidR="006C2670" w:rsidRPr="00624933" w:rsidRDefault="006C2670" w:rsidP="00BE5278"/>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2"/>
        <w:gridCol w:w="1265"/>
      </w:tblGrid>
      <w:tr w:rsidR="006C2670" w:rsidRPr="00624933" w14:paraId="7A0DC04D" w14:textId="77777777" w:rsidTr="006C2670">
        <w:trPr>
          <w:tblHeader/>
        </w:trPr>
        <w:tc>
          <w:tcPr>
            <w:tcW w:w="7802" w:type="dxa"/>
            <w:vAlign w:val="center"/>
          </w:tcPr>
          <w:p w14:paraId="15498199" w14:textId="77777777" w:rsidR="006C2670" w:rsidRPr="00624933" w:rsidRDefault="006C2670" w:rsidP="006C2670">
            <w:pPr>
              <w:pStyle w:val="Zhlavtabulky2"/>
            </w:pPr>
            <w:r w:rsidRPr="00624933">
              <w:t>Zásady rozvoje pěší dopravy na území hl. m. Prahy (2010)</w:t>
            </w:r>
          </w:p>
        </w:tc>
        <w:tc>
          <w:tcPr>
            <w:tcW w:w="1265" w:type="dxa"/>
            <w:vAlign w:val="center"/>
          </w:tcPr>
          <w:p w14:paraId="3FFD78BD" w14:textId="77777777" w:rsidR="006C2670" w:rsidRPr="00624933" w:rsidRDefault="006C2670" w:rsidP="006C2670">
            <w:pPr>
              <w:pStyle w:val="Zhlavtabulky2"/>
            </w:pPr>
            <w:r w:rsidRPr="00624933">
              <w:t>Hodnocení vzájemných vazeb</w:t>
            </w:r>
          </w:p>
        </w:tc>
      </w:tr>
      <w:tr w:rsidR="006C2670" w:rsidRPr="00624933" w14:paraId="36CA4690" w14:textId="77777777" w:rsidTr="006C2670">
        <w:tc>
          <w:tcPr>
            <w:tcW w:w="7802" w:type="dxa"/>
            <w:vAlign w:val="center"/>
          </w:tcPr>
          <w:p w14:paraId="7C973B69" w14:textId="77777777" w:rsidR="006C2670" w:rsidRPr="00624933" w:rsidRDefault="006C2670" w:rsidP="006C2670">
            <w:pPr>
              <w:pStyle w:val="Texttabulky"/>
              <w:rPr>
                <w:szCs w:val="20"/>
              </w:rPr>
            </w:pPr>
            <w:r w:rsidRPr="00624933">
              <w:rPr>
                <w:szCs w:val="20"/>
              </w:rPr>
              <w:t>Zohledňovat potřeby chodců v koordinovaném územním a dopravním plánování</w:t>
            </w:r>
          </w:p>
        </w:tc>
        <w:tc>
          <w:tcPr>
            <w:tcW w:w="1265" w:type="dxa"/>
            <w:shd w:val="clear" w:color="auto" w:fill="FFFFFF" w:themeFill="background1"/>
            <w:vAlign w:val="center"/>
          </w:tcPr>
          <w:p w14:paraId="50CF2BA5" w14:textId="77777777" w:rsidR="006C2670" w:rsidRPr="00624933" w:rsidRDefault="006C2670" w:rsidP="006C2670">
            <w:pPr>
              <w:pStyle w:val="Texttabulky-sted"/>
            </w:pPr>
            <w:r w:rsidRPr="00624933">
              <w:t>0</w:t>
            </w:r>
          </w:p>
        </w:tc>
      </w:tr>
      <w:tr w:rsidR="006C2670" w:rsidRPr="00624933" w14:paraId="01572F0A" w14:textId="77777777" w:rsidTr="006C2670">
        <w:tc>
          <w:tcPr>
            <w:tcW w:w="7802" w:type="dxa"/>
            <w:vAlign w:val="center"/>
          </w:tcPr>
          <w:p w14:paraId="0901D231" w14:textId="77777777" w:rsidR="006C2670" w:rsidRPr="00624933" w:rsidRDefault="006C2670" w:rsidP="006C2670">
            <w:pPr>
              <w:pStyle w:val="Texttabulky"/>
              <w:rPr>
                <w:szCs w:val="20"/>
              </w:rPr>
            </w:pPr>
            <w:r w:rsidRPr="00624933">
              <w:rPr>
                <w:szCs w:val="20"/>
              </w:rPr>
              <w:t>Zvyšovat atraktivitu pěších tras</w:t>
            </w:r>
          </w:p>
        </w:tc>
        <w:tc>
          <w:tcPr>
            <w:tcW w:w="1265" w:type="dxa"/>
            <w:shd w:val="clear" w:color="auto" w:fill="FFFFFF" w:themeFill="background1"/>
            <w:vAlign w:val="center"/>
          </w:tcPr>
          <w:p w14:paraId="25E9470B" w14:textId="77777777" w:rsidR="006C2670" w:rsidRPr="00624933" w:rsidRDefault="006C2670" w:rsidP="006C2670">
            <w:pPr>
              <w:pStyle w:val="Texttabulky-sted"/>
            </w:pPr>
            <w:r w:rsidRPr="00624933">
              <w:t>0</w:t>
            </w:r>
          </w:p>
        </w:tc>
      </w:tr>
      <w:tr w:rsidR="006C2670" w:rsidRPr="00624933" w14:paraId="7E22B20D" w14:textId="77777777" w:rsidTr="006C2670">
        <w:tc>
          <w:tcPr>
            <w:tcW w:w="7802" w:type="dxa"/>
            <w:vAlign w:val="center"/>
          </w:tcPr>
          <w:p w14:paraId="08B45566" w14:textId="77777777" w:rsidR="006C2670" w:rsidRPr="00624933" w:rsidRDefault="006C2670" w:rsidP="006C2670">
            <w:pPr>
              <w:pStyle w:val="Texttabulky"/>
              <w:rPr>
                <w:szCs w:val="20"/>
              </w:rPr>
            </w:pPr>
            <w:r w:rsidRPr="00624933">
              <w:rPr>
                <w:szCs w:val="20"/>
              </w:rPr>
              <w:t>Revitalizovat souvisle zastavěné území města, zejména jeho centrum</w:t>
            </w:r>
          </w:p>
        </w:tc>
        <w:tc>
          <w:tcPr>
            <w:tcW w:w="1265" w:type="dxa"/>
            <w:shd w:val="clear" w:color="auto" w:fill="FFFFFF" w:themeFill="background1"/>
            <w:vAlign w:val="center"/>
          </w:tcPr>
          <w:p w14:paraId="093CD777" w14:textId="77777777" w:rsidR="006C2670" w:rsidRPr="00624933" w:rsidRDefault="006C2670" w:rsidP="006C2670">
            <w:pPr>
              <w:pStyle w:val="Texttabulky-sted"/>
            </w:pPr>
            <w:r w:rsidRPr="00624933">
              <w:t>0</w:t>
            </w:r>
          </w:p>
        </w:tc>
      </w:tr>
    </w:tbl>
    <w:p w14:paraId="1C9AED17" w14:textId="77777777" w:rsidR="006C2670" w:rsidRPr="00624933" w:rsidRDefault="006C2670" w:rsidP="00BE5278"/>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6C2670" w:rsidRPr="00624933" w14:paraId="37D1A455" w14:textId="77777777" w:rsidTr="006C2670">
        <w:trPr>
          <w:tblHeader/>
          <w:jc w:val="center"/>
        </w:trPr>
        <w:tc>
          <w:tcPr>
            <w:tcW w:w="7792" w:type="dxa"/>
            <w:tcBorders>
              <w:bottom w:val="single" w:sz="4" w:space="0" w:color="auto"/>
            </w:tcBorders>
            <w:vAlign w:val="center"/>
          </w:tcPr>
          <w:p w14:paraId="7E8644E6" w14:textId="77777777" w:rsidR="006C2670" w:rsidRPr="00624933" w:rsidRDefault="006C2670" w:rsidP="006C2670">
            <w:pPr>
              <w:pStyle w:val="Zhlavtabulky2"/>
            </w:pPr>
            <w:r w:rsidRPr="00624933">
              <w:t>Program zlepšování kvality ovzduší aglomerace Praha – CZ01 (2021)</w:t>
            </w:r>
          </w:p>
        </w:tc>
        <w:tc>
          <w:tcPr>
            <w:tcW w:w="1275" w:type="dxa"/>
            <w:tcBorders>
              <w:bottom w:val="single" w:sz="4" w:space="0" w:color="auto"/>
            </w:tcBorders>
            <w:vAlign w:val="center"/>
          </w:tcPr>
          <w:p w14:paraId="000E1894" w14:textId="77777777" w:rsidR="006C2670" w:rsidRPr="00624933" w:rsidRDefault="006C2670" w:rsidP="006C2670">
            <w:pPr>
              <w:pStyle w:val="Zhlavtabulky2"/>
            </w:pPr>
            <w:r w:rsidRPr="00624933">
              <w:t>Hodnocení vzájemných vazeb</w:t>
            </w:r>
          </w:p>
        </w:tc>
      </w:tr>
      <w:tr w:rsidR="006C2670" w:rsidRPr="00624933" w14:paraId="4D413049" w14:textId="77777777" w:rsidTr="006C2670">
        <w:trPr>
          <w:jc w:val="center"/>
        </w:trPr>
        <w:tc>
          <w:tcPr>
            <w:tcW w:w="7792" w:type="dxa"/>
            <w:tcBorders>
              <w:bottom w:val="single" w:sz="4" w:space="0" w:color="auto"/>
            </w:tcBorders>
            <w:vAlign w:val="center"/>
          </w:tcPr>
          <w:p w14:paraId="009A1E10" w14:textId="77777777" w:rsidR="006C2670" w:rsidRPr="00624933" w:rsidRDefault="006C2670" w:rsidP="00354797">
            <w:pPr>
              <w:pStyle w:val="Texttabulky"/>
              <w:numPr>
                <w:ilvl w:val="0"/>
                <w:numId w:val="56"/>
              </w:numPr>
              <w:rPr>
                <w:szCs w:val="20"/>
              </w:rPr>
            </w:pPr>
            <w:r w:rsidRPr="00624933">
              <w:rPr>
                <w:szCs w:val="20"/>
              </w:rPr>
              <w:t>Dokončení Pražského okruhu</w:t>
            </w:r>
          </w:p>
        </w:tc>
        <w:tc>
          <w:tcPr>
            <w:tcW w:w="1275" w:type="dxa"/>
            <w:tcBorders>
              <w:bottom w:val="single" w:sz="4" w:space="0" w:color="auto"/>
            </w:tcBorders>
            <w:vAlign w:val="center"/>
          </w:tcPr>
          <w:p w14:paraId="337FEA02" w14:textId="77777777" w:rsidR="006C2670" w:rsidRPr="00624933" w:rsidRDefault="006C2670" w:rsidP="006C2670">
            <w:pPr>
              <w:pStyle w:val="Texttabulky-sted"/>
            </w:pPr>
            <w:r w:rsidRPr="00624933">
              <w:t>0</w:t>
            </w:r>
          </w:p>
        </w:tc>
      </w:tr>
      <w:tr w:rsidR="006C2670" w:rsidRPr="00624933" w14:paraId="6E958177" w14:textId="77777777" w:rsidTr="006C2670">
        <w:trPr>
          <w:trHeight w:val="336"/>
          <w:jc w:val="center"/>
        </w:trPr>
        <w:tc>
          <w:tcPr>
            <w:tcW w:w="7792" w:type="dxa"/>
            <w:tcBorders>
              <w:bottom w:val="single" w:sz="4" w:space="0" w:color="auto"/>
            </w:tcBorders>
            <w:vAlign w:val="center"/>
          </w:tcPr>
          <w:p w14:paraId="58E63287" w14:textId="77777777" w:rsidR="006C2670" w:rsidRPr="00624933" w:rsidRDefault="006C2670" w:rsidP="00354797">
            <w:pPr>
              <w:pStyle w:val="Texttabulky"/>
              <w:numPr>
                <w:ilvl w:val="0"/>
                <w:numId w:val="56"/>
              </w:numPr>
              <w:rPr>
                <w:szCs w:val="20"/>
              </w:rPr>
            </w:pPr>
            <w:r w:rsidRPr="00624933">
              <w:rPr>
                <w:szCs w:val="20"/>
              </w:rPr>
              <w:t>Účinná kontrola plnění požadavků kladených na provozovatele spalovacích zdrojů zákonem o ochraně ovzduší</w:t>
            </w:r>
          </w:p>
        </w:tc>
        <w:tc>
          <w:tcPr>
            <w:tcW w:w="1275" w:type="dxa"/>
            <w:tcBorders>
              <w:bottom w:val="single" w:sz="4" w:space="0" w:color="auto"/>
            </w:tcBorders>
            <w:vAlign w:val="center"/>
          </w:tcPr>
          <w:p w14:paraId="122D4AA6" w14:textId="77777777" w:rsidR="006C2670" w:rsidRPr="00624933" w:rsidRDefault="006C2670" w:rsidP="006C2670">
            <w:pPr>
              <w:pStyle w:val="Texttabulky-sted"/>
            </w:pPr>
            <w:r w:rsidRPr="00624933">
              <w:t>0</w:t>
            </w:r>
          </w:p>
        </w:tc>
      </w:tr>
      <w:tr w:rsidR="006C2670" w:rsidRPr="00624933" w14:paraId="397B67F4" w14:textId="77777777" w:rsidTr="006C2670">
        <w:trPr>
          <w:trHeight w:val="456"/>
          <w:jc w:val="center"/>
        </w:trPr>
        <w:tc>
          <w:tcPr>
            <w:tcW w:w="7792" w:type="dxa"/>
            <w:tcBorders>
              <w:top w:val="single" w:sz="4" w:space="0" w:color="auto"/>
              <w:bottom w:val="single" w:sz="4" w:space="0" w:color="auto"/>
            </w:tcBorders>
            <w:vAlign w:val="center"/>
          </w:tcPr>
          <w:p w14:paraId="7894B726" w14:textId="77777777" w:rsidR="006C2670" w:rsidRPr="00624933" w:rsidRDefault="006C2670" w:rsidP="00354797">
            <w:pPr>
              <w:pStyle w:val="Texttabulky"/>
              <w:numPr>
                <w:ilvl w:val="0"/>
                <w:numId w:val="56"/>
              </w:numPr>
              <w:tabs>
                <w:tab w:val="left" w:pos="851"/>
              </w:tabs>
              <w:rPr>
                <w:szCs w:val="20"/>
              </w:rPr>
            </w:pPr>
            <w:r w:rsidRPr="00624933">
              <w:rPr>
                <w:szCs w:val="20"/>
              </w:rPr>
              <w:t>Zvýšení povědomí provozovatelů o vlivu spalování pevných paliv na kvalitu ovzduší, významu správné údržby a obsluhy zdrojů a volby spalovaného paliva</w:t>
            </w:r>
          </w:p>
        </w:tc>
        <w:tc>
          <w:tcPr>
            <w:tcW w:w="1275" w:type="dxa"/>
            <w:tcBorders>
              <w:top w:val="single" w:sz="4" w:space="0" w:color="auto"/>
              <w:bottom w:val="single" w:sz="4" w:space="0" w:color="auto"/>
            </w:tcBorders>
            <w:vAlign w:val="center"/>
          </w:tcPr>
          <w:p w14:paraId="7C4335FF" w14:textId="77777777" w:rsidR="006C2670" w:rsidRPr="00624933" w:rsidRDefault="006C2670" w:rsidP="006C2670">
            <w:pPr>
              <w:pStyle w:val="Texttabulky-sted"/>
            </w:pPr>
            <w:r w:rsidRPr="00624933">
              <w:t>0</w:t>
            </w:r>
          </w:p>
        </w:tc>
      </w:tr>
    </w:tbl>
    <w:p w14:paraId="4E4FE045" w14:textId="77777777" w:rsidR="006C2670" w:rsidRPr="00624933" w:rsidRDefault="006C2670" w:rsidP="00BE5278"/>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6C2670" w:rsidRPr="00624933" w14:paraId="5DBF3A40" w14:textId="77777777" w:rsidTr="006C2670">
        <w:trPr>
          <w:tblHeader/>
          <w:jc w:val="center"/>
        </w:trPr>
        <w:tc>
          <w:tcPr>
            <w:tcW w:w="7792" w:type="dxa"/>
            <w:vAlign w:val="center"/>
          </w:tcPr>
          <w:p w14:paraId="787F89B3" w14:textId="77777777" w:rsidR="006C2670" w:rsidRPr="00624933" w:rsidRDefault="006C2670" w:rsidP="006C2670">
            <w:pPr>
              <w:pStyle w:val="Zhlavtabulky2"/>
            </w:pPr>
            <w:r w:rsidRPr="00624933">
              <w:t>Plán dílčího povodí Dolní Vltavy (2016)</w:t>
            </w:r>
          </w:p>
        </w:tc>
        <w:tc>
          <w:tcPr>
            <w:tcW w:w="1275" w:type="dxa"/>
            <w:vAlign w:val="center"/>
          </w:tcPr>
          <w:p w14:paraId="4FD29C33" w14:textId="77777777" w:rsidR="006C2670" w:rsidRPr="00624933" w:rsidRDefault="006C2670" w:rsidP="006C2670">
            <w:pPr>
              <w:pStyle w:val="Zhlavtabulky2"/>
            </w:pPr>
            <w:r w:rsidRPr="00624933">
              <w:t>Hodnocení vzájemných vazeb</w:t>
            </w:r>
          </w:p>
        </w:tc>
      </w:tr>
      <w:tr w:rsidR="006C2670" w:rsidRPr="00624933" w14:paraId="5B6411AA" w14:textId="77777777" w:rsidTr="006C2670">
        <w:trPr>
          <w:jc w:val="center"/>
        </w:trPr>
        <w:tc>
          <w:tcPr>
            <w:tcW w:w="7792" w:type="dxa"/>
            <w:vAlign w:val="center"/>
          </w:tcPr>
          <w:p w14:paraId="0C2A8E68" w14:textId="77777777" w:rsidR="006C2670" w:rsidRPr="00624933" w:rsidRDefault="006C2670" w:rsidP="006C2670">
            <w:pPr>
              <w:pStyle w:val="Texttabulky"/>
            </w:pPr>
            <w:r w:rsidRPr="00624933">
              <w:t>Opatření pro zlepšování vodních poměrů a pro ochranu ekologické stability krajiny</w:t>
            </w:r>
          </w:p>
          <w:p w14:paraId="57A5E77F" w14:textId="77777777" w:rsidR="006C2670" w:rsidRPr="00624933" w:rsidRDefault="006C2670" w:rsidP="00354797">
            <w:pPr>
              <w:pStyle w:val="Texttabulky"/>
              <w:numPr>
                <w:ilvl w:val="0"/>
                <w:numId w:val="36"/>
              </w:numPr>
              <w:tabs>
                <w:tab w:val="left" w:pos="851"/>
              </w:tabs>
              <w:rPr>
                <w:szCs w:val="20"/>
              </w:rPr>
            </w:pPr>
            <w:r w:rsidRPr="00624933">
              <w:t>opatření sloužící ke zpřístupnění pozemků, protierozní opatření, vodohospodářská opatření, opatření k ochraně a tvorbě životního prostředí, místní územní systémy ekologické stability</w:t>
            </w:r>
          </w:p>
        </w:tc>
        <w:tc>
          <w:tcPr>
            <w:tcW w:w="1275" w:type="dxa"/>
            <w:shd w:val="clear" w:color="auto" w:fill="auto"/>
            <w:vAlign w:val="center"/>
          </w:tcPr>
          <w:p w14:paraId="12AEEA6D" w14:textId="77777777" w:rsidR="006C2670" w:rsidRPr="00624933" w:rsidRDefault="006C2670" w:rsidP="006C2670">
            <w:pPr>
              <w:pStyle w:val="Texttabulky-sted"/>
            </w:pPr>
            <w:r w:rsidRPr="00624933">
              <w:t>0</w:t>
            </w:r>
          </w:p>
        </w:tc>
      </w:tr>
      <w:tr w:rsidR="006C2670" w:rsidRPr="00624933" w14:paraId="78A006AE" w14:textId="77777777" w:rsidTr="006C2670">
        <w:trPr>
          <w:jc w:val="center"/>
        </w:trPr>
        <w:tc>
          <w:tcPr>
            <w:tcW w:w="7792" w:type="dxa"/>
            <w:tcBorders>
              <w:bottom w:val="single" w:sz="4" w:space="0" w:color="auto"/>
            </w:tcBorders>
            <w:vAlign w:val="center"/>
          </w:tcPr>
          <w:p w14:paraId="29069E32" w14:textId="77777777" w:rsidR="006C2670" w:rsidRPr="00624933" w:rsidRDefault="006C2670" w:rsidP="00BE5278">
            <w:pPr>
              <w:pStyle w:val="Texttabulky"/>
            </w:pPr>
            <w:r w:rsidRPr="00624933">
              <w:t>Opatření ke snížení nepříznivých účinků povodní v oblastech s významným povodňovým rizikem</w:t>
            </w:r>
          </w:p>
          <w:p w14:paraId="7DEFAC2B" w14:textId="77777777" w:rsidR="006C2670" w:rsidRPr="00624933" w:rsidRDefault="006C2670" w:rsidP="00BE5278">
            <w:pPr>
              <w:pStyle w:val="Texttabulky"/>
              <w:numPr>
                <w:ilvl w:val="0"/>
                <w:numId w:val="36"/>
              </w:numPr>
              <w:tabs>
                <w:tab w:val="left" w:pos="851"/>
              </w:tabs>
            </w:pPr>
            <w:r w:rsidRPr="00624933">
              <w:t>Prevence rizik - opatření pro zamezení umístění nových či rozšíření stávajících zranitelných staveb a aktivit v ohroženém území, jako je např. územní plánování a regulace výstavby.</w:t>
            </w:r>
          </w:p>
        </w:tc>
        <w:tc>
          <w:tcPr>
            <w:tcW w:w="1275" w:type="dxa"/>
            <w:tcBorders>
              <w:bottom w:val="single" w:sz="4" w:space="0" w:color="auto"/>
            </w:tcBorders>
            <w:vAlign w:val="center"/>
          </w:tcPr>
          <w:p w14:paraId="6EACDCD0" w14:textId="77777777" w:rsidR="006C2670" w:rsidRPr="00624933" w:rsidRDefault="006C2670" w:rsidP="00BE5278">
            <w:pPr>
              <w:pStyle w:val="Texttabulky-sted"/>
            </w:pPr>
            <w:r w:rsidRPr="00624933">
              <w:t>0</w:t>
            </w:r>
          </w:p>
        </w:tc>
      </w:tr>
      <w:tr w:rsidR="006C2670" w:rsidRPr="00624933" w14:paraId="08BCADF6" w14:textId="77777777" w:rsidTr="006C2670">
        <w:trPr>
          <w:trHeight w:val="336"/>
          <w:jc w:val="center"/>
        </w:trPr>
        <w:tc>
          <w:tcPr>
            <w:tcW w:w="7792" w:type="dxa"/>
            <w:tcBorders>
              <w:bottom w:val="nil"/>
            </w:tcBorders>
            <w:vAlign w:val="center"/>
          </w:tcPr>
          <w:p w14:paraId="2E2D2970" w14:textId="77777777" w:rsidR="006C2670" w:rsidRPr="00624933" w:rsidRDefault="006C2670" w:rsidP="00BE5278">
            <w:pPr>
              <w:pStyle w:val="Texttabulky"/>
              <w:keepNext/>
              <w:rPr>
                <w:szCs w:val="20"/>
              </w:rPr>
            </w:pPr>
            <w:r w:rsidRPr="00624933">
              <w:t>Opatření ke snížení nepříznivých účinků sucha</w:t>
            </w:r>
          </w:p>
        </w:tc>
        <w:tc>
          <w:tcPr>
            <w:tcW w:w="1275" w:type="dxa"/>
            <w:tcBorders>
              <w:bottom w:val="nil"/>
            </w:tcBorders>
            <w:vAlign w:val="center"/>
          </w:tcPr>
          <w:p w14:paraId="159B7AA4" w14:textId="77777777" w:rsidR="006C2670" w:rsidRPr="00624933" w:rsidRDefault="006C2670" w:rsidP="00BE5278">
            <w:pPr>
              <w:pStyle w:val="Texttabulky-sted"/>
              <w:keepNext/>
            </w:pPr>
          </w:p>
        </w:tc>
      </w:tr>
      <w:tr w:rsidR="00D1633C" w:rsidRPr="00624933" w14:paraId="40249172" w14:textId="77777777" w:rsidTr="00D1633C">
        <w:trPr>
          <w:trHeight w:val="336"/>
          <w:jc w:val="center"/>
        </w:trPr>
        <w:tc>
          <w:tcPr>
            <w:tcW w:w="7792" w:type="dxa"/>
            <w:tcBorders>
              <w:top w:val="nil"/>
              <w:bottom w:val="dashed" w:sz="4" w:space="0" w:color="auto"/>
            </w:tcBorders>
            <w:vAlign w:val="center"/>
          </w:tcPr>
          <w:p w14:paraId="496A7BAD" w14:textId="77777777" w:rsidR="006C2670" w:rsidRPr="00624933" w:rsidRDefault="006C2670" w:rsidP="00BE5278">
            <w:pPr>
              <w:pStyle w:val="Texttabulky"/>
              <w:keepNext/>
              <w:numPr>
                <w:ilvl w:val="0"/>
                <w:numId w:val="37"/>
              </w:numPr>
              <w:tabs>
                <w:tab w:val="left" w:pos="851"/>
              </w:tabs>
            </w:pPr>
            <w:r w:rsidRPr="00624933">
              <w:t>zvětšovat retenční (akumulační) schopnost krajiny,</w:t>
            </w:r>
          </w:p>
        </w:tc>
        <w:tc>
          <w:tcPr>
            <w:tcW w:w="1275" w:type="dxa"/>
            <w:tcBorders>
              <w:top w:val="nil"/>
              <w:bottom w:val="dashed" w:sz="4" w:space="0" w:color="auto"/>
            </w:tcBorders>
            <w:shd w:val="clear" w:color="auto" w:fill="EAF1DD" w:themeFill="accent3" w:themeFillTint="33"/>
            <w:vAlign w:val="center"/>
          </w:tcPr>
          <w:p w14:paraId="1517765D" w14:textId="5D5836A1" w:rsidR="006C2670" w:rsidRPr="00624933" w:rsidRDefault="00D1633C" w:rsidP="00BE5278">
            <w:pPr>
              <w:pStyle w:val="Texttabulky-sted"/>
              <w:keepNext/>
            </w:pPr>
            <w:r w:rsidRPr="00624933">
              <w:t>1</w:t>
            </w:r>
          </w:p>
        </w:tc>
      </w:tr>
      <w:tr w:rsidR="006C2670" w:rsidRPr="00624933" w14:paraId="127CC5B6" w14:textId="77777777" w:rsidTr="006C2670">
        <w:trPr>
          <w:trHeight w:val="379"/>
          <w:jc w:val="center"/>
        </w:trPr>
        <w:tc>
          <w:tcPr>
            <w:tcW w:w="7792" w:type="dxa"/>
            <w:tcBorders>
              <w:top w:val="dashed" w:sz="4" w:space="0" w:color="auto"/>
              <w:bottom w:val="dashed" w:sz="4" w:space="0" w:color="auto"/>
            </w:tcBorders>
            <w:vAlign w:val="center"/>
          </w:tcPr>
          <w:p w14:paraId="55EC9D14" w14:textId="77777777" w:rsidR="006C2670" w:rsidRPr="00624933" w:rsidRDefault="006C2670" w:rsidP="00354797">
            <w:pPr>
              <w:pStyle w:val="Texttabulky"/>
              <w:numPr>
                <w:ilvl w:val="0"/>
                <w:numId w:val="37"/>
              </w:numPr>
              <w:tabs>
                <w:tab w:val="left" w:pos="851"/>
              </w:tabs>
            </w:pPr>
            <w:r w:rsidRPr="00624933">
              <w:t>snižovat erozi z plošného odtoku vody,</w:t>
            </w:r>
          </w:p>
        </w:tc>
        <w:tc>
          <w:tcPr>
            <w:tcW w:w="1275" w:type="dxa"/>
            <w:tcBorders>
              <w:top w:val="dashed" w:sz="4" w:space="0" w:color="auto"/>
              <w:bottom w:val="dashed" w:sz="4" w:space="0" w:color="auto"/>
            </w:tcBorders>
            <w:shd w:val="clear" w:color="auto" w:fill="auto"/>
            <w:vAlign w:val="center"/>
          </w:tcPr>
          <w:p w14:paraId="7152D9DC" w14:textId="77777777" w:rsidR="006C2670" w:rsidRPr="00624933" w:rsidRDefault="006C2670" w:rsidP="006C2670">
            <w:pPr>
              <w:pStyle w:val="Texttabulky-sted"/>
            </w:pPr>
            <w:r w:rsidRPr="00624933">
              <w:t>0</w:t>
            </w:r>
          </w:p>
        </w:tc>
      </w:tr>
      <w:tr w:rsidR="006C2670" w:rsidRPr="00624933" w14:paraId="7DBB3926" w14:textId="77777777" w:rsidTr="006C2670">
        <w:trPr>
          <w:trHeight w:val="318"/>
          <w:jc w:val="center"/>
        </w:trPr>
        <w:tc>
          <w:tcPr>
            <w:tcW w:w="7792" w:type="dxa"/>
            <w:tcBorders>
              <w:top w:val="dashed" w:sz="4" w:space="0" w:color="auto"/>
              <w:bottom w:val="dashed" w:sz="4" w:space="0" w:color="auto"/>
            </w:tcBorders>
            <w:shd w:val="clear" w:color="auto" w:fill="FFFFFF" w:themeFill="background1"/>
            <w:vAlign w:val="center"/>
          </w:tcPr>
          <w:p w14:paraId="57B98319" w14:textId="77777777" w:rsidR="006C2670" w:rsidRPr="00624933" w:rsidRDefault="006C2670" w:rsidP="00354797">
            <w:pPr>
              <w:pStyle w:val="Texttabulky"/>
              <w:numPr>
                <w:ilvl w:val="0"/>
                <w:numId w:val="37"/>
              </w:numPr>
              <w:tabs>
                <w:tab w:val="left" w:pos="851"/>
              </w:tabs>
            </w:pPr>
            <w:r w:rsidRPr="00624933">
              <w:t>snižovat množství srážkových vod odváděných kanalizací a vytvořit podmínky pro je jich přímé vsakování do půdního prostředí v co možná největší míře</w:t>
            </w:r>
          </w:p>
        </w:tc>
        <w:tc>
          <w:tcPr>
            <w:tcW w:w="1275" w:type="dxa"/>
            <w:tcBorders>
              <w:top w:val="dashed" w:sz="4" w:space="0" w:color="auto"/>
              <w:bottom w:val="dashed" w:sz="4" w:space="0" w:color="auto"/>
            </w:tcBorders>
            <w:shd w:val="clear" w:color="auto" w:fill="FFFFFF" w:themeFill="background1"/>
            <w:vAlign w:val="center"/>
          </w:tcPr>
          <w:p w14:paraId="02E747D4" w14:textId="77777777" w:rsidR="006C2670" w:rsidRPr="00624933" w:rsidRDefault="006C2670" w:rsidP="006C2670">
            <w:pPr>
              <w:pStyle w:val="Texttabulky-sted"/>
            </w:pPr>
            <w:r w:rsidRPr="00624933">
              <w:t>0</w:t>
            </w:r>
          </w:p>
        </w:tc>
      </w:tr>
      <w:tr w:rsidR="006C2670" w:rsidRPr="00624933" w14:paraId="5CBC193F" w14:textId="77777777" w:rsidTr="006C2670">
        <w:trPr>
          <w:trHeight w:val="318"/>
          <w:jc w:val="center"/>
        </w:trPr>
        <w:tc>
          <w:tcPr>
            <w:tcW w:w="7792" w:type="dxa"/>
            <w:tcBorders>
              <w:top w:val="dashed" w:sz="4" w:space="0" w:color="auto"/>
              <w:bottom w:val="dashed" w:sz="4" w:space="0" w:color="auto"/>
            </w:tcBorders>
            <w:shd w:val="clear" w:color="auto" w:fill="FFFFFF" w:themeFill="background1"/>
            <w:vAlign w:val="center"/>
          </w:tcPr>
          <w:p w14:paraId="128C5C4C" w14:textId="77777777" w:rsidR="006C2670" w:rsidRPr="00624933" w:rsidRDefault="006C2670" w:rsidP="00354797">
            <w:pPr>
              <w:pStyle w:val="Texttabulky"/>
              <w:numPr>
                <w:ilvl w:val="0"/>
                <w:numId w:val="37"/>
              </w:numPr>
              <w:tabs>
                <w:tab w:val="left" w:pos="851"/>
              </w:tabs>
            </w:pPr>
            <w:r w:rsidRPr="00624933">
              <w:t>racionalizovat hospodaření s vodou včetně snižování ztrát ve vodovodních sítích,</w:t>
            </w:r>
          </w:p>
        </w:tc>
        <w:tc>
          <w:tcPr>
            <w:tcW w:w="1275" w:type="dxa"/>
            <w:tcBorders>
              <w:top w:val="dashed" w:sz="4" w:space="0" w:color="auto"/>
              <w:bottom w:val="dashed" w:sz="4" w:space="0" w:color="auto"/>
            </w:tcBorders>
            <w:vAlign w:val="center"/>
          </w:tcPr>
          <w:p w14:paraId="2DBD92F9" w14:textId="77777777" w:rsidR="006C2670" w:rsidRPr="00624933" w:rsidRDefault="006C2670" w:rsidP="006C2670">
            <w:pPr>
              <w:pStyle w:val="Texttabulky-sted"/>
            </w:pPr>
            <w:r w:rsidRPr="00624933">
              <w:t>0</w:t>
            </w:r>
          </w:p>
        </w:tc>
      </w:tr>
      <w:tr w:rsidR="006C2670" w:rsidRPr="00624933" w14:paraId="32BC87E3" w14:textId="77777777" w:rsidTr="006C2670">
        <w:trPr>
          <w:trHeight w:val="467"/>
          <w:jc w:val="center"/>
        </w:trPr>
        <w:tc>
          <w:tcPr>
            <w:tcW w:w="7792" w:type="dxa"/>
            <w:tcBorders>
              <w:top w:val="dashed" w:sz="4" w:space="0" w:color="auto"/>
            </w:tcBorders>
            <w:shd w:val="clear" w:color="auto" w:fill="FFFFFF" w:themeFill="background1"/>
            <w:vAlign w:val="center"/>
          </w:tcPr>
          <w:p w14:paraId="372167F8" w14:textId="77777777" w:rsidR="006C2670" w:rsidRPr="00624933" w:rsidRDefault="006C2670" w:rsidP="00354797">
            <w:pPr>
              <w:pStyle w:val="Texttabulky"/>
              <w:numPr>
                <w:ilvl w:val="0"/>
                <w:numId w:val="37"/>
              </w:numPr>
              <w:tabs>
                <w:tab w:val="left" w:pos="851"/>
              </w:tabs>
            </w:pPr>
            <w:r w:rsidRPr="00624933">
              <w:t>územně chránit vybrané hydrologicky a morfologicky vhodné lokality pro umělou akumulaci povrchových vod.</w:t>
            </w:r>
          </w:p>
        </w:tc>
        <w:tc>
          <w:tcPr>
            <w:tcW w:w="1275" w:type="dxa"/>
            <w:tcBorders>
              <w:top w:val="dashed" w:sz="4" w:space="0" w:color="auto"/>
            </w:tcBorders>
            <w:vAlign w:val="center"/>
          </w:tcPr>
          <w:p w14:paraId="179E6605" w14:textId="77777777" w:rsidR="006C2670" w:rsidRPr="00624933" w:rsidRDefault="006C2670" w:rsidP="006C2670">
            <w:pPr>
              <w:pStyle w:val="Texttabulky-sted"/>
            </w:pPr>
            <w:r w:rsidRPr="00624933">
              <w:t>0</w:t>
            </w:r>
          </w:p>
        </w:tc>
      </w:tr>
      <w:tr w:rsidR="006C2670" w:rsidRPr="00624933" w14:paraId="02691267" w14:textId="77777777" w:rsidTr="006C2670">
        <w:trPr>
          <w:trHeight w:val="1195"/>
          <w:jc w:val="center"/>
        </w:trPr>
        <w:tc>
          <w:tcPr>
            <w:tcW w:w="7792" w:type="dxa"/>
            <w:vAlign w:val="center"/>
          </w:tcPr>
          <w:p w14:paraId="05B5E08B" w14:textId="77777777" w:rsidR="006C2670" w:rsidRPr="00624933" w:rsidRDefault="006C2670" w:rsidP="006C2670">
            <w:pPr>
              <w:pStyle w:val="Texttabulky"/>
              <w:rPr>
                <w:szCs w:val="20"/>
              </w:rPr>
            </w:pPr>
            <w:r w:rsidRPr="00624933">
              <w:rPr>
                <w:szCs w:val="20"/>
              </w:rPr>
              <w:t>Opatření k zajištění odpovídajících hydromorfologických podmínek vodních útvarů, umožňujících dosažení požadovaného ekologického stavu nebo dobrého ekologického potenciálu:</w:t>
            </w:r>
          </w:p>
          <w:p w14:paraId="2D73D624" w14:textId="77777777" w:rsidR="006C2670" w:rsidRPr="00624933" w:rsidRDefault="006C2670">
            <w:pPr>
              <w:pStyle w:val="Texttabulky"/>
              <w:numPr>
                <w:ilvl w:val="0"/>
                <w:numId w:val="28"/>
              </w:numPr>
              <w:tabs>
                <w:tab w:val="left" w:pos="851"/>
              </w:tabs>
              <w:rPr>
                <w:szCs w:val="20"/>
              </w:rPr>
            </w:pPr>
            <w:r w:rsidRPr="00624933">
              <w:rPr>
                <w:szCs w:val="20"/>
              </w:rPr>
              <w:t>Zprůchodnění stupně Modřany ř. km 62,209</w:t>
            </w:r>
          </w:p>
        </w:tc>
        <w:tc>
          <w:tcPr>
            <w:tcW w:w="1275" w:type="dxa"/>
            <w:vAlign w:val="center"/>
          </w:tcPr>
          <w:p w14:paraId="4FEAEBE8" w14:textId="77777777" w:rsidR="006C2670" w:rsidRPr="00624933" w:rsidRDefault="006C2670" w:rsidP="006C2670">
            <w:pPr>
              <w:pStyle w:val="Texttabulky-sted"/>
            </w:pPr>
            <w:r w:rsidRPr="00624933">
              <w:t>0</w:t>
            </w:r>
          </w:p>
        </w:tc>
      </w:tr>
      <w:tr w:rsidR="006C2670" w:rsidRPr="00624933" w14:paraId="4F23D319" w14:textId="77777777" w:rsidTr="006C2670">
        <w:trPr>
          <w:trHeight w:val="845"/>
          <w:jc w:val="center"/>
        </w:trPr>
        <w:tc>
          <w:tcPr>
            <w:tcW w:w="7792" w:type="dxa"/>
            <w:vAlign w:val="center"/>
          </w:tcPr>
          <w:p w14:paraId="13F3BB35" w14:textId="77777777" w:rsidR="006C2670" w:rsidRPr="00624933" w:rsidRDefault="006C2670" w:rsidP="006C2670">
            <w:pPr>
              <w:pStyle w:val="Texttabulky"/>
              <w:rPr>
                <w:szCs w:val="20"/>
              </w:rPr>
            </w:pPr>
            <w:r w:rsidRPr="00624933">
              <w:rPr>
                <w:szCs w:val="20"/>
              </w:rPr>
              <w:t>Opatření na ochranu území před extrémními vodními stavy</w:t>
            </w:r>
          </w:p>
          <w:p w14:paraId="0861A62B" w14:textId="77777777" w:rsidR="006C2670" w:rsidRPr="00624933" w:rsidRDefault="006C2670">
            <w:pPr>
              <w:pStyle w:val="Texttabulky"/>
              <w:numPr>
                <w:ilvl w:val="0"/>
                <w:numId w:val="29"/>
              </w:numPr>
              <w:tabs>
                <w:tab w:val="clear" w:pos="454"/>
                <w:tab w:val="left" w:pos="851"/>
              </w:tabs>
              <w:rPr>
                <w:szCs w:val="20"/>
              </w:rPr>
            </w:pPr>
            <w:r w:rsidRPr="00624933">
              <w:rPr>
                <w:szCs w:val="20"/>
              </w:rPr>
              <w:t>Vltava, Praha – zvýšení kapacity koryta v oblasti Rohanského ostrova</w:t>
            </w:r>
          </w:p>
        </w:tc>
        <w:tc>
          <w:tcPr>
            <w:tcW w:w="1275" w:type="dxa"/>
            <w:vAlign w:val="center"/>
          </w:tcPr>
          <w:p w14:paraId="253075CC" w14:textId="77777777" w:rsidR="006C2670" w:rsidRPr="00624933" w:rsidRDefault="006C2670" w:rsidP="006C2670">
            <w:pPr>
              <w:pStyle w:val="Texttabulky-sted"/>
            </w:pPr>
            <w:r w:rsidRPr="00624933">
              <w:t>0</w:t>
            </w:r>
          </w:p>
        </w:tc>
      </w:tr>
    </w:tbl>
    <w:p w14:paraId="799AEB95" w14:textId="77777777" w:rsidR="00BE5278" w:rsidRDefault="00BE5278" w:rsidP="00BE5278">
      <w:bookmarkStart w:id="45" w:name="_Toc128048485"/>
    </w:p>
    <w:p w14:paraId="268AF4DB" w14:textId="2E3FE7A1" w:rsidR="00C75644" w:rsidRPr="00624933" w:rsidRDefault="00056018" w:rsidP="00056018">
      <w:pPr>
        <w:pStyle w:val="Nadpis2"/>
      </w:pPr>
      <w:r w:rsidRPr="00624933">
        <w:t>2.3</w:t>
      </w:r>
      <w:r w:rsidRPr="00624933">
        <w:tab/>
        <w:t>Referenční rámec cílů ochrany životního prostředí</w:t>
      </w:r>
      <w:bookmarkEnd w:id="45"/>
    </w:p>
    <w:p w14:paraId="12E2205E" w14:textId="57BA8109" w:rsidR="00D1633C" w:rsidRPr="00624933" w:rsidRDefault="00D1633C" w:rsidP="00D1633C">
      <w:r w:rsidRPr="00624933">
        <w:t>Na podkladě tohoto vyhodnocení je v následující tabulce definován referenční rámec cílů ochrany životního prostředí, obsahově relevantních pro řešení změny č. Z 30</w:t>
      </w:r>
      <w:r w:rsidR="00B95D9B" w:rsidRPr="00624933">
        <w:t>81</w:t>
      </w:r>
      <w:r w:rsidRPr="00624933">
        <w:t>/10:</w:t>
      </w:r>
    </w:p>
    <w:p w14:paraId="08007DC9" w14:textId="6E594B17" w:rsidR="00D1633C" w:rsidRPr="00624933" w:rsidRDefault="00D1633C" w:rsidP="00D1633C">
      <w:pPr>
        <w:pStyle w:val="Titulek"/>
      </w:pPr>
      <w:bookmarkStart w:id="46" w:name="_Hlk120134128"/>
      <w:bookmarkStart w:id="47" w:name="_Toc57837151"/>
      <w:bookmarkStart w:id="48" w:name="_Toc57837172"/>
      <w:bookmarkStart w:id="49" w:name="_Toc120274719"/>
      <w:bookmarkStart w:id="50" w:name="_Toc120441281"/>
      <w:bookmarkStart w:id="51" w:name="_Toc128048959"/>
      <w:r w:rsidRPr="00624933">
        <w:t xml:space="preserve">Tabulka </w:t>
      </w:r>
      <w:r w:rsidRPr="00624933">
        <w:rPr>
          <w:noProof/>
        </w:rPr>
        <w:fldChar w:fldCharType="begin"/>
      </w:r>
      <w:r w:rsidRPr="00624933">
        <w:rPr>
          <w:noProof/>
        </w:rPr>
        <w:instrText xml:space="preserve"> SEQ Tabulka \* ARABIC </w:instrText>
      </w:r>
      <w:r w:rsidRPr="00624933">
        <w:rPr>
          <w:noProof/>
        </w:rPr>
        <w:fldChar w:fldCharType="separate"/>
      </w:r>
      <w:r w:rsidR="005259A1">
        <w:rPr>
          <w:noProof/>
        </w:rPr>
        <w:t>2</w:t>
      </w:r>
      <w:r w:rsidRPr="00624933">
        <w:rPr>
          <w:noProof/>
        </w:rPr>
        <w:fldChar w:fldCharType="end"/>
      </w:r>
      <w:r w:rsidRPr="00624933">
        <w:t xml:space="preserve">: Referenční </w:t>
      </w:r>
      <w:bookmarkEnd w:id="46"/>
      <w:r w:rsidRPr="00624933">
        <w:t>rámec cílů ochrany životního prostředí pro změnu č. Z 30</w:t>
      </w:r>
      <w:r w:rsidR="00B95D9B" w:rsidRPr="00624933">
        <w:t>81</w:t>
      </w:r>
      <w:r w:rsidRPr="00624933">
        <w:t>/1</w:t>
      </w:r>
      <w:bookmarkEnd w:id="47"/>
      <w:bookmarkEnd w:id="48"/>
      <w:bookmarkEnd w:id="49"/>
      <w:r w:rsidRPr="00624933">
        <w:t>0</w:t>
      </w:r>
      <w:bookmarkEnd w:id="50"/>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789"/>
      </w:tblGrid>
      <w:tr w:rsidR="00D1633C" w:rsidRPr="00624933" w14:paraId="56C49245" w14:textId="77777777" w:rsidTr="00843890">
        <w:tc>
          <w:tcPr>
            <w:tcW w:w="1271" w:type="dxa"/>
            <w:vAlign w:val="center"/>
          </w:tcPr>
          <w:p w14:paraId="15E62E03" w14:textId="77777777" w:rsidR="00D1633C" w:rsidRPr="00624933" w:rsidRDefault="00D1633C" w:rsidP="00843890">
            <w:pPr>
              <w:pStyle w:val="Zhlavtabulky2"/>
              <w:keepNext/>
            </w:pPr>
            <w:r w:rsidRPr="00624933">
              <w:t>Ozn.</w:t>
            </w:r>
          </w:p>
        </w:tc>
        <w:tc>
          <w:tcPr>
            <w:tcW w:w="7789" w:type="dxa"/>
            <w:vAlign w:val="center"/>
          </w:tcPr>
          <w:p w14:paraId="3A7FE016" w14:textId="77777777" w:rsidR="00D1633C" w:rsidRPr="00624933" w:rsidRDefault="00D1633C" w:rsidP="00843890">
            <w:pPr>
              <w:pStyle w:val="Zhlavtabulky2"/>
              <w:keepNext/>
            </w:pPr>
            <w:r w:rsidRPr="00624933">
              <w:t>Název</w:t>
            </w:r>
          </w:p>
        </w:tc>
      </w:tr>
      <w:tr w:rsidR="00D1633C" w:rsidRPr="00624933" w14:paraId="7E9D426B" w14:textId="77777777" w:rsidTr="00843890">
        <w:tc>
          <w:tcPr>
            <w:tcW w:w="1271" w:type="dxa"/>
            <w:vAlign w:val="center"/>
          </w:tcPr>
          <w:p w14:paraId="4E2C3895" w14:textId="77777777" w:rsidR="00D1633C" w:rsidRPr="00624933" w:rsidRDefault="00D1633C" w:rsidP="00843890">
            <w:pPr>
              <w:pStyle w:val="Texttabulky-sted"/>
            </w:pPr>
            <w:r w:rsidRPr="00624933">
              <w:t>1</w:t>
            </w:r>
          </w:p>
        </w:tc>
        <w:tc>
          <w:tcPr>
            <w:tcW w:w="7789" w:type="dxa"/>
            <w:vAlign w:val="center"/>
          </w:tcPr>
          <w:p w14:paraId="11838BF7" w14:textId="6BFFD7A1" w:rsidR="00D1633C" w:rsidRPr="00624933" w:rsidRDefault="00487407" w:rsidP="00843890">
            <w:r w:rsidRPr="00624933">
              <w:t>Ochrana přírodních a krajinných hodnot</w:t>
            </w:r>
          </w:p>
        </w:tc>
      </w:tr>
      <w:tr w:rsidR="00D1633C" w:rsidRPr="00624933" w14:paraId="64E1A3A1" w14:textId="77777777" w:rsidTr="00843890">
        <w:tc>
          <w:tcPr>
            <w:tcW w:w="1271" w:type="dxa"/>
            <w:vAlign w:val="center"/>
          </w:tcPr>
          <w:p w14:paraId="7209EBD8" w14:textId="77777777" w:rsidR="00D1633C" w:rsidRPr="00624933" w:rsidRDefault="00D1633C" w:rsidP="00843890">
            <w:pPr>
              <w:pStyle w:val="Texttabulky-sted"/>
            </w:pPr>
            <w:r w:rsidRPr="00624933">
              <w:t>2</w:t>
            </w:r>
          </w:p>
        </w:tc>
        <w:tc>
          <w:tcPr>
            <w:tcW w:w="7789" w:type="dxa"/>
            <w:vAlign w:val="center"/>
          </w:tcPr>
          <w:p w14:paraId="01A9A9BF" w14:textId="77777777" w:rsidR="00D1633C" w:rsidRPr="00624933" w:rsidRDefault="00D1633C" w:rsidP="00843890">
            <w:r w:rsidRPr="00624933">
              <w:t>Zlepšení podmínek pro retenci vody v území</w:t>
            </w:r>
          </w:p>
        </w:tc>
      </w:tr>
      <w:tr w:rsidR="00D1633C" w:rsidRPr="00624933" w14:paraId="149CB063" w14:textId="77777777" w:rsidTr="00843890">
        <w:tc>
          <w:tcPr>
            <w:tcW w:w="1271" w:type="dxa"/>
            <w:vAlign w:val="center"/>
          </w:tcPr>
          <w:p w14:paraId="3F4F4DE0" w14:textId="77777777" w:rsidR="00D1633C" w:rsidRPr="00624933" w:rsidRDefault="00D1633C" w:rsidP="00843890">
            <w:pPr>
              <w:pStyle w:val="Texttabulky-sted"/>
            </w:pPr>
            <w:r w:rsidRPr="00624933">
              <w:t>3</w:t>
            </w:r>
          </w:p>
        </w:tc>
        <w:tc>
          <w:tcPr>
            <w:tcW w:w="7789" w:type="dxa"/>
            <w:vAlign w:val="center"/>
          </w:tcPr>
          <w:p w14:paraId="606B6F60" w14:textId="1A8F5287" w:rsidR="00D1633C" w:rsidRPr="00624933" w:rsidRDefault="00487407" w:rsidP="00843890">
            <w:r w:rsidRPr="00624933">
              <w:t>Zkvalitnění dopravní a technické infrastruktury</w:t>
            </w:r>
          </w:p>
        </w:tc>
      </w:tr>
      <w:tr w:rsidR="00D1633C" w:rsidRPr="00624933" w14:paraId="33509A95" w14:textId="77777777" w:rsidTr="00843890">
        <w:tc>
          <w:tcPr>
            <w:tcW w:w="1271" w:type="dxa"/>
            <w:vAlign w:val="center"/>
          </w:tcPr>
          <w:p w14:paraId="5A2778C4" w14:textId="77777777" w:rsidR="00D1633C" w:rsidRPr="00624933" w:rsidRDefault="00D1633C" w:rsidP="00843890">
            <w:pPr>
              <w:pStyle w:val="Texttabulky-sted"/>
            </w:pPr>
            <w:r w:rsidRPr="00624933">
              <w:t>4</w:t>
            </w:r>
          </w:p>
        </w:tc>
        <w:tc>
          <w:tcPr>
            <w:tcW w:w="7789" w:type="dxa"/>
            <w:vAlign w:val="center"/>
          </w:tcPr>
          <w:p w14:paraId="3750D6E3" w14:textId="331D653D" w:rsidR="00D1633C" w:rsidRPr="00624933" w:rsidRDefault="00487407" w:rsidP="00843890">
            <w:r w:rsidRPr="00624933">
              <w:t>Zlepšovat dostupnost území</w:t>
            </w:r>
          </w:p>
        </w:tc>
      </w:tr>
    </w:tbl>
    <w:p w14:paraId="364710FC" w14:textId="77777777" w:rsidR="00D1633C" w:rsidRPr="00624933" w:rsidRDefault="00D1633C" w:rsidP="00BE5278">
      <w:pPr>
        <w:pStyle w:val="Normln2"/>
      </w:pPr>
    </w:p>
    <w:p w14:paraId="5F6358A1" w14:textId="77777777" w:rsidR="00D1633C" w:rsidRPr="00624933" w:rsidRDefault="00D1633C" w:rsidP="00D1633C">
      <w:r w:rsidRPr="00624933">
        <w:t xml:space="preserve">Uvedené cíle jsou obsaženy zejména v těchto koncepčních a strategických dokumentech: </w:t>
      </w:r>
    </w:p>
    <w:p w14:paraId="014C0477" w14:textId="77777777" w:rsidR="00D1633C" w:rsidRPr="00624933" w:rsidRDefault="00D1633C" w:rsidP="00354797">
      <w:pPr>
        <w:numPr>
          <w:ilvl w:val="0"/>
          <w:numId w:val="38"/>
        </w:numPr>
      </w:pPr>
      <w:r w:rsidRPr="00624933">
        <w:t>Politika územního rozvoje ČR, ve znění aktualizace č. 1, 2, 3, 4 a 5, 2020</w:t>
      </w:r>
    </w:p>
    <w:p w14:paraId="1B99EE5F" w14:textId="77777777" w:rsidR="00D1633C" w:rsidRPr="00624933" w:rsidRDefault="00D1633C" w:rsidP="00354797">
      <w:pPr>
        <w:numPr>
          <w:ilvl w:val="0"/>
          <w:numId w:val="38"/>
        </w:numPr>
      </w:pPr>
      <w:r w:rsidRPr="00624933">
        <w:t>Strategie ochrany biologické rozmanitosti ČR 2016-2025, 2016</w:t>
      </w:r>
    </w:p>
    <w:p w14:paraId="7B5A73C5" w14:textId="77777777" w:rsidR="00D1633C" w:rsidRPr="00624933" w:rsidRDefault="00D1633C" w:rsidP="00354797">
      <w:pPr>
        <w:numPr>
          <w:ilvl w:val="0"/>
          <w:numId w:val="38"/>
        </w:numPr>
      </w:pPr>
      <w:r w:rsidRPr="00624933">
        <w:t>Strategie regionálního rozvoje ČR 2021 + (2019), 2019</w:t>
      </w:r>
    </w:p>
    <w:p w14:paraId="3879858D" w14:textId="77777777" w:rsidR="00D1633C" w:rsidRPr="00624933" w:rsidRDefault="00D1633C" w:rsidP="00354797">
      <w:pPr>
        <w:numPr>
          <w:ilvl w:val="0"/>
          <w:numId w:val="38"/>
        </w:numPr>
      </w:pPr>
      <w:r w:rsidRPr="00624933">
        <w:t>Zásady územního rozvoje hl. m. Prahy, ve znění aktualizací č. 1, 2, 3, 4, 6, 7, 9 a 11 (2022)</w:t>
      </w:r>
    </w:p>
    <w:p w14:paraId="29054698" w14:textId="77777777" w:rsidR="00D1633C" w:rsidRPr="00624933" w:rsidRDefault="00D1633C" w:rsidP="00354797">
      <w:pPr>
        <w:numPr>
          <w:ilvl w:val="0"/>
          <w:numId w:val="38"/>
        </w:numPr>
      </w:pPr>
      <w:r w:rsidRPr="00624933">
        <w:t>Prognóza, koncepce a strategie ochrany přírody a krajiny v Praze (2008)</w:t>
      </w:r>
    </w:p>
    <w:p w14:paraId="26B1ED1C" w14:textId="392FE494" w:rsidR="00D1633C" w:rsidRPr="00624933" w:rsidRDefault="00487407" w:rsidP="00354797">
      <w:pPr>
        <w:numPr>
          <w:ilvl w:val="0"/>
          <w:numId w:val="38"/>
        </w:numPr>
      </w:pPr>
      <w:r w:rsidRPr="00624933">
        <w:t>Plán dílčího povodí Dolní Vltavy (2016)</w:t>
      </w:r>
    </w:p>
    <w:p w14:paraId="585BCB50" w14:textId="2C8D990A" w:rsidR="00322F20" w:rsidRPr="00624933" w:rsidRDefault="00322F20" w:rsidP="00322F20">
      <w:bookmarkStart w:id="52" w:name="_Toc56002857"/>
      <w:bookmarkStart w:id="53" w:name="_Toc56005739"/>
      <w:bookmarkStart w:id="54" w:name="_Toc56006401"/>
      <w:r w:rsidRPr="00624933">
        <w:br w:type="page"/>
      </w:r>
    </w:p>
    <w:p w14:paraId="5197DE14" w14:textId="3CF54665" w:rsidR="0063281B" w:rsidRPr="00624933" w:rsidRDefault="00322F20" w:rsidP="00347395">
      <w:pPr>
        <w:pStyle w:val="Nadpis1"/>
      </w:pPr>
      <w:bookmarkStart w:id="55" w:name="_Toc128048486"/>
      <w:r w:rsidRPr="00624933">
        <w:t>3.</w:t>
      </w:r>
      <w:r w:rsidRPr="00624933">
        <w:tab/>
      </w:r>
      <w:r w:rsidR="0063281B" w:rsidRPr="00624933">
        <w:t>Údaje o současném stavu životního prostředí</w:t>
      </w:r>
      <w:r w:rsidR="00347395" w:rsidRPr="00624933">
        <w:br/>
      </w:r>
      <w:r w:rsidR="0063281B" w:rsidRPr="00624933">
        <w:t xml:space="preserve">v řešeném území a jeho předpokládaném vývoji, pokud by nebyla uplatněna </w:t>
      </w:r>
      <w:r w:rsidR="00831EFD" w:rsidRPr="00624933">
        <w:t>změna ÚPD</w:t>
      </w:r>
      <w:bookmarkEnd w:id="52"/>
      <w:bookmarkEnd w:id="53"/>
      <w:bookmarkEnd w:id="54"/>
      <w:bookmarkEnd w:id="55"/>
      <w:r w:rsidR="00831EFD" w:rsidRPr="00624933">
        <w:t xml:space="preserve"> </w:t>
      </w:r>
    </w:p>
    <w:p w14:paraId="289A7625" w14:textId="77777777" w:rsidR="00322F20" w:rsidRPr="00624933" w:rsidRDefault="00322F20" w:rsidP="00E2428C">
      <w:pPr>
        <w:rPr>
          <w:lang w:eastAsia="en-US"/>
        </w:rPr>
      </w:pPr>
    </w:p>
    <w:p w14:paraId="0DCA6956" w14:textId="3613A9FE" w:rsidR="00740334" w:rsidRPr="00624933" w:rsidRDefault="003960C3" w:rsidP="003960C3">
      <w:pPr>
        <w:pStyle w:val="Nadpis3"/>
      </w:pPr>
      <w:r w:rsidRPr="00624933">
        <w:t>Charakteristika dotčeného území</w:t>
      </w:r>
    </w:p>
    <w:p w14:paraId="19585F06" w14:textId="405E4B4B" w:rsidR="002150F5" w:rsidRPr="00624933" w:rsidRDefault="002150F5" w:rsidP="002150F5">
      <w:pPr>
        <w:rPr>
          <w:lang w:eastAsia="en-US"/>
        </w:rPr>
      </w:pPr>
      <w:r w:rsidRPr="00624933">
        <w:rPr>
          <w:lang w:eastAsia="en-US"/>
        </w:rPr>
        <w:t xml:space="preserve">Plocha změny č. Z 3081/10 je vymezena na území městské části Praha-Vinoř (k. ú. Vinoř), jihozápadně od </w:t>
      </w:r>
      <w:r w:rsidR="00CE7DC5" w:rsidRPr="00624933">
        <w:rPr>
          <w:lang w:eastAsia="en-US"/>
        </w:rPr>
        <w:t>zastavěného území</w:t>
      </w:r>
      <w:r w:rsidRPr="00624933">
        <w:rPr>
          <w:lang w:eastAsia="en-US"/>
        </w:rPr>
        <w:t xml:space="preserve"> na pozemcích orné půdy. Severní hranici dotčeného území tvoří silnice Bohdanečská, podél níž vede </w:t>
      </w:r>
      <w:r w:rsidR="00E40DD3" w:rsidRPr="00624933">
        <w:rPr>
          <w:lang w:eastAsia="en-US"/>
        </w:rPr>
        <w:t>značená cyklistická trasa</w:t>
      </w:r>
      <w:r w:rsidR="00B27836" w:rsidRPr="00624933">
        <w:rPr>
          <w:lang w:eastAsia="en-US"/>
        </w:rPr>
        <w:t xml:space="preserve">. </w:t>
      </w:r>
      <w:r w:rsidR="00EC0AA0" w:rsidRPr="00624933">
        <w:rPr>
          <w:lang w:eastAsia="en-US"/>
        </w:rPr>
        <w:t xml:space="preserve">Severovýchodně od </w:t>
      </w:r>
      <w:r w:rsidR="00273105" w:rsidRPr="00624933">
        <w:rPr>
          <w:lang w:eastAsia="en-US"/>
        </w:rPr>
        <w:t>řešeného</w:t>
      </w:r>
      <w:r w:rsidR="00EC0AA0" w:rsidRPr="00624933">
        <w:rPr>
          <w:lang w:eastAsia="en-US"/>
        </w:rPr>
        <w:t xml:space="preserve"> území se nachází oplocené fotbalové a tréninkové fotbalové hřiště. </w:t>
      </w:r>
      <w:r w:rsidR="00B27836" w:rsidRPr="00624933">
        <w:rPr>
          <w:lang w:eastAsia="en-US"/>
        </w:rPr>
        <w:t>J</w:t>
      </w:r>
      <w:r w:rsidRPr="00624933">
        <w:rPr>
          <w:lang w:eastAsia="en-US"/>
        </w:rPr>
        <w:t>ižní hranici tvoří silnice II/610 (Mladoboleslavská) vedoucí směrem k Brandýsu nad Labem. Západn</w:t>
      </w:r>
      <w:r w:rsidR="00E40DD3" w:rsidRPr="00624933">
        <w:rPr>
          <w:lang w:eastAsia="en-US"/>
        </w:rPr>
        <w:t xml:space="preserve">í </w:t>
      </w:r>
      <w:r w:rsidR="00AD7685" w:rsidRPr="00624933">
        <w:rPr>
          <w:lang w:eastAsia="en-US"/>
        </w:rPr>
        <w:t xml:space="preserve">část řešené plochy obklopuje </w:t>
      </w:r>
      <w:r w:rsidR="008045CD">
        <w:rPr>
          <w:lang w:eastAsia="en-US"/>
        </w:rPr>
        <w:t>jamkový golfový areál o </w:t>
      </w:r>
      <w:r w:rsidRPr="00624933">
        <w:rPr>
          <w:lang w:eastAsia="en-US"/>
        </w:rPr>
        <w:t xml:space="preserve">rozloze necelých 100 ha. </w:t>
      </w:r>
    </w:p>
    <w:p w14:paraId="79FFA6DB" w14:textId="5312D298" w:rsidR="00ED559F" w:rsidRPr="00624933" w:rsidRDefault="0091206E" w:rsidP="0091206E">
      <w:pPr>
        <w:pStyle w:val="Titulek"/>
        <w:rPr>
          <w:sz w:val="20"/>
        </w:rPr>
      </w:pPr>
      <w:bookmarkStart w:id="56" w:name="_Toc128048980"/>
      <w:r w:rsidRPr="00624933">
        <w:t xml:space="preserve">Obrázek </w:t>
      </w:r>
      <w:r w:rsidR="005C4B41" w:rsidRPr="00624933">
        <w:rPr>
          <w:noProof/>
        </w:rPr>
        <w:fldChar w:fldCharType="begin"/>
      </w:r>
      <w:r w:rsidR="005C4B41" w:rsidRPr="00624933">
        <w:rPr>
          <w:noProof/>
        </w:rPr>
        <w:instrText xml:space="preserve"> SEQ Obrázek \* ARABIC </w:instrText>
      </w:r>
      <w:r w:rsidR="005C4B41" w:rsidRPr="00624933">
        <w:rPr>
          <w:noProof/>
        </w:rPr>
        <w:fldChar w:fldCharType="separate"/>
      </w:r>
      <w:r w:rsidR="005259A1">
        <w:rPr>
          <w:noProof/>
        </w:rPr>
        <w:t>1</w:t>
      </w:r>
      <w:r w:rsidR="005C4B41" w:rsidRPr="00624933">
        <w:rPr>
          <w:noProof/>
        </w:rPr>
        <w:fldChar w:fldCharType="end"/>
      </w:r>
      <w:r w:rsidRPr="00624933">
        <w:t xml:space="preserve">: </w:t>
      </w:r>
      <w:r w:rsidR="00ED559F" w:rsidRPr="00624933">
        <w:rPr>
          <w:sz w:val="20"/>
        </w:rPr>
        <w:t>Vymezení řešené plochy Z3081/10 nad leteckým snímkem</w:t>
      </w:r>
      <w:bookmarkEnd w:id="56"/>
    </w:p>
    <w:p w14:paraId="6C4C4306" w14:textId="490ABC38" w:rsidR="00ED559F" w:rsidRPr="00624933" w:rsidRDefault="00ED559F" w:rsidP="002150F5">
      <w:pPr>
        <w:rPr>
          <w:lang w:eastAsia="en-US"/>
        </w:rPr>
      </w:pPr>
      <w:r w:rsidRPr="00624933">
        <w:rPr>
          <w:noProof/>
        </w:rPr>
        <w:drawing>
          <wp:inline distT="0" distB="0" distL="0" distR="0" wp14:anchorId="3BE395E0" wp14:editId="59B034A7">
            <wp:extent cx="5759450" cy="311023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9450" cy="3110230"/>
                    </a:xfrm>
                    <a:prstGeom prst="rect">
                      <a:avLst/>
                    </a:prstGeom>
                  </pic:spPr>
                </pic:pic>
              </a:graphicData>
            </a:graphic>
          </wp:inline>
        </w:drawing>
      </w:r>
    </w:p>
    <w:p w14:paraId="0F5E857F" w14:textId="4B8A070C" w:rsidR="001760C6" w:rsidRDefault="001760C6">
      <w:pPr>
        <w:tabs>
          <w:tab w:val="clear" w:pos="851"/>
        </w:tabs>
        <w:spacing w:after="60"/>
      </w:pPr>
      <w:r>
        <w:br w:type="page"/>
      </w:r>
    </w:p>
    <w:p w14:paraId="7FB24553" w14:textId="69700AC7" w:rsidR="00093953" w:rsidRPr="00624933" w:rsidRDefault="0091206E" w:rsidP="0091206E">
      <w:pPr>
        <w:pStyle w:val="Titulek"/>
      </w:pPr>
      <w:bookmarkStart w:id="57" w:name="_Toc128048981"/>
      <w:r w:rsidRPr="00624933">
        <w:t xml:space="preserve">Obrázek </w:t>
      </w:r>
      <w:r w:rsidR="005C4B41" w:rsidRPr="00624933">
        <w:rPr>
          <w:noProof/>
        </w:rPr>
        <w:fldChar w:fldCharType="begin"/>
      </w:r>
      <w:r w:rsidR="005C4B41" w:rsidRPr="00624933">
        <w:rPr>
          <w:noProof/>
        </w:rPr>
        <w:instrText xml:space="preserve"> SEQ Obrázek \* ARABIC </w:instrText>
      </w:r>
      <w:r w:rsidR="005C4B41" w:rsidRPr="00624933">
        <w:rPr>
          <w:noProof/>
        </w:rPr>
        <w:fldChar w:fldCharType="separate"/>
      </w:r>
      <w:r w:rsidR="005259A1">
        <w:rPr>
          <w:noProof/>
        </w:rPr>
        <w:t>2</w:t>
      </w:r>
      <w:r w:rsidR="005C4B41" w:rsidRPr="00624933">
        <w:rPr>
          <w:noProof/>
        </w:rPr>
        <w:fldChar w:fldCharType="end"/>
      </w:r>
      <w:r w:rsidRPr="00624933">
        <w:t xml:space="preserve">: </w:t>
      </w:r>
      <w:r w:rsidR="00093953" w:rsidRPr="00624933">
        <w:t xml:space="preserve"> Pohled na </w:t>
      </w:r>
      <w:r w:rsidR="00A52711" w:rsidRPr="00624933">
        <w:t>fotbalové hřiště z polní cesty</w:t>
      </w:r>
      <w:bookmarkEnd w:id="57"/>
    </w:p>
    <w:p w14:paraId="1890B7B4" w14:textId="765EC4E3" w:rsidR="003960C3" w:rsidRPr="00624933" w:rsidRDefault="00F522CA" w:rsidP="00740334">
      <w:pPr>
        <w:rPr>
          <w:lang w:eastAsia="en-US"/>
        </w:rPr>
      </w:pPr>
      <w:r w:rsidRPr="00624933">
        <w:rPr>
          <w:noProof/>
        </w:rPr>
        <w:drawing>
          <wp:inline distT="0" distB="0" distL="0" distR="0" wp14:anchorId="2CB437C5" wp14:editId="48E59727">
            <wp:extent cx="5759450" cy="2590165"/>
            <wp:effectExtent l="0" t="0" r="0" b="63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201229_15152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p>
    <w:p w14:paraId="63C0A2DF" w14:textId="085E2440" w:rsidR="00093953" w:rsidRPr="00624933" w:rsidRDefault="00A52711" w:rsidP="00A52711">
      <w:pPr>
        <w:pStyle w:val="Titulek"/>
      </w:pPr>
      <w:bookmarkStart w:id="58" w:name="_Toc128048982"/>
      <w:r w:rsidRPr="00624933">
        <w:t xml:space="preserve">Obrázek </w:t>
      </w:r>
      <w:r w:rsidR="005C4B41" w:rsidRPr="00624933">
        <w:rPr>
          <w:noProof/>
        </w:rPr>
        <w:fldChar w:fldCharType="begin"/>
      </w:r>
      <w:r w:rsidR="005C4B41" w:rsidRPr="00624933">
        <w:rPr>
          <w:noProof/>
        </w:rPr>
        <w:instrText xml:space="preserve"> SEQ Obrázek \* ARABIC </w:instrText>
      </w:r>
      <w:r w:rsidR="005C4B41" w:rsidRPr="00624933">
        <w:rPr>
          <w:noProof/>
        </w:rPr>
        <w:fldChar w:fldCharType="separate"/>
      </w:r>
      <w:r w:rsidR="005259A1">
        <w:rPr>
          <w:noProof/>
        </w:rPr>
        <w:t>3</w:t>
      </w:r>
      <w:r w:rsidR="005C4B41" w:rsidRPr="00624933">
        <w:rPr>
          <w:noProof/>
        </w:rPr>
        <w:fldChar w:fldCharType="end"/>
      </w:r>
      <w:r w:rsidRPr="00624933">
        <w:t>: Přístupová cesta k zázemí golfu</w:t>
      </w:r>
      <w:bookmarkEnd w:id="58"/>
      <w:r w:rsidR="001D236C" w:rsidRPr="00624933">
        <w:t xml:space="preserve"> </w:t>
      </w:r>
    </w:p>
    <w:p w14:paraId="703521D8" w14:textId="561259ED" w:rsidR="00093953" w:rsidRPr="00624933" w:rsidRDefault="00F522CA" w:rsidP="00AC2803">
      <w:pPr>
        <w:jc w:val="center"/>
        <w:rPr>
          <w:lang w:eastAsia="en-US"/>
        </w:rPr>
      </w:pPr>
      <w:r w:rsidRPr="00624933">
        <w:rPr>
          <w:noProof/>
        </w:rPr>
        <w:drawing>
          <wp:inline distT="0" distB="0" distL="0" distR="0" wp14:anchorId="1910B7F6" wp14:editId="610D525B">
            <wp:extent cx="5759450" cy="2590165"/>
            <wp:effectExtent l="0" t="0" r="0" b="63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201229_15094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p>
    <w:p w14:paraId="22C6993C" w14:textId="79184DD9" w:rsidR="00093953" w:rsidRPr="00624933" w:rsidRDefault="00093953" w:rsidP="00FE7DE5">
      <w:pPr>
        <w:pStyle w:val="Normln2"/>
      </w:pPr>
    </w:p>
    <w:p w14:paraId="6A934161" w14:textId="77777777" w:rsidR="00ED559F" w:rsidRPr="00624933" w:rsidRDefault="00ED559F" w:rsidP="00ED559F">
      <w:pPr>
        <w:pStyle w:val="Nadpis3"/>
      </w:pPr>
      <w:r w:rsidRPr="00624933">
        <w:t>Ovzduší a klima</w:t>
      </w:r>
    </w:p>
    <w:p w14:paraId="2AC71736" w14:textId="77777777" w:rsidR="00A75B7B" w:rsidRPr="00624933" w:rsidRDefault="00A75B7B" w:rsidP="00A75B7B">
      <w:r w:rsidRPr="00624933">
        <w:t>V následujícím přehledu jsou uvedeny charakteristiky klimatu řešené oblasti dle Atlasu podnebí Česka (ČHMÚ, 2007). V porovnání s jinými regiony České republiky se záměr nachází v teplejší oblasti s nižšími srážkovými úhrny, nižší sněhovou pokrývkou a průměrnou rychlostí větru:</w:t>
      </w:r>
    </w:p>
    <w:p w14:paraId="32D24CFC" w14:textId="77777777" w:rsidR="00A75B7B" w:rsidRPr="00624933" w:rsidRDefault="00A75B7B" w:rsidP="00354797">
      <w:pPr>
        <w:numPr>
          <w:ilvl w:val="0"/>
          <w:numId w:val="57"/>
        </w:numPr>
      </w:pPr>
      <w:r w:rsidRPr="00624933">
        <w:t>průměrná roční teplota vzduchu (°C): 8 – 9</w:t>
      </w:r>
    </w:p>
    <w:p w14:paraId="48E020C6" w14:textId="77777777" w:rsidR="00A75B7B" w:rsidRPr="00624933" w:rsidRDefault="00A75B7B" w:rsidP="00354797">
      <w:pPr>
        <w:numPr>
          <w:ilvl w:val="0"/>
          <w:numId w:val="57"/>
        </w:numPr>
      </w:pPr>
      <w:r w:rsidRPr="00624933">
        <w:t>průměrný počet tropických dní: 7 – 10</w:t>
      </w:r>
    </w:p>
    <w:p w14:paraId="5956171E" w14:textId="77777777" w:rsidR="00A75B7B" w:rsidRPr="00624933" w:rsidRDefault="00A75B7B" w:rsidP="00354797">
      <w:pPr>
        <w:numPr>
          <w:ilvl w:val="0"/>
          <w:numId w:val="57"/>
        </w:numPr>
      </w:pPr>
      <w:r w:rsidRPr="00624933">
        <w:t>průměr ročních maxim (°C): 33 – 34</w:t>
      </w:r>
    </w:p>
    <w:p w14:paraId="56C1D17C" w14:textId="77777777" w:rsidR="00A75B7B" w:rsidRPr="00624933" w:rsidRDefault="00A75B7B" w:rsidP="00354797">
      <w:pPr>
        <w:numPr>
          <w:ilvl w:val="0"/>
          <w:numId w:val="57"/>
        </w:numPr>
      </w:pPr>
      <w:r w:rsidRPr="00624933">
        <w:t xml:space="preserve">počet dní s přechodem přes 0 °C: </w:t>
      </w:r>
      <w:r w:rsidRPr="00624933">
        <w:rPr>
          <w:lang w:val="en-GB"/>
        </w:rPr>
        <w:t xml:space="preserve">&lt; </w:t>
      </w:r>
      <w:r w:rsidRPr="00624933">
        <w:t xml:space="preserve">60 </w:t>
      </w:r>
    </w:p>
    <w:p w14:paraId="648E57FD" w14:textId="77777777" w:rsidR="00A75B7B" w:rsidRPr="00624933" w:rsidRDefault="00A75B7B" w:rsidP="00354797">
      <w:pPr>
        <w:numPr>
          <w:ilvl w:val="0"/>
          <w:numId w:val="57"/>
        </w:numPr>
      </w:pPr>
      <w:r w:rsidRPr="00624933">
        <w:t xml:space="preserve">průměrný počet arktických dní: 1 – 2  </w:t>
      </w:r>
    </w:p>
    <w:p w14:paraId="43D26BDD" w14:textId="77777777" w:rsidR="00A75B7B" w:rsidRPr="00624933" w:rsidRDefault="00A75B7B" w:rsidP="00354797">
      <w:pPr>
        <w:numPr>
          <w:ilvl w:val="0"/>
          <w:numId w:val="57"/>
        </w:numPr>
      </w:pPr>
      <w:r w:rsidRPr="00624933">
        <w:t>průměrný počet bouřkových dní: 21 – 24</w:t>
      </w:r>
    </w:p>
    <w:p w14:paraId="7A80C6C9" w14:textId="77777777" w:rsidR="00A75B7B" w:rsidRPr="00624933" w:rsidRDefault="00A75B7B" w:rsidP="00354797">
      <w:pPr>
        <w:numPr>
          <w:ilvl w:val="0"/>
          <w:numId w:val="57"/>
        </w:numPr>
      </w:pPr>
      <w:r w:rsidRPr="00624933">
        <w:t>průměrné roční srážkové úhrny (mm): 500 – 550</w:t>
      </w:r>
    </w:p>
    <w:p w14:paraId="3957147E" w14:textId="77777777" w:rsidR="00A75B7B" w:rsidRPr="00624933" w:rsidRDefault="00A75B7B" w:rsidP="00354797">
      <w:pPr>
        <w:numPr>
          <w:ilvl w:val="0"/>
          <w:numId w:val="57"/>
        </w:numPr>
      </w:pPr>
      <w:r w:rsidRPr="00624933">
        <w:t>průměrné roční jednodenní maxima srážkových úhrnů (mm): 35 – 40</w:t>
      </w:r>
    </w:p>
    <w:p w14:paraId="5CB9E8D5" w14:textId="77777777" w:rsidR="00A75B7B" w:rsidRPr="00624933" w:rsidRDefault="00A75B7B" w:rsidP="00354797">
      <w:pPr>
        <w:numPr>
          <w:ilvl w:val="0"/>
          <w:numId w:val="57"/>
        </w:numPr>
      </w:pPr>
      <w:r w:rsidRPr="00624933">
        <w:t>absolutní jednodenní maxima srážkových úhrnů (mm): 81 – 100</w:t>
      </w:r>
    </w:p>
    <w:p w14:paraId="63262305" w14:textId="77777777" w:rsidR="00A75B7B" w:rsidRPr="00624933" w:rsidRDefault="00A75B7B" w:rsidP="00354797">
      <w:pPr>
        <w:numPr>
          <w:ilvl w:val="0"/>
          <w:numId w:val="57"/>
        </w:numPr>
      </w:pPr>
      <w:r w:rsidRPr="00624933">
        <w:t>počet dní s kroupami: 1,5 – 2</w:t>
      </w:r>
    </w:p>
    <w:p w14:paraId="491A6962" w14:textId="77777777" w:rsidR="00A75B7B" w:rsidRPr="00624933" w:rsidRDefault="00A75B7B" w:rsidP="00354797">
      <w:pPr>
        <w:numPr>
          <w:ilvl w:val="0"/>
          <w:numId w:val="57"/>
        </w:numPr>
      </w:pPr>
      <w:r w:rsidRPr="00624933">
        <w:t xml:space="preserve">počet dní se sněhovou pokrývkou nad 10 cm: 10 – 20 </w:t>
      </w:r>
    </w:p>
    <w:p w14:paraId="1549A407" w14:textId="77777777" w:rsidR="00A75B7B" w:rsidRPr="00624933" w:rsidRDefault="00A75B7B" w:rsidP="00354797">
      <w:pPr>
        <w:numPr>
          <w:ilvl w:val="0"/>
          <w:numId w:val="57"/>
        </w:numPr>
      </w:pPr>
      <w:r w:rsidRPr="00624933">
        <w:t>průměrná rychlost větru (m/s): 3 – 4</w:t>
      </w:r>
    </w:p>
    <w:p w14:paraId="452668B3" w14:textId="7B1F10C8" w:rsidR="00A75B7B" w:rsidRPr="00624933" w:rsidRDefault="00A75B7B" w:rsidP="00A75B7B">
      <w:r w:rsidRPr="00624933">
        <w:t>Podle mapy bonity klimatu</w:t>
      </w:r>
      <w:r w:rsidRPr="00624933">
        <w:rPr>
          <w:rStyle w:val="Znakapoznpodarou"/>
        </w:rPr>
        <w:footnoteReference w:id="2"/>
      </w:r>
      <w:r w:rsidRPr="00624933">
        <w:t xml:space="preserve"> se dotčené území nachází v území s dobrou bonitou klimatu.</w:t>
      </w:r>
    </w:p>
    <w:p w14:paraId="378FE33C" w14:textId="673A5369" w:rsidR="0038374D" w:rsidRPr="00624933" w:rsidRDefault="0038374D" w:rsidP="0038374D">
      <w:pPr>
        <w:rPr>
          <w:lang w:eastAsia="en-US"/>
        </w:rPr>
      </w:pPr>
      <w:r w:rsidRPr="00624933">
        <w:rPr>
          <w:lang w:eastAsia="en-US"/>
        </w:rPr>
        <w:t>Současný stav kvality ovzduší v řešené lokalitě je možné vyhodnotit na základě pětiletých průměrů koncentrací znečišťujících látek (od roku 2017 do roku 2021) publikovaných ČHMÚ pro potřeby zákona č. 201/2012 Sb., o ochraně ovzduší</w:t>
      </w:r>
      <w:r w:rsidR="004C122B" w:rsidRPr="00624933">
        <w:rPr>
          <w:lang w:eastAsia="en-US"/>
        </w:rPr>
        <w:t>,</w:t>
      </w:r>
      <w:r w:rsidRPr="00624933">
        <w:rPr>
          <w:lang w:eastAsia="en-US"/>
        </w:rPr>
        <w:t xml:space="preserve"> </w:t>
      </w:r>
      <w:r w:rsidR="004C122B" w:rsidRPr="00624933">
        <w:rPr>
          <w:lang w:eastAsia="en-US"/>
        </w:rPr>
        <w:t>ve znění pozdějších předpisů</w:t>
      </w:r>
      <w:r w:rsidRPr="00624933">
        <w:rPr>
          <w:lang w:eastAsia="en-US"/>
        </w:rPr>
        <w:t xml:space="preserve">. Tato data jsou uváděna pro čtverce 1×1 km. </w:t>
      </w:r>
    </w:p>
    <w:p w14:paraId="260D40ED" w14:textId="57F327D3" w:rsidR="0038374D" w:rsidRDefault="0038374D" w:rsidP="0038374D">
      <w:pPr>
        <w:rPr>
          <w:lang w:eastAsia="en-US"/>
        </w:rPr>
      </w:pPr>
      <w:r w:rsidRPr="00624933">
        <w:rPr>
          <w:lang w:eastAsia="en-US"/>
        </w:rPr>
        <w:t xml:space="preserve">Tabulka </w:t>
      </w:r>
      <w:r w:rsidR="004358C9">
        <w:rPr>
          <w:lang w:eastAsia="en-US"/>
        </w:rPr>
        <w:t>2</w:t>
      </w:r>
      <w:r w:rsidRPr="00624933">
        <w:rPr>
          <w:lang w:eastAsia="en-US"/>
        </w:rPr>
        <w:t xml:space="preserve"> přibližuje průměrné hodnoty imisní zátěže v hodnocené lokalitě a jejich porovnání s hodnotami imisních limitů.</w:t>
      </w:r>
    </w:p>
    <w:p w14:paraId="65808C8D" w14:textId="38BA846D" w:rsidR="0038374D" w:rsidRPr="00624933" w:rsidRDefault="008800F9" w:rsidP="008800F9">
      <w:pPr>
        <w:pStyle w:val="Titulek"/>
        <w:rPr>
          <w:rFonts w:eastAsia="Calibri"/>
        </w:rPr>
      </w:pPr>
      <w:bookmarkStart w:id="59" w:name="_Toc128048960"/>
      <w:r w:rsidRPr="00624933">
        <w:t xml:space="preserve">Tabulka </w:t>
      </w:r>
      <w:r w:rsidR="005C4B41" w:rsidRPr="00624933">
        <w:rPr>
          <w:noProof/>
        </w:rPr>
        <w:fldChar w:fldCharType="begin"/>
      </w:r>
      <w:r w:rsidR="005C4B41" w:rsidRPr="00624933">
        <w:rPr>
          <w:noProof/>
        </w:rPr>
        <w:instrText xml:space="preserve"> SEQ Tabulka \* ARABIC </w:instrText>
      </w:r>
      <w:r w:rsidR="005C4B41" w:rsidRPr="00624933">
        <w:rPr>
          <w:noProof/>
        </w:rPr>
        <w:fldChar w:fldCharType="separate"/>
      </w:r>
      <w:r w:rsidR="005259A1">
        <w:rPr>
          <w:noProof/>
        </w:rPr>
        <w:t>3</w:t>
      </w:r>
      <w:r w:rsidR="005C4B41" w:rsidRPr="00624933">
        <w:rPr>
          <w:noProof/>
        </w:rPr>
        <w:fldChar w:fldCharType="end"/>
      </w:r>
      <w:r w:rsidRPr="00624933">
        <w:t xml:space="preserve">: </w:t>
      </w:r>
      <w:r w:rsidR="0038374D" w:rsidRPr="00624933">
        <w:rPr>
          <w:rFonts w:eastAsia="Calibri"/>
        </w:rPr>
        <w:t>Průměrné hodnoty koncentrací za období 201</w:t>
      </w:r>
      <w:r w:rsidR="0038374D" w:rsidRPr="00624933">
        <w:t>7</w:t>
      </w:r>
      <w:r w:rsidR="0038374D" w:rsidRPr="00624933">
        <w:rPr>
          <w:rFonts w:eastAsia="Calibri"/>
        </w:rPr>
        <w:t xml:space="preserve"> – 20</w:t>
      </w:r>
      <w:r w:rsidR="0038374D" w:rsidRPr="00624933">
        <w:t>21</w:t>
      </w:r>
      <w:bookmarkEnd w:id="59"/>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698"/>
        <w:gridCol w:w="2256"/>
        <w:gridCol w:w="976"/>
        <w:gridCol w:w="1392"/>
        <w:gridCol w:w="1115"/>
        <w:gridCol w:w="1587"/>
      </w:tblGrid>
      <w:tr w:rsidR="0038374D" w:rsidRPr="00624933" w14:paraId="400B3BC0" w14:textId="77777777" w:rsidTr="0091206E">
        <w:trPr>
          <w:jc w:val="center"/>
        </w:trPr>
        <w:tc>
          <w:tcPr>
            <w:tcW w:w="1728" w:type="dxa"/>
            <w:tcBorders>
              <w:top w:val="single" w:sz="18" w:space="0" w:color="auto"/>
              <w:left w:val="single" w:sz="18" w:space="0" w:color="auto"/>
              <w:bottom w:val="single" w:sz="12" w:space="0" w:color="auto"/>
              <w:right w:val="single" w:sz="6" w:space="0" w:color="auto"/>
            </w:tcBorders>
            <w:vAlign w:val="center"/>
          </w:tcPr>
          <w:p w14:paraId="0F9CEFDE" w14:textId="77777777" w:rsidR="0038374D" w:rsidRPr="00624933" w:rsidRDefault="0038374D" w:rsidP="0091206E">
            <w:pPr>
              <w:pStyle w:val="Texttabulky"/>
              <w:rPr>
                <w:b/>
                <w:szCs w:val="20"/>
              </w:rPr>
            </w:pPr>
            <w:r w:rsidRPr="00624933">
              <w:rPr>
                <w:b/>
                <w:szCs w:val="20"/>
              </w:rPr>
              <w:t>Znečišťující látka</w:t>
            </w:r>
          </w:p>
        </w:tc>
        <w:tc>
          <w:tcPr>
            <w:tcW w:w="2298" w:type="dxa"/>
            <w:tcBorders>
              <w:top w:val="single" w:sz="18" w:space="0" w:color="auto"/>
              <w:left w:val="single" w:sz="6" w:space="0" w:color="auto"/>
              <w:bottom w:val="single" w:sz="12" w:space="0" w:color="auto"/>
              <w:right w:val="single" w:sz="8" w:space="0" w:color="auto"/>
            </w:tcBorders>
            <w:noWrap/>
            <w:vAlign w:val="center"/>
          </w:tcPr>
          <w:p w14:paraId="12AAC7AE" w14:textId="77777777" w:rsidR="0038374D" w:rsidRPr="00624933" w:rsidRDefault="0038374D" w:rsidP="0091206E">
            <w:pPr>
              <w:pStyle w:val="Texttabulky"/>
              <w:rPr>
                <w:b/>
                <w:szCs w:val="20"/>
              </w:rPr>
            </w:pPr>
            <w:r w:rsidRPr="00624933">
              <w:rPr>
                <w:b/>
                <w:szCs w:val="20"/>
              </w:rPr>
              <w:t>Veličina</w:t>
            </w:r>
          </w:p>
        </w:tc>
        <w:tc>
          <w:tcPr>
            <w:tcW w:w="993" w:type="dxa"/>
            <w:tcBorders>
              <w:top w:val="single" w:sz="18" w:space="0" w:color="auto"/>
              <w:left w:val="single" w:sz="6" w:space="0" w:color="auto"/>
              <w:bottom w:val="single" w:sz="12" w:space="0" w:color="auto"/>
              <w:right w:val="single" w:sz="6" w:space="0" w:color="auto"/>
            </w:tcBorders>
            <w:vAlign w:val="center"/>
          </w:tcPr>
          <w:p w14:paraId="3CBB223F" w14:textId="77777777" w:rsidR="0038374D" w:rsidRPr="00624933" w:rsidRDefault="0038374D" w:rsidP="0091206E">
            <w:pPr>
              <w:pStyle w:val="Texttabulky"/>
              <w:jc w:val="center"/>
              <w:rPr>
                <w:b/>
                <w:szCs w:val="20"/>
              </w:rPr>
            </w:pPr>
            <w:r w:rsidRPr="00624933">
              <w:rPr>
                <w:b/>
                <w:szCs w:val="20"/>
              </w:rPr>
              <w:t>Jednotka</w:t>
            </w:r>
          </w:p>
        </w:tc>
        <w:tc>
          <w:tcPr>
            <w:tcW w:w="1417" w:type="dxa"/>
            <w:tcBorders>
              <w:top w:val="single" w:sz="18" w:space="0" w:color="auto"/>
              <w:left w:val="single" w:sz="6" w:space="0" w:color="auto"/>
              <w:bottom w:val="single" w:sz="12" w:space="0" w:color="auto"/>
              <w:right w:val="single" w:sz="4" w:space="0" w:color="auto"/>
            </w:tcBorders>
            <w:vAlign w:val="center"/>
          </w:tcPr>
          <w:p w14:paraId="721DA207" w14:textId="77777777" w:rsidR="0038374D" w:rsidRPr="00624933" w:rsidRDefault="0038374D" w:rsidP="0091206E">
            <w:pPr>
              <w:pStyle w:val="Texttabulky"/>
              <w:jc w:val="center"/>
              <w:rPr>
                <w:b/>
                <w:szCs w:val="20"/>
              </w:rPr>
            </w:pPr>
            <w:r w:rsidRPr="00624933">
              <w:rPr>
                <w:b/>
                <w:szCs w:val="20"/>
              </w:rPr>
              <w:t>Zájmové území</w:t>
            </w:r>
          </w:p>
        </w:tc>
        <w:tc>
          <w:tcPr>
            <w:tcW w:w="1134" w:type="dxa"/>
            <w:tcBorders>
              <w:top w:val="single" w:sz="18" w:space="0" w:color="auto"/>
              <w:left w:val="single" w:sz="6" w:space="0" w:color="auto"/>
              <w:bottom w:val="single" w:sz="12" w:space="0" w:color="auto"/>
              <w:right w:val="single" w:sz="6" w:space="0" w:color="auto"/>
            </w:tcBorders>
            <w:vAlign w:val="center"/>
          </w:tcPr>
          <w:p w14:paraId="75DDC9E5" w14:textId="77777777" w:rsidR="0038374D" w:rsidRPr="00624933" w:rsidRDefault="0038374D" w:rsidP="0091206E">
            <w:pPr>
              <w:pStyle w:val="Texttabulky"/>
              <w:jc w:val="center"/>
              <w:rPr>
                <w:b/>
                <w:szCs w:val="20"/>
              </w:rPr>
            </w:pPr>
            <w:r w:rsidRPr="00624933">
              <w:rPr>
                <w:b/>
                <w:szCs w:val="20"/>
              </w:rPr>
              <w:t>Imisní limit</w:t>
            </w:r>
          </w:p>
        </w:tc>
        <w:tc>
          <w:tcPr>
            <w:tcW w:w="1616" w:type="dxa"/>
            <w:tcBorders>
              <w:top w:val="single" w:sz="18" w:space="0" w:color="auto"/>
              <w:left w:val="single" w:sz="6" w:space="0" w:color="auto"/>
              <w:bottom w:val="single" w:sz="12" w:space="0" w:color="auto"/>
              <w:right w:val="single" w:sz="18" w:space="0" w:color="auto"/>
            </w:tcBorders>
            <w:vAlign w:val="center"/>
          </w:tcPr>
          <w:p w14:paraId="589750FF" w14:textId="77777777" w:rsidR="0038374D" w:rsidRPr="00624933" w:rsidRDefault="0038374D" w:rsidP="0091206E">
            <w:pPr>
              <w:pStyle w:val="Texttabulky"/>
              <w:jc w:val="center"/>
              <w:rPr>
                <w:b/>
                <w:szCs w:val="20"/>
              </w:rPr>
            </w:pPr>
            <w:r w:rsidRPr="00624933">
              <w:rPr>
                <w:b/>
                <w:szCs w:val="20"/>
              </w:rPr>
              <w:t xml:space="preserve">Podíl na </w:t>
            </w:r>
            <w:r w:rsidRPr="00624933">
              <w:rPr>
                <w:b/>
                <w:szCs w:val="20"/>
              </w:rPr>
              <w:br/>
              <w:t>imis. limitu (%)</w:t>
            </w:r>
          </w:p>
        </w:tc>
      </w:tr>
      <w:tr w:rsidR="0038374D" w:rsidRPr="00624933" w14:paraId="796FC750" w14:textId="77777777" w:rsidTr="0091206E">
        <w:trPr>
          <w:jc w:val="center"/>
        </w:trPr>
        <w:tc>
          <w:tcPr>
            <w:tcW w:w="1728" w:type="dxa"/>
            <w:tcBorders>
              <w:top w:val="single" w:sz="12" w:space="0" w:color="auto"/>
            </w:tcBorders>
            <w:vAlign w:val="center"/>
          </w:tcPr>
          <w:p w14:paraId="0A000AEC" w14:textId="77777777" w:rsidR="0038374D" w:rsidRPr="00624933" w:rsidRDefault="0038374D" w:rsidP="0091206E">
            <w:pPr>
              <w:pStyle w:val="Texttabulky"/>
              <w:rPr>
                <w:szCs w:val="20"/>
              </w:rPr>
            </w:pPr>
            <w:r w:rsidRPr="00624933">
              <w:rPr>
                <w:szCs w:val="20"/>
              </w:rPr>
              <w:t>Oxid dusičitý</w:t>
            </w:r>
          </w:p>
        </w:tc>
        <w:tc>
          <w:tcPr>
            <w:tcW w:w="2298" w:type="dxa"/>
            <w:tcBorders>
              <w:top w:val="single" w:sz="12" w:space="0" w:color="auto"/>
              <w:right w:val="single" w:sz="8" w:space="0" w:color="auto"/>
            </w:tcBorders>
            <w:noWrap/>
            <w:vAlign w:val="center"/>
          </w:tcPr>
          <w:p w14:paraId="3EAFAEDD" w14:textId="77777777" w:rsidR="0038374D" w:rsidRPr="00624933" w:rsidRDefault="0038374D" w:rsidP="0091206E">
            <w:pPr>
              <w:pStyle w:val="Texttabulky"/>
              <w:rPr>
                <w:szCs w:val="20"/>
              </w:rPr>
            </w:pPr>
            <w:r w:rsidRPr="00624933">
              <w:rPr>
                <w:szCs w:val="20"/>
              </w:rPr>
              <w:t>roční průměr</w:t>
            </w:r>
          </w:p>
        </w:tc>
        <w:tc>
          <w:tcPr>
            <w:tcW w:w="993" w:type="dxa"/>
            <w:tcBorders>
              <w:top w:val="single" w:sz="12" w:space="0" w:color="auto"/>
            </w:tcBorders>
            <w:vAlign w:val="center"/>
          </w:tcPr>
          <w:p w14:paraId="74D437C9" w14:textId="77777777" w:rsidR="0038374D" w:rsidRPr="00624933" w:rsidRDefault="0038374D" w:rsidP="0091206E">
            <w:pPr>
              <w:pStyle w:val="Texttabulky"/>
              <w:jc w:val="center"/>
              <w:rPr>
                <w:szCs w:val="20"/>
              </w:rPr>
            </w:pPr>
            <w:r w:rsidRPr="00624933">
              <w:rPr>
                <w:szCs w:val="20"/>
              </w:rPr>
              <w:t>µg.m</w:t>
            </w:r>
            <w:r w:rsidRPr="00624933">
              <w:rPr>
                <w:szCs w:val="20"/>
                <w:vertAlign w:val="superscript"/>
              </w:rPr>
              <w:t>-3</w:t>
            </w:r>
          </w:p>
        </w:tc>
        <w:tc>
          <w:tcPr>
            <w:tcW w:w="1417" w:type="dxa"/>
            <w:tcBorders>
              <w:top w:val="single" w:sz="12" w:space="0" w:color="auto"/>
              <w:right w:val="single" w:sz="4" w:space="0" w:color="auto"/>
            </w:tcBorders>
            <w:vAlign w:val="bottom"/>
          </w:tcPr>
          <w:p w14:paraId="0C6D229E" w14:textId="77777777" w:rsidR="0038374D" w:rsidRPr="00624933" w:rsidRDefault="0038374D" w:rsidP="0091206E">
            <w:pPr>
              <w:pStyle w:val="Texttabulky"/>
              <w:jc w:val="center"/>
              <w:rPr>
                <w:szCs w:val="20"/>
              </w:rPr>
            </w:pPr>
            <w:r w:rsidRPr="00624933">
              <w:rPr>
                <w:szCs w:val="20"/>
              </w:rPr>
              <w:t>17,3 - 17,4</w:t>
            </w:r>
          </w:p>
        </w:tc>
        <w:tc>
          <w:tcPr>
            <w:tcW w:w="1134" w:type="dxa"/>
            <w:tcBorders>
              <w:top w:val="single" w:sz="12" w:space="0" w:color="auto"/>
            </w:tcBorders>
            <w:vAlign w:val="center"/>
          </w:tcPr>
          <w:p w14:paraId="51D5BFF8" w14:textId="77777777" w:rsidR="0038374D" w:rsidRPr="00624933" w:rsidRDefault="0038374D" w:rsidP="0091206E">
            <w:pPr>
              <w:pStyle w:val="Texttabulky"/>
              <w:jc w:val="center"/>
              <w:rPr>
                <w:szCs w:val="20"/>
              </w:rPr>
            </w:pPr>
            <w:r w:rsidRPr="00624933">
              <w:rPr>
                <w:szCs w:val="20"/>
              </w:rPr>
              <w:t>40</w:t>
            </w:r>
          </w:p>
        </w:tc>
        <w:tc>
          <w:tcPr>
            <w:tcW w:w="1616" w:type="dxa"/>
            <w:tcBorders>
              <w:top w:val="single" w:sz="12" w:space="0" w:color="auto"/>
            </w:tcBorders>
            <w:vAlign w:val="bottom"/>
          </w:tcPr>
          <w:p w14:paraId="10326C42" w14:textId="77777777" w:rsidR="0038374D" w:rsidRPr="00624933" w:rsidRDefault="0038374D" w:rsidP="0091206E">
            <w:pPr>
              <w:pStyle w:val="Texttabulky"/>
              <w:jc w:val="center"/>
              <w:rPr>
                <w:szCs w:val="20"/>
              </w:rPr>
            </w:pPr>
            <w:r w:rsidRPr="00624933">
              <w:rPr>
                <w:szCs w:val="20"/>
              </w:rPr>
              <w:t>43,3 - 43,5</w:t>
            </w:r>
          </w:p>
        </w:tc>
      </w:tr>
      <w:tr w:rsidR="0038374D" w:rsidRPr="00624933" w14:paraId="270A84C9" w14:textId="77777777" w:rsidTr="0091206E">
        <w:trPr>
          <w:jc w:val="center"/>
        </w:trPr>
        <w:tc>
          <w:tcPr>
            <w:tcW w:w="1728" w:type="dxa"/>
            <w:vAlign w:val="center"/>
          </w:tcPr>
          <w:p w14:paraId="503E2FC3" w14:textId="77777777" w:rsidR="0038374D" w:rsidRPr="00624933" w:rsidRDefault="0038374D" w:rsidP="0091206E">
            <w:pPr>
              <w:pStyle w:val="Texttabulky"/>
              <w:rPr>
                <w:szCs w:val="20"/>
              </w:rPr>
            </w:pPr>
            <w:r w:rsidRPr="00624933">
              <w:rPr>
                <w:szCs w:val="20"/>
              </w:rPr>
              <w:t>Oxid siřičitý</w:t>
            </w:r>
          </w:p>
        </w:tc>
        <w:tc>
          <w:tcPr>
            <w:tcW w:w="2298" w:type="dxa"/>
            <w:tcBorders>
              <w:right w:val="single" w:sz="8" w:space="0" w:color="auto"/>
            </w:tcBorders>
            <w:noWrap/>
            <w:vAlign w:val="center"/>
          </w:tcPr>
          <w:p w14:paraId="7CBB34A9" w14:textId="77777777" w:rsidR="0038374D" w:rsidRPr="00624933" w:rsidRDefault="0038374D" w:rsidP="0091206E">
            <w:pPr>
              <w:pStyle w:val="Texttabulky"/>
              <w:rPr>
                <w:szCs w:val="20"/>
              </w:rPr>
            </w:pPr>
            <w:r w:rsidRPr="00624933">
              <w:rPr>
                <w:szCs w:val="20"/>
              </w:rPr>
              <w:t>4. nejvyšší denní průměr</w:t>
            </w:r>
          </w:p>
        </w:tc>
        <w:tc>
          <w:tcPr>
            <w:tcW w:w="993" w:type="dxa"/>
            <w:vAlign w:val="center"/>
          </w:tcPr>
          <w:p w14:paraId="34E03C05" w14:textId="77777777" w:rsidR="0038374D" w:rsidRPr="00624933" w:rsidRDefault="0038374D" w:rsidP="0091206E">
            <w:pPr>
              <w:pStyle w:val="Texttabulky"/>
              <w:jc w:val="center"/>
              <w:rPr>
                <w:szCs w:val="20"/>
              </w:rPr>
            </w:pPr>
            <w:r w:rsidRPr="00624933">
              <w:rPr>
                <w:szCs w:val="20"/>
              </w:rPr>
              <w:t>µg.m</w:t>
            </w:r>
            <w:r w:rsidRPr="00624933">
              <w:rPr>
                <w:szCs w:val="20"/>
                <w:vertAlign w:val="superscript"/>
              </w:rPr>
              <w:t>-3</w:t>
            </w:r>
          </w:p>
        </w:tc>
        <w:tc>
          <w:tcPr>
            <w:tcW w:w="1417" w:type="dxa"/>
            <w:tcBorders>
              <w:right w:val="single" w:sz="4" w:space="0" w:color="auto"/>
            </w:tcBorders>
            <w:vAlign w:val="bottom"/>
          </w:tcPr>
          <w:p w14:paraId="196B52C7" w14:textId="77777777" w:rsidR="0038374D" w:rsidRPr="00624933" w:rsidRDefault="0038374D" w:rsidP="0091206E">
            <w:pPr>
              <w:pStyle w:val="Texttabulky"/>
              <w:jc w:val="center"/>
              <w:rPr>
                <w:szCs w:val="20"/>
              </w:rPr>
            </w:pPr>
            <w:r w:rsidRPr="00624933">
              <w:rPr>
                <w:szCs w:val="20"/>
              </w:rPr>
              <w:t>8,0 - 9,0</w:t>
            </w:r>
          </w:p>
        </w:tc>
        <w:tc>
          <w:tcPr>
            <w:tcW w:w="1134" w:type="dxa"/>
            <w:vAlign w:val="center"/>
          </w:tcPr>
          <w:p w14:paraId="4553504B" w14:textId="77777777" w:rsidR="0038374D" w:rsidRPr="00624933" w:rsidRDefault="0038374D" w:rsidP="0091206E">
            <w:pPr>
              <w:pStyle w:val="Texttabulky"/>
              <w:jc w:val="center"/>
              <w:rPr>
                <w:szCs w:val="20"/>
              </w:rPr>
            </w:pPr>
            <w:r w:rsidRPr="00624933">
              <w:rPr>
                <w:szCs w:val="20"/>
              </w:rPr>
              <w:t>125</w:t>
            </w:r>
          </w:p>
        </w:tc>
        <w:tc>
          <w:tcPr>
            <w:tcW w:w="1616" w:type="dxa"/>
            <w:vAlign w:val="bottom"/>
          </w:tcPr>
          <w:p w14:paraId="283C2956" w14:textId="77777777" w:rsidR="0038374D" w:rsidRPr="00624933" w:rsidRDefault="0038374D" w:rsidP="0091206E">
            <w:pPr>
              <w:pStyle w:val="Texttabulky"/>
              <w:jc w:val="center"/>
              <w:rPr>
                <w:szCs w:val="20"/>
              </w:rPr>
            </w:pPr>
            <w:r w:rsidRPr="00624933">
              <w:rPr>
                <w:szCs w:val="20"/>
              </w:rPr>
              <w:t>6,4 - 7,2</w:t>
            </w:r>
          </w:p>
        </w:tc>
      </w:tr>
      <w:tr w:rsidR="0038374D" w:rsidRPr="00624933" w14:paraId="1865B712" w14:textId="77777777" w:rsidTr="0091206E">
        <w:trPr>
          <w:jc w:val="center"/>
        </w:trPr>
        <w:tc>
          <w:tcPr>
            <w:tcW w:w="1728" w:type="dxa"/>
            <w:vAlign w:val="center"/>
          </w:tcPr>
          <w:p w14:paraId="5994E3DE" w14:textId="77777777" w:rsidR="0038374D" w:rsidRPr="00624933" w:rsidRDefault="0038374D" w:rsidP="0091206E">
            <w:pPr>
              <w:pStyle w:val="Texttabulky"/>
              <w:rPr>
                <w:szCs w:val="20"/>
              </w:rPr>
            </w:pPr>
            <w:r w:rsidRPr="00624933">
              <w:rPr>
                <w:szCs w:val="20"/>
              </w:rPr>
              <w:t>Částice PM</w:t>
            </w:r>
            <w:r w:rsidRPr="00624933">
              <w:rPr>
                <w:szCs w:val="20"/>
                <w:vertAlign w:val="subscript"/>
              </w:rPr>
              <w:t>10</w:t>
            </w:r>
          </w:p>
        </w:tc>
        <w:tc>
          <w:tcPr>
            <w:tcW w:w="2298" w:type="dxa"/>
            <w:tcBorders>
              <w:right w:val="single" w:sz="8" w:space="0" w:color="auto"/>
            </w:tcBorders>
            <w:noWrap/>
            <w:vAlign w:val="center"/>
          </w:tcPr>
          <w:p w14:paraId="3FF6951D" w14:textId="77777777" w:rsidR="0038374D" w:rsidRPr="00624933" w:rsidRDefault="0038374D" w:rsidP="0091206E">
            <w:pPr>
              <w:pStyle w:val="Texttabulky"/>
              <w:rPr>
                <w:szCs w:val="20"/>
              </w:rPr>
            </w:pPr>
            <w:r w:rsidRPr="00624933">
              <w:rPr>
                <w:szCs w:val="20"/>
              </w:rPr>
              <w:t>roční průměr</w:t>
            </w:r>
          </w:p>
        </w:tc>
        <w:tc>
          <w:tcPr>
            <w:tcW w:w="993" w:type="dxa"/>
            <w:vAlign w:val="center"/>
          </w:tcPr>
          <w:p w14:paraId="71C34EBA" w14:textId="77777777" w:rsidR="0038374D" w:rsidRPr="00624933" w:rsidRDefault="0038374D" w:rsidP="0091206E">
            <w:pPr>
              <w:pStyle w:val="Texttabulky"/>
              <w:jc w:val="center"/>
              <w:rPr>
                <w:szCs w:val="20"/>
              </w:rPr>
            </w:pPr>
            <w:r w:rsidRPr="00624933">
              <w:rPr>
                <w:szCs w:val="20"/>
              </w:rPr>
              <w:t>µg.m</w:t>
            </w:r>
            <w:r w:rsidRPr="00624933">
              <w:rPr>
                <w:szCs w:val="20"/>
                <w:vertAlign w:val="superscript"/>
              </w:rPr>
              <w:t>-3</w:t>
            </w:r>
          </w:p>
        </w:tc>
        <w:tc>
          <w:tcPr>
            <w:tcW w:w="1417" w:type="dxa"/>
            <w:tcBorders>
              <w:right w:val="single" w:sz="4" w:space="0" w:color="auto"/>
            </w:tcBorders>
            <w:vAlign w:val="bottom"/>
          </w:tcPr>
          <w:p w14:paraId="6CB02390" w14:textId="77777777" w:rsidR="0038374D" w:rsidRPr="00624933" w:rsidRDefault="0038374D" w:rsidP="0091206E">
            <w:pPr>
              <w:pStyle w:val="Texttabulky"/>
              <w:jc w:val="center"/>
              <w:rPr>
                <w:szCs w:val="20"/>
              </w:rPr>
            </w:pPr>
            <w:r w:rsidRPr="00624933">
              <w:rPr>
                <w:szCs w:val="20"/>
              </w:rPr>
              <w:t>20,1 - 20,3</w:t>
            </w:r>
          </w:p>
        </w:tc>
        <w:tc>
          <w:tcPr>
            <w:tcW w:w="1134" w:type="dxa"/>
            <w:vAlign w:val="center"/>
          </w:tcPr>
          <w:p w14:paraId="3C513E07" w14:textId="77777777" w:rsidR="0038374D" w:rsidRPr="00624933" w:rsidRDefault="0038374D" w:rsidP="0091206E">
            <w:pPr>
              <w:pStyle w:val="Texttabulky"/>
              <w:jc w:val="center"/>
              <w:rPr>
                <w:szCs w:val="20"/>
              </w:rPr>
            </w:pPr>
            <w:r w:rsidRPr="00624933">
              <w:rPr>
                <w:szCs w:val="20"/>
              </w:rPr>
              <w:t>40</w:t>
            </w:r>
          </w:p>
        </w:tc>
        <w:tc>
          <w:tcPr>
            <w:tcW w:w="1616" w:type="dxa"/>
            <w:vAlign w:val="bottom"/>
          </w:tcPr>
          <w:p w14:paraId="13C56FFB" w14:textId="77777777" w:rsidR="0038374D" w:rsidRPr="00624933" w:rsidRDefault="0038374D" w:rsidP="0091206E">
            <w:pPr>
              <w:pStyle w:val="Texttabulky"/>
              <w:jc w:val="center"/>
              <w:rPr>
                <w:szCs w:val="20"/>
              </w:rPr>
            </w:pPr>
            <w:r w:rsidRPr="00624933">
              <w:rPr>
                <w:szCs w:val="20"/>
              </w:rPr>
              <w:t>50,3 - 50,8</w:t>
            </w:r>
          </w:p>
        </w:tc>
      </w:tr>
      <w:tr w:rsidR="0038374D" w:rsidRPr="00624933" w14:paraId="7638FDB2" w14:textId="77777777" w:rsidTr="0091206E">
        <w:trPr>
          <w:jc w:val="center"/>
        </w:trPr>
        <w:tc>
          <w:tcPr>
            <w:tcW w:w="1728" w:type="dxa"/>
            <w:vAlign w:val="center"/>
          </w:tcPr>
          <w:p w14:paraId="112CDA93" w14:textId="77777777" w:rsidR="0038374D" w:rsidRPr="00624933" w:rsidRDefault="0038374D" w:rsidP="0091206E">
            <w:pPr>
              <w:pStyle w:val="Texttabulky"/>
              <w:rPr>
                <w:szCs w:val="20"/>
              </w:rPr>
            </w:pPr>
            <w:r w:rsidRPr="00624933">
              <w:rPr>
                <w:szCs w:val="20"/>
              </w:rPr>
              <w:t>Částice PM</w:t>
            </w:r>
            <w:r w:rsidRPr="00624933">
              <w:rPr>
                <w:szCs w:val="20"/>
                <w:vertAlign w:val="subscript"/>
              </w:rPr>
              <w:t>10</w:t>
            </w:r>
          </w:p>
        </w:tc>
        <w:tc>
          <w:tcPr>
            <w:tcW w:w="2298" w:type="dxa"/>
            <w:tcBorders>
              <w:right w:val="single" w:sz="8" w:space="0" w:color="auto"/>
            </w:tcBorders>
            <w:noWrap/>
            <w:vAlign w:val="center"/>
          </w:tcPr>
          <w:p w14:paraId="00C9F340" w14:textId="77777777" w:rsidR="0038374D" w:rsidRPr="00624933" w:rsidRDefault="0038374D" w:rsidP="0091206E">
            <w:pPr>
              <w:pStyle w:val="Texttabulky"/>
              <w:rPr>
                <w:szCs w:val="20"/>
              </w:rPr>
            </w:pPr>
            <w:r w:rsidRPr="00624933">
              <w:rPr>
                <w:szCs w:val="20"/>
              </w:rPr>
              <w:t>36. nejvyšší denní průměr</w:t>
            </w:r>
          </w:p>
        </w:tc>
        <w:tc>
          <w:tcPr>
            <w:tcW w:w="993" w:type="dxa"/>
            <w:vAlign w:val="center"/>
          </w:tcPr>
          <w:p w14:paraId="5E859A6A" w14:textId="77777777" w:rsidR="0038374D" w:rsidRPr="00624933" w:rsidRDefault="0038374D" w:rsidP="0091206E">
            <w:pPr>
              <w:pStyle w:val="Texttabulky"/>
              <w:jc w:val="center"/>
              <w:rPr>
                <w:szCs w:val="20"/>
              </w:rPr>
            </w:pPr>
            <w:r w:rsidRPr="00624933">
              <w:rPr>
                <w:szCs w:val="20"/>
              </w:rPr>
              <w:t>µg.m</w:t>
            </w:r>
            <w:r w:rsidRPr="00624933">
              <w:rPr>
                <w:szCs w:val="20"/>
                <w:vertAlign w:val="superscript"/>
              </w:rPr>
              <w:t>-3</w:t>
            </w:r>
          </w:p>
        </w:tc>
        <w:tc>
          <w:tcPr>
            <w:tcW w:w="1417" w:type="dxa"/>
            <w:tcBorders>
              <w:right w:val="single" w:sz="4" w:space="0" w:color="auto"/>
            </w:tcBorders>
            <w:vAlign w:val="bottom"/>
          </w:tcPr>
          <w:p w14:paraId="4681CF3E" w14:textId="77777777" w:rsidR="0038374D" w:rsidRPr="00624933" w:rsidRDefault="0038374D" w:rsidP="0091206E">
            <w:pPr>
              <w:pStyle w:val="Texttabulky"/>
              <w:jc w:val="center"/>
              <w:rPr>
                <w:szCs w:val="20"/>
              </w:rPr>
            </w:pPr>
            <w:r w:rsidRPr="00624933">
              <w:rPr>
                <w:szCs w:val="20"/>
              </w:rPr>
              <w:t>36,0 - 37,0</w:t>
            </w:r>
          </w:p>
        </w:tc>
        <w:tc>
          <w:tcPr>
            <w:tcW w:w="1134" w:type="dxa"/>
            <w:vAlign w:val="center"/>
          </w:tcPr>
          <w:p w14:paraId="7CF850B1" w14:textId="77777777" w:rsidR="0038374D" w:rsidRPr="00624933" w:rsidRDefault="0038374D" w:rsidP="0091206E">
            <w:pPr>
              <w:pStyle w:val="Texttabulky"/>
              <w:jc w:val="center"/>
              <w:rPr>
                <w:szCs w:val="20"/>
              </w:rPr>
            </w:pPr>
            <w:r w:rsidRPr="00624933">
              <w:rPr>
                <w:szCs w:val="20"/>
              </w:rPr>
              <w:t>50</w:t>
            </w:r>
          </w:p>
        </w:tc>
        <w:tc>
          <w:tcPr>
            <w:tcW w:w="1616" w:type="dxa"/>
            <w:vAlign w:val="bottom"/>
          </w:tcPr>
          <w:p w14:paraId="5D3C87F7" w14:textId="77777777" w:rsidR="0038374D" w:rsidRPr="00624933" w:rsidRDefault="0038374D" w:rsidP="0091206E">
            <w:pPr>
              <w:pStyle w:val="Texttabulky"/>
              <w:jc w:val="center"/>
              <w:rPr>
                <w:szCs w:val="20"/>
              </w:rPr>
            </w:pPr>
            <w:r w:rsidRPr="00624933">
              <w:rPr>
                <w:szCs w:val="20"/>
              </w:rPr>
              <w:t>72,0 - 74,0</w:t>
            </w:r>
          </w:p>
        </w:tc>
      </w:tr>
      <w:tr w:rsidR="0038374D" w:rsidRPr="00624933" w14:paraId="76A4CBB2" w14:textId="77777777" w:rsidTr="0091206E">
        <w:trPr>
          <w:jc w:val="center"/>
        </w:trPr>
        <w:tc>
          <w:tcPr>
            <w:tcW w:w="1728" w:type="dxa"/>
            <w:tcBorders>
              <w:bottom w:val="single" w:sz="6" w:space="0" w:color="auto"/>
            </w:tcBorders>
            <w:vAlign w:val="center"/>
          </w:tcPr>
          <w:p w14:paraId="0369963F" w14:textId="77777777" w:rsidR="0038374D" w:rsidRPr="00624933" w:rsidRDefault="0038374D" w:rsidP="0091206E">
            <w:pPr>
              <w:pStyle w:val="Texttabulky"/>
              <w:rPr>
                <w:szCs w:val="20"/>
              </w:rPr>
            </w:pPr>
            <w:r w:rsidRPr="00624933">
              <w:rPr>
                <w:szCs w:val="20"/>
              </w:rPr>
              <w:t>Částice PM</w:t>
            </w:r>
            <w:r w:rsidRPr="00624933">
              <w:rPr>
                <w:szCs w:val="20"/>
                <w:vertAlign w:val="subscript"/>
              </w:rPr>
              <w:t>2,5</w:t>
            </w:r>
          </w:p>
        </w:tc>
        <w:tc>
          <w:tcPr>
            <w:tcW w:w="2298" w:type="dxa"/>
            <w:tcBorders>
              <w:bottom w:val="single" w:sz="6" w:space="0" w:color="auto"/>
              <w:right w:val="single" w:sz="8" w:space="0" w:color="auto"/>
            </w:tcBorders>
            <w:noWrap/>
            <w:vAlign w:val="center"/>
          </w:tcPr>
          <w:p w14:paraId="04B596AD" w14:textId="77777777" w:rsidR="0038374D" w:rsidRPr="00624933" w:rsidRDefault="0038374D" w:rsidP="0091206E">
            <w:pPr>
              <w:pStyle w:val="Texttabulky"/>
              <w:rPr>
                <w:szCs w:val="20"/>
              </w:rPr>
            </w:pPr>
            <w:r w:rsidRPr="00624933">
              <w:rPr>
                <w:szCs w:val="20"/>
              </w:rPr>
              <w:t>roční průměr</w:t>
            </w:r>
          </w:p>
        </w:tc>
        <w:tc>
          <w:tcPr>
            <w:tcW w:w="993" w:type="dxa"/>
            <w:tcBorders>
              <w:bottom w:val="single" w:sz="6" w:space="0" w:color="auto"/>
            </w:tcBorders>
            <w:vAlign w:val="center"/>
          </w:tcPr>
          <w:p w14:paraId="45622FA2" w14:textId="77777777" w:rsidR="0038374D" w:rsidRPr="00624933" w:rsidRDefault="0038374D" w:rsidP="0091206E">
            <w:pPr>
              <w:pStyle w:val="Texttabulky"/>
              <w:jc w:val="center"/>
              <w:rPr>
                <w:szCs w:val="20"/>
              </w:rPr>
            </w:pPr>
            <w:r w:rsidRPr="00624933">
              <w:rPr>
                <w:szCs w:val="20"/>
              </w:rPr>
              <w:t>µg.m</w:t>
            </w:r>
            <w:r w:rsidRPr="00624933">
              <w:rPr>
                <w:szCs w:val="20"/>
                <w:vertAlign w:val="superscript"/>
              </w:rPr>
              <w:t>-3</w:t>
            </w:r>
          </w:p>
        </w:tc>
        <w:tc>
          <w:tcPr>
            <w:tcW w:w="1417" w:type="dxa"/>
            <w:tcBorders>
              <w:bottom w:val="single" w:sz="6" w:space="0" w:color="auto"/>
              <w:right w:val="single" w:sz="4" w:space="0" w:color="auto"/>
            </w:tcBorders>
            <w:vAlign w:val="bottom"/>
          </w:tcPr>
          <w:p w14:paraId="62CA29F3" w14:textId="77777777" w:rsidR="0038374D" w:rsidRPr="00624933" w:rsidRDefault="0038374D" w:rsidP="0091206E">
            <w:pPr>
              <w:pStyle w:val="Texttabulky"/>
              <w:jc w:val="center"/>
              <w:rPr>
                <w:szCs w:val="20"/>
              </w:rPr>
            </w:pPr>
            <w:r w:rsidRPr="00624933">
              <w:rPr>
                <w:szCs w:val="20"/>
              </w:rPr>
              <w:t>14,7 - 14,8</w:t>
            </w:r>
          </w:p>
        </w:tc>
        <w:tc>
          <w:tcPr>
            <w:tcW w:w="1134" w:type="dxa"/>
            <w:tcBorders>
              <w:bottom w:val="single" w:sz="6" w:space="0" w:color="auto"/>
            </w:tcBorders>
            <w:vAlign w:val="center"/>
          </w:tcPr>
          <w:p w14:paraId="00B82FCA" w14:textId="77777777" w:rsidR="0038374D" w:rsidRPr="00624933" w:rsidRDefault="0038374D" w:rsidP="0091206E">
            <w:pPr>
              <w:pStyle w:val="Texttabulky"/>
              <w:jc w:val="center"/>
              <w:rPr>
                <w:szCs w:val="20"/>
              </w:rPr>
            </w:pPr>
            <w:r w:rsidRPr="00624933">
              <w:rPr>
                <w:szCs w:val="20"/>
              </w:rPr>
              <w:t>20</w:t>
            </w:r>
          </w:p>
        </w:tc>
        <w:tc>
          <w:tcPr>
            <w:tcW w:w="1616" w:type="dxa"/>
            <w:tcBorders>
              <w:bottom w:val="single" w:sz="6" w:space="0" w:color="auto"/>
            </w:tcBorders>
            <w:vAlign w:val="bottom"/>
          </w:tcPr>
          <w:p w14:paraId="350E0A10" w14:textId="77777777" w:rsidR="0038374D" w:rsidRPr="00624933" w:rsidRDefault="0038374D" w:rsidP="0091206E">
            <w:pPr>
              <w:pStyle w:val="Texttabulky"/>
              <w:jc w:val="center"/>
              <w:rPr>
                <w:szCs w:val="20"/>
              </w:rPr>
            </w:pPr>
            <w:r w:rsidRPr="00624933">
              <w:rPr>
                <w:szCs w:val="20"/>
              </w:rPr>
              <w:t>73,5 - 74,0</w:t>
            </w:r>
          </w:p>
        </w:tc>
      </w:tr>
      <w:tr w:rsidR="0038374D" w:rsidRPr="00624933" w14:paraId="5A32EAC7" w14:textId="77777777" w:rsidTr="0091206E">
        <w:trPr>
          <w:jc w:val="center"/>
        </w:trPr>
        <w:tc>
          <w:tcPr>
            <w:tcW w:w="1728" w:type="dxa"/>
            <w:tcBorders>
              <w:top w:val="single" w:sz="6" w:space="0" w:color="auto"/>
              <w:bottom w:val="single" w:sz="6" w:space="0" w:color="auto"/>
            </w:tcBorders>
            <w:vAlign w:val="center"/>
          </w:tcPr>
          <w:p w14:paraId="2B2766BC" w14:textId="77777777" w:rsidR="0038374D" w:rsidRPr="00624933" w:rsidRDefault="0038374D" w:rsidP="0091206E">
            <w:pPr>
              <w:pStyle w:val="Texttabulky"/>
              <w:rPr>
                <w:szCs w:val="20"/>
              </w:rPr>
            </w:pPr>
            <w:r w:rsidRPr="00624933">
              <w:rPr>
                <w:szCs w:val="20"/>
              </w:rPr>
              <w:t>Benzen</w:t>
            </w:r>
          </w:p>
        </w:tc>
        <w:tc>
          <w:tcPr>
            <w:tcW w:w="2298" w:type="dxa"/>
            <w:tcBorders>
              <w:top w:val="single" w:sz="6" w:space="0" w:color="auto"/>
              <w:bottom w:val="single" w:sz="6" w:space="0" w:color="auto"/>
              <w:right w:val="single" w:sz="8" w:space="0" w:color="auto"/>
            </w:tcBorders>
            <w:noWrap/>
            <w:vAlign w:val="center"/>
          </w:tcPr>
          <w:p w14:paraId="219D0E4B" w14:textId="77777777" w:rsidR="0038374D" w:rsidRPr="00624933" w:rsidRDefault="0038374D" w:rsidP="0091206E">
            <w:pPr>
              <w:pStyle w:val="Texttabulky"/>
              <w:rPr>
                <w:szCs w:val="20"/>
              </w:rPr>
            </w:pPr>
            <w:r w:rsidRPr="00624933">
              <w:rPr>
                <w:szCs w:val="20"/>
              </w:rPr>
              <w:t>roční průměr</w:t>
            </w:r>
          </w:p>
        </w:tc>
        <w:tc>
          <w:tcPr>
            <w:tcW w:w="993" w:type="dxa"/>
            <w:tcBorders>
              <w:top w:val="single" w:sz="6" w:space="0" w:color="auto"/>
              <w:bottom w:val="single" w:sz="6" w:space="0" w:color="auto"/>
            </w:tcBorders>
            <w:vAlign w:val="center"/>
          </w:tcPr>
          <w:p w14:paraId="213A1E7A" w14:textId="77777777" w:rsidR="0038374D" w:rsidRPr="00624933" w:rsidRDefault="0038374D" w:rsidP="0091206E">
            <w:pPr>
              <w:pStyle w:val="Texttabulky"/>
              <w:jc w:val="center"/>
              <w:rPr>
                <w:szCs w:val="20"/>
              </w:rPr>
            </w:pPr>
            <w:r w:rsidRPr="00624933">
              <w:rPr>
                <w:szCs w:val="20"/>
              </w:rPr>
              <w:t>µg.m</w:t>
            </w:r>
            <w:r w:rsidRPr="00624933">
              <w:rPr>
                <w:szCs w:val="20"/>
                <w:vertAlign w:val="superscript"/>
              </w:rPr>
              <w:t>-3</w:t>
            </w:r>
          </w:p>
        </w:tc>
        <w:tc>
          <w:tcPr>
            <w:tcW w:w="1417" w:type="dxa"/>
            <w:tcBorders>
              <w:top w:val="single" w:sz="6" w:space="0" w:color="auto"/>
              <w:bottom w:val="single" w:sz="6" w:space="0" w:color="auto"/>
              <w:right w:val="single" w:sz="4" w:space="0" w:color="auto"/>
            </w:tcBorders>
            <w:vAlign w:val="bottom"/>
          </w:tcPr>
          <w:p w14:paraId="4DAFEFE2" w14:textId="77777777" w:rsidR="0038374D" w:rsidRPr="00624933" w:rsidRDefault="0038374D" w:rsidP="0091206E">
            <w:pPr>
              <w:pStyle w:val="Texttabulky"/>
              <w:jc w:val="center"/>
              <w:rPr>
                <w:szCs w:val="20"/>
              </w:rPr>
            </w:pPr>
            <w:r w:rsidRPr="00624933">
              <w:rPr>
                <w:szCs w:val="20"/>
              </w:rPr>
              <w:t>1,0</w:t>
            </w:r>
          </w:p>
        </w:tc>
        <w:tc>
          <w:tcPr>
            <w:tcW w:w="1134" w:type="dxa"/>
            <w:tcBorders>
              <w:top w:val="single" w:sz="6" w:space="0" w:color="auto"/>
              <w:bottom w:val="single" w:sz="6" w:space="0" w:color="auto"/>
            </w:tcBorders>
            <w:vAlign w:val="center"/>
          </w:tcPr>
          <w:p w14:paraId="71928877" w14:textId="77777777" w:rsidR="0038374D" w:rsidRPr="00624933" w:rsidRDefault="0038374D" w:rsidP="0091206E">
            <w:pPr>
              <w:pStyle w:val="Texttabulky"/>
              <w:jc w:val="center"/>
              <w:rPr>
                <w:szCs w:val="20"/>
              </w:rPr>
            </w:pPr>
            <w:r w:rsidRPr="00624933">
              <w:rPr>
                <w:szCs w:val="20"/>
              </w:rPr>
              <w:t>5</w:t>
            </w:r>
          </w:p>
        </w:tc>
        <w:tc>
          <w:tcPr>
            <w:tcW w:w="1616" w:type="dxa"/>
            <w:tcBorders>
              <w:top w:val="single" w:sz="6" w:space="0" w:color="auto"/>
              <w:bottom w:val="single" w:sz="6" w:space="0" w:color="auto"/>
            </w:tcBorders>
            <w:vAlign w:val="bottom"/>
          </w:tcPr>
          <w:p w14:paraId="1D8A357E" w14:textId="77777777" w:rsidR="0038374D" w:rsidRPr="00624933" w:rsidRDefault="0038374D" w:rsidP="0091206E">
            <w:pPr>
              <w:pStyle w:val="Texttabulky"/>
              <w:jc w:val="center"/>
              <w:rPr>
                <w:szCs w:val="20"/>
              </w:rPr>
            </w:pPr>
            <w:r w:rsidRPr="00624933">
              <w:rPr>
                <w:szCs w:val="20"/>
              </w:rPr>
              <w:t>20,0</w:t>
            </w:r>
          </w:p>
        </w:tc>
      </w:tr>
      <w:tr w:rsidR="0038374D" w:rsidRPr="00624933" w14:paraId="0A2E40E4" w14:textId="77777777" w:rsidTr="0091206E">
        <w:trPr>
          <w:jc w:val="center"/>
        </w:trPr>
        <w:tc>
          <w:tcPr>
            <w:tcW w:w="1728" w:type="dxa"/>
            <w:tcBorders>
              <w:top w:val="single" w:sz="6" w:space="0" w:color="auto"/>
            </w:tcBorders>
            <w:vAlign w:val="center"/>
          </w:tcPr>
          <w:p w14:paraId="6E65C37C" w14:textId="77777777" w:rsidR="0038374D" w:rsidRPr="00624933" w:rsidRDefault="0038374D" w:rsidP="0091206E">
            <w:pPr>
              <w:pStyle w:val="Texttabulky"/>
              <w:rPr>
                <w:szCs w:val="20"/>
              </w:rPr>
            </w:pPr>
            <w:r w:rsidRPr="00624933">
              <w:rPr>
                <w:szCs w:val="20"/>
              </w:rPr>
              <w:t>Benzo[a]pyren</w:t>
            </w:r>
          </w:p>
        </w:tc>
        <w:tc>
          <w:tcPr>
            <w:tcW w:w="2298" w:type="dxa"/>
            <w:tcBorders>
              <w:top w:val="single" w:sz="6" w:space="0" w:color="auto"/>
              <w:right w:val="single" w:sz="8" w:space="0" w:color="auto"/>
            </w:tcBorders>
            <w:noWrap/>
            <w:vAlign w:val="center"/>
          </w:tcPr>
          <w:p w14:paraId="51095B2A" w14:textId="77777777" w:rsidR="0038374D" w:rsidRPr="00624933" w:rsidRDefault="0038374D" w:rsidP="0091206E">
            <w:pPr>
              <w:pStyle w:val="Texttabulky"/>
              <w:rPr>
                <w:szCs w:val="20"/>
              </w:rPr>
            </w:pPr>
            <w:r w:rsidRPr="00624933">
              <w:rPr>
                <w:szCs w:val="20"/>
              </w:rPr>
              <w:t>roční průměr</w:t>
            </w:r>
          </w:p>
        </w:tc>
        <w:tc>
          <w:tcPr>
            <w:tcW w:w="993" w:type="dxa"/>
            <w:tcBorders>
              <w:top w:val="single" w:sz="6" w:space="0" w:color="auto"/>
            </w:tcBorders>
            <w:vAlign w:val="center"/>
          </w:tcPr>
          <w:p w14:paraId="6EFB427B" w14:textId="77777777" w:rsidR="0038374D" w:rsidRPr="00624933" w:rsidRDefault="0038374D" w:rsidP="0091206E">
            <w:pPr>
              <w:pStyle w:val="Texttabulky"/>
              <w:jc w:val="center"/>
              <w:rPr>
                <w:szCs w:val="20"/>
              </w:rPr>
            </w:pPr>
            <w:r w:rsidRPr="00624933">
              <w:rPr>
                <w:szCs w:val="20"/>
              </w:rPr>
              <w:t>ng.m</w:t>
            </w:r>
            <w:r w:rsidRPr="00624933">
              <w:rPr>
                <w:szCs w:val="20"/>
                <w:vertAlign w:val="superscript"/>
              </w:rPr>
              <w:t>-3</w:t>
            </w:r>
          </w:p>
        </w:tc>
        <w:tc>
          <w:tcPr>
            <w:tcW w:w="1417" w:type="dxa"/>
            <w:tcBorders>
              <w:top w:val="single" w:sz="6" w:space="0" w:color="auto"/>
              <w:right w:val="single" w:sz="4" w:space="0" w:color="auto"/>
            </w:tcBorders>
            <w:vAlign w:val="bottom"/>
          </w:tcPr>
          <w:p w14:paraId="38325BED" w14:textId="77777777" w:rsidR="0038374D" w:rsidRPr="00624933" w:rsidRDefault="0038374D" w:rsidP="0091206E">
            <w:pPr>
              <w:pStyle w:val="Texttabulky"/>
              <w:jc w:val="center"/>
              <w:rPr>
                <w:szCs w:val="20"/>
              </w:rPr>
            </w:pPr>
            <w:r w:rsidRPr="00624933">
              <w:rPr>
                <w:szCs w:val="20"/>
              </w:rPr>
              <w:t>0,8 - 0,9</w:t>
            </w:r>
          </w:p>
        </w:tc>
        <w:tc>
          <w:tcPr>
            <w:tcW w:w="1134" w:type="dxa"/>
            <w:tcBorders>
              <w:top w:val="single" w:sz="6" w:space="0" w:color="auto"/>
            </w:tcBorders>
            <w:vAlign w:val="center"/>
          </w:tcPr>
          <w:p w14:paraId="7EFD54A8" w14:textId="77777777" w:rsidR="0038374D" w:rsidRPr="00624933" w:rsidRDefault="0038374D" w:rsidP="0091206E">
            <w:pPr>
              <w:pStyle w:val="Texttabulky"/>
              <w:jc w:val="center"/>
              <w:rPr>
                <w:szCs w:val="20"/>
              </w:rPr>
            </w:pPr>
            <w:r w:rsidRPr="00624933">
              <w:rPr>
                <w:szCs w:val="20"/>
              </w:rPr>
              <w:t>1</w:t>
            </w:r>
          </w:p>
        </w:tc>
        <w:tc>
          <w:tcPr>
            <w:tcW w:w="1616" w:type="dxa"/>
            <w:tcBorders>
              <w:top w:val="single" w:sz="6" w:space="0" w:color="auto"/>
            </w:tcBorders>
            <w:vAlign w:val="bottom"/>
          </w:tcPr>
          <w:p w14:paraId="57A5AEC3" w14:textId="77777777" w:rsidR="0038374D" w:rsidRPr="00624933" w:rsidRDefault="0038374D" w:rsidP="0091206E">
            <w:pPr>
              <w:pStyle w:val="Texttabulky"/>
              <w:jc w:val="center"/>
              <w:rPr>
                <w:szCs w:val="20"/>
              </w:rPr>
            </w:pPr>
            <w:r w:rsidRPr="00624933">
              <w:rPr>
                <w:szCs w:val="20"/>
              </w:rPr>
              <w:t>80,0 - 90,0</w:t>
            </w:r>
          </w:p>
        </w:tc>
      </w:tr>
      <w:tr w:rsidR="0038374D" w:rsidRPr="00624933" w14:paraId="2ECB95C1" w14:textId="77777777" w:rsidTr="0091206E">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2B7C1A56" w14:textId="77777777" w:rsidR="0038374D" w:rsidRPr="00624933" w:rsidRDefault="0038374D" w:rsidP="0091206E">
            <w:pPr>
              <w:pStyle w:val="Texttabulky"/>
              <w:rPr>
                <w:szCs w:val="20"/>
              </w:rPr>
            </w:pPr>
            <w:r w:rsidRPr="00624933">
              <w:rPr>
                <w:szCs w:val="20"/>
              </w:rPr>
              <w:t>Arsen</w:t>
            </w:r>
          </w:p>
        </w:tc>
        <w:tc>
          <w:tcPr>
            <w:tcW w:w="2298" w:type="dxa"/>
            <w:tcBorders>
              <w:top w:val="single" w:sz="6" w:space="0" w:color="auto"/>
              <w:left w:val="single" w:sz="6" w:space="0" w:color="auto"/>
              <w:bottom w:val="single" w:sz="6" w:space="0" w:color="auto"/>
              <w:right w:val="single" w:sz="8" w:space="0" w:color="auto"/>
            </w:tcBorders>
            <w:noWrap/>
            <w:vAlign w:val="center"/>
          </w:tcPr>
          <w:p w14:paraId="530B0EDC" w14:textId="77777777" w:rsidR="0038374D" w:rsidRPr="00624933" w:rsidRDefault="0038374D" w:rsidP="0091206E">
            <w:pPr>
              <w:pStyle w:val="Texttabulky"/>
              <w:rPr>
                <w:szCs w:val="20"/>
              </w:rPr>
            </w:pPr>
            <w:r w:rsidRPr="00624933">
              <w:rPr>
                <w:szCs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6A4601E9" w14:textId="77777777" w:rsidR="0038374D" w:rsidRPr="00624933" w:rsidRDefault="0038374D" w:rsidP="0091206E">
            <w:pPr>
              <w:pStyle w:val="Texttabulky"/>
              <w:jc w:val="center"/>
              <w:rPr>
                <w:szCs w:val="20"/>
              </w:rPr>
            </w:pPr>
            <w:r w:rsidRPr="00624933">
              <w:rPr>
                <w:szCs w:val="20"/>
              </w:rPr>
              <w:t>ng.m</w:t>
            </w:r>
            <w:r w:rsidRPr="00624933">
              <w:rPr>
                <w:szCs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bottom"/>
          </w:tcPr>
          <w:p w14:paraId="1AC42861" w14:textId="77777777" w:rsidR="0038374D" w:rsidRPr="00624933" w:rsidRDefault="0038374D" w:rsidP="0091206E">
            <w:pPr>
              <w:pStyle w:val="Texttabulky"/>
              <w:jc w:val="center"/>
              <w:rPr>
                <w:szCs w:val="20"/>
              </w:rPr>
            </w:pPr>
            <w:r w:rsidRPr="00624933">
              <w:rPr>
                <w:szCs w:val="20"/>
              </w:rPr>
              <w:t>1,6 - 1,7</w:t>
            </w:r>
          </w:p>
        </w:tc>
        <w:tc>
          <w:tcPr>
            <w:tcW w:w="1134" w:type="dxa"/>
            <w:tcBorders>
              <w:top w:val="single" w:sz="6" w:space="0" w:color="auto"/>
              <w:left w:val="single" w:sz="6" w:space="0" w:color="auto"/>
              <w:bottom w:val="single" w:sz="6" w:space="0" w:color="auto"/>
              <w:right w:val="single" w:sz="6" w:space="0" w:color="auto"/>
            </w:tcBorders>
            <w:vAlign w:val="center"/>
          </w:tcPr>
          <w:p w14:paraId="724DD7D1" w14:textId="77777777" w:rsidR="0038374D" w:rsidRPr="00624933" w:rsidRDefault="0038374D" w:rsidP="0091206E">
            <w:pPr>
              <w:pStyle w:val="Texttabulky"/>
              <w:jc w:val="center"/>
              <w:rPr>
                <w:szCs w:val="20"/>
              </w:rPr>
            </w:pPr>
            <w:r w:rsidRPr="00624933">
              <w:rPr>
                <w:szCs w:val="20"/>
              </w:rPr>
              <w:t>6</w:t>
            </w:r>
          </w:p>
        </w:tc>
        <w:tc>
          <w:tcPr>
            <w:tcW w:w="1616" w:type="dxa"/>
            <w:tcBorders>
              <w:top w:val="single" w:sz="6" w:space="0" w:color="auto"/>
              <w:left w:val="single" w:sz="6" w:space="0" w:color="auto"/>
              <w:bottom w:val="single" w:sz="6" w:space="0" w:color="auto"/>
              <w:right w:val="single" w:sz="18" w:space="0" w:color="auto"/>
            </w:tcBorders>
            <w:vAlign w:val="bottom"/>
          </w:tcPr>
          <w:p w14:paraId="2F5D712D" w14:textId="77777777" w:rsidR="0038374D" w:rsidRPr="00624933" w:rsidRDefault="0038374D" w:rsidP="0091206E">
            <w:pPr>
              <w:pStyle w:val="Texttabulky"/>
              <w:jc w:val="center"/>
              <w:rPr>
                <w:szCs w:val="20"/>
              </w:rPr>
            </w:pPr>
            <w:r w:rsidRPr="00624933">
              <w:rPr>
                <w:szCs w:val="20"/>
              </w:rPr>
              <w:t>26,7 - 28,3</w:t>
            </w:r>
          </w:p>
        </w:tc>
      </w:tr>
      <w:tr w:rsidR="0038374D" w:rsidRPr="00624933" w14:paraId="6A016442" w14:textId="77777777" w:rsidTr="0091206E">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533CCEC0" w14:textId="77777777" w:rsidR="0038374D" w:rsidRPr="00624933" w:rsidRDefault="0038374D" w:rsidP="0091206E">
            <w:pPr>
              <w:pStyle w:val="Texttabulky"/>
              <w:rPr>
                <w:szCs w:val="20"/>
              </w:rPr>
            </w:pPr>
            <w:r w:rsidRPr="00624933">
              <w:rPr>
                <w:szCs w:val="20"/>
              </w:rPr>
              <w:t>Kadmium</w:t>
            </w:r>
          </w:p>
        </w:tc>
        <w:tc>
          <w:tcPr>
            <w:tcW w:w="2298" w:type="dxa"/>
            <w:tcBorders>
              <w:top w:val="single" w:sz="6" w:space="0" w:color="auto"/>
              <w:left w:val="single" w:sz="6" w:space="0" w:color="auto"/>
              <w:bottom w:val="single" w:sz="6" w:space="0" w:color="auto"/>
              <w:right w:val="single" w:sz="8" w:space="0" w:color="auto"/>
            </w:tcBorders>
            <w:noWrap/>
            <w:vAlign w:val="center"/>
          </w:tcPr>
          <w:p w14:paraId="5ED47A15" w14:textId="77777777" w:rsidR="0038374D" w:rsidRPr="00624933" w:rsidRDefault="0038374D" w:rsidP="0091206E">
            <w:pPr>
              <w:pStyle w:val="Texttabulky"/>
              <w:rPr>
                <w:szCs w:val="20"/>
              </w:rPr>
            </w:pPr>
            <w:r w:rsidRPr="00624933">
              <w:rPr>
                <w:szCs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185C6BC5" w14:textId="77777777" w:rsidR="0038374D" w:rsidRPr="00624933" w:rsidRDefault="0038374D" w:rsidP="0091206E">
            <w:pPr>
              <w:pStyle w:val="Texttabulky"/>
              <w:jc w:val="center"/>
              <w:rPr>
                <w:szCs w:val="20"/>
              </w:rPr>
            </w:pPr>
            <w:r w:rsidRPr="00624933">
              <w:rPr>
                <w:szCs w:val="20"/>
              </w:rPr>
              <w:t>ng.m</w:t>
            </w:r>
            <w:r w:rsidRPr="00624933">
              <w:rPr>
                <w:szCs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bottom"/>
          </w:tcPr>
          <w:p w14:paraId="2C9F2CE0" w14:textId="77777777" w:rsidR="0038374D" w:rsidRPr="00624933" w:rsidRDefault="0038374D" w:rsidP="0091206E">
            <w:pPr>
              <w:pStyle w:val="Texttabulky"/>
              <w:jc w:val="center"/>
              <w:rPr>
                <w:szCs w:val="20"/>
              </w:rPr>
            </w:pPr>
            <w:r w:rsidRPr="00624933">
              <w:rPr>
                <w:szCs w:val="20"/>
              </w:rPr>
              <w:t>0,2</w:t>
            </w:r>
          </w:p>
        </w:tc>
        <w:tc>
          <w:tcPr>
            <w:tcW w:w="1134" w:type="dxa"/>
            <w:tcBorders>
              <w:top w:val="single" w:sz="6" w:space="0" w:color="auto"/>
              <w:left w:val="single" w:sz="6" w:space="0" w:color="auto"/>
              <w:bottom w:val="single" w:sz="6" w:space="0" w:color="auto"/>
              <w:right w:val="single" w:sz="6" w:space="0" w:color="auto"/>
            </w:tcBorders>
            <w:vAlign w:val="center"/>
          </w:tcPr>
          <w:p w14:paraId="71894BB6" w14:textId="77777777" w:rsidR="0038374D" w:rsidRPr="00624933" w:rsidRDefault="0038374D" w:rsidP="0091206E">
            <w:pPr>
              <w:pStyle w:val="Texttabulky"/>
              <w:jc w:val="center"/>
              <w:rPr>
                <w:szCs w:val="20"/>
              </w:rPr>
            </w:pPr>
            <w:r w:rsidRPr="00624933">
              <w:rPr>
                <w:szCs w:val="20"/>
              </w:rPr>
              <w:t>5</w:t>
            </w:r>
          </w:p>
        </w:tc>
        <w:tc>
          <w:tcPr>
            <w:tcW w:w="1616" w:type="dxa"/>
            <w:tcBorders>
              <w:top w:val="single" w:sz="6" w:space="0" w:color="auto"/>
              <w:left w:val="single" w:sz="6" w:space="0" w:color="auto"/>
              <w:bottom w:val="single" w:sz="6" w:space="0" w:color="auto"/>
              <w:right w:val="single" w:sz="18" w:space="0" w:color="auto"/>
            </w:tcBorders>
            <w:vAlign w:val="bottom"/>
          </w:tcPr>
          <w:p w14:paraId="3B2A8A1E" w14:textId="77777777" w:rsidR="0038374D" w:rsidRPr="00624933" w:rsidRDefault="0038374D" w:rsidP="0091206E">
            <w:pPr>
              <w:pStyle w:val="Texttabulky"/>
              <w:jc w:val="center"/>
              <w:rPr>
                <w:szCs w:val="20"/>
              </w:rPr>
            </w:pPr>
            <w:r w:rsidRPr="00624933">
              <w:rPr>
                <w:szCs w:val="20"/>
              </w:rPr>
              <w:t>4,0</w:t>
            </w:r>
          </w:p>
        </w:tc>
      </w:tr>
      <w:tr w:rsidR="0038374D" w:rsidRPr="00624933" w14:paraId="2E16ACB9" w14:textId="77777777" w:rsidTr="0091206E">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52701D21" w14:textId="77777777" w:rsidR="0038374D" w:rsidRPr="00624933" w:rsidRDefault="0038374D" w:rsidP="0091206E">
            <w:pPr>
              <w:pStyle w:val="Texttabulky"/>
              <w:rPr>
                <w:szCs w:val="20"/>
              </w:rPr>
            </w:pPr>
            <w:r w:rsidRPr="00624933">
              <w:rPr>
                <w:szCs w:val="20"/>
              </w:rPr>
              <w:t>Olovo</w:t>
            </w:r>
          </w:p>
        </w:tc>
        <w:tc>
          <w:tcPr>
            <w:tcW w:w="2298" w:type="dxa"/>
            <w:tcBorders>
              <w:top w:val="single" w:sz="6" w:space="0" w:color="auto"/>
              <w:left w:val="single" w:sz="6" w:space="0" w:color="auto"/>
              <w:bottom w:val="single" w:sz="6" w:space="0" w:color="auto"/>
              <w:right w:val="single" w:sz="8" w:space="0" w:color="auto"/>
            </w:tcBorders>
            <w:noWrap/>
            <w:vAlign w:val="center"/>
          </w:tcPr>
          <w:p w14:paraId="321A5D12" w14:textId="77777777" w:rsidR="0038374D" w:rsidRPr="00624933" w:rsidRDefault="0038374D" w:rsidP="0091206E">
            <w:pPr>
              <w:pStyle w:val="Texttabulky"/>
              <w:rPr>
                <w:szCs w:val="20"/>
              </w:rPr>
            </w:pPr>
            <w:r w:rsidRPr="00624933">
              <w:rPr>
                <w:szCs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38714C76" w14:textId="77777777" w:rsidR="0038374D" w:rsidRPr="00624933" w:rsidRDefault="0038374D" w:rsidP="0091206E">
            <w:pPr>
              <w:pStyle w:val="Texttabulky"/>
              <w:jc w:val="center"/>
              <w:rPr>
                <w:szCs w:val="20"/>
              </w:rPr>
            </w:pPr>
            <w:r w:rsidRPr="00624933">
              <w:rPr>
                <w:szCs w:val="20"/>
              </w:rPr>
              <w:t>ng.m</w:t>
            </w:r>
            <w:r w:rsidRPr="00624933">
              <w:rPr>
                <w:szCs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bottom"/>
          </w:tcPr>
          <w:p w14:paraId="6D8F2B4C" w14:textId="77777777" w:rsidR="0038374D" w:rsidRPr="00624933" w:rsidRDefault="0038374D" w:rsidP="0091206E">
            <w:pPr>
              <w:pStyle w:val="Texttabulky"/>
              <w:jc w:val="center"/>
              <w:rPr>
                <w:szCs w:val="20"/>
              </w:rPr>
            </w:pPr>
            <w:r w:rsidRPr="00624933">
              <w:rPr>
                <w:szCs w:val="20"/>
              </w:rPr>
              <w:t>5,0</w:t>
            </w:r>
          </w:p>
        </w:tc>
        <w:tc>
          <w:tcPr>
            <w:tcW w:w="1134" w:type="dxa"/>
            <w:tcBorders>
              <w:top w:val="single" w:sz="6" w:space="0" w:color="auto"/>
              <w:left w:val="single" w:sz="6" w:space="0" w:color="auto"/>
              <w:bottom w:val="single" w:sz="6" w:space="0" w:color="auto"/>
              <w:right w:val="single" w:sz="6" w:space="0" w:color="auto"/>
            </w:tcBorders>
            <w:vAlign w:val="center"/>
          </w:tcPr>
          <w:p w14:paraId="287CFA0C" w14:textId="77777777" w:rsidR="0038374D" w:rsidRPr="00624933" w:rsidRDefault="0038374D" w:rsidP="0091206E">
            <w:pPr>
              <w:pStyle w:val="Texttabulky"/>
              <w:jc w:val="center"/>
              <w:rPr>
                <w:szCs w:val="20"/>
              </w:rPr>
            </w:pPr>
            <w:r w:rsidRPr="00624933">
              <w:rPr>
                <w:szCs w:val="20"/>
              </w:rPr>
              <w:t>500</w:t>
            </w:r>
          </w:p>
        </w:tc>
        <w:tc>
          <w:tcPr>
            <w:tcW w:w="1616" w:type="dxa"/>
            <w:tcBorders>
              <w:top w:val="single" w:sz="6" w:space="0" w:color="auto"/>
              <w:left w:val="single" w:sz="6" w:space="0" w:color="auto"/>
              <w:bottom w:val="single" w:sz="6" w:space="0" w:color="auto"/>
              <w:right w:val="single" w:sz="18" w:space="0" w:color="auto"/>
            </w:tcBorders>
            <w:vAlign w:val="bottom"/>
          </w:tcPr>
          <w:p w14:paraId="5D916684" w14:textId="77777777" w:rsidR="0038374D" w:rsidRPr="00624933" w:rsidRDefault="0038374D" w:rsidP="0091206E">
            <w:pPr>
              <w:pStyle w:val="Texttabulky"/>
              <w:jc w:val="center"/>
              <w:rPr>
                <w:szCs w:val="20"/>
              </w:rPr>
            </w:pPr>
            <w:r w:rsidRPr="00624933">
              <w:rPr>
                <w:szCs w:val="20"/>
              </w:rPr>
              <w:t>1,0</w:t>
            </w:r>
          </w:p>
        </w:tc>
      </w:tr>
      <w:tr w:rsidR="0038374D" w:rsidRPr="00624933" w14:paraId="05098C37" w14:textId="77777777" w:rsidTr="0091206E">
        <w:trPr>
          <w:jc w:val="center"/>
        </w:trPr>
        <w:tc>
          <w:tcPr>
            <w:tcW w:w="1728" w:type="dxa"/>
            <w:tcBorders>
              <w:top w:val="single" w:sz="6" w:space="0" w:color="auto"/>
              <w:left w:val="single" w:sz="18" w:space="0" w:color="auto"/>
              <w:bottom w:val="single" w:sz="18" w:space="0" w:color="auto"/>
              <w:right w:val="single" w:sz="6" w:space="0" w:color="auto"/>
            </w:tcBorders>
            <w:vAlign w:val="center"/>
          </w:tcPr>
          <w:p w14:paraId="36ECF5B9" w14:textId="77777777" w:rsidR="0038374D" w:rsidRPr="00624933" w:rsidRDefault="0038374D" w:rsidP="0091206E">
            <w:pPr>
              <w:pStyle w:val="Texttabulky"/>
              <w:rPr>
                <w:szCs w:val="20"/>
              </w:rPr>
            </w:pPr>
            <w:r w:rsidRPr="00624933">
              <w:rPr>
                <w:szCs w:val="20"/>
              </w:rPr>
              <w:t>Nikl</w:t>
            </w:r>
          </w:p>
        </w:tc>
        <w:tc>
          <w:tcPr>
            <w:tcW w:w="2298" w:type="dxa"/>
            <w:tcBorders>
              <w:top w:val="single" w:sz="6" w:space="0" w:color="auto"/>
              <w:left w:val="single" w:sz="6" w:space="0" w:color="auto"/>
              <w:bottom w:val="single" w:sz="18" w:space="0" w:color="auto"/>
              <w:right w:val="single" w:sz="8" w:space="0" w:color="auto"/>
            </w:tcBorders>
            <w:noWrap/>
            <w:vAlign w:val="center"/>
          </w:tcPr>
          <w:p w14:paraId="3B9B7CBE" w14:textId="77777777" w:rsidR="0038374D" w:rsidRPr="00624933" w:rsidRDefault="0038374D" w:rsidP="0091206E">
            <w:pPr>
              <w:pStyle w:val="Texttabulky"/>
              <w:rPr>
                <w:szCs w:val="20"/>
              </w:rPr>
            </w:pPr>
            <w:r w:rsidRPr="00624933">
              <w:rPr>
                <w:szCs w:val="20"/>
              </w:rPr>
              <w:t>roční průměr</w:t>
            </w:r>
          </w:p>
        </w:tc>
        <w:tc>
          <w:tcPr>
            <w:tcW w:w="993" w:type="dxa"/>
            <w:tcBorders>
              <w:top w:val="single" w:sz="6" w:space="0" w:color="auto"/>
              <w:left w:val="single" w:sz="6" w:space="0" w:color="auto"/>
              <w:bottom w:val="single" w:sz="18" w:space="0" w:color="auto"/>
              <w:right w:val="single" w:sz="6" w:space="0" w:color="auto"/>
            </w:tcBorders>
            <w:vAlign w:val="center"/>
          </w:tcPr>
          <w:p w14:paraId="570D6A40" w14:textId="77777777" w:rsidR="0038374D" w:rsidRPr="00624933" w:rsidRDefault="0038374D" w:rsidP="0091206E">
            <w:pPr>
              <w:pStyle w:val="Texttabulky"/>
              <w:jc w:val="center"/>
              <w:rPr>
                <w:szCs w:val="20"/>
              </w:rPr>
            </w:pPr>
            <w:r w:rsidRPr="00624933">
              <w:rPr>
                <w:szCs w:val="20"/>
              </w:rPr>
              <w:t>ng.m</w:t>
            </w:r>
            <w:r w:rsidRPr="00624933">
              <w:rPr>
                <w:szCs w:val="20"/>
                <w:vertAlign w:val="superscript"/>
              </w:rPr>
              <w:t>-3</w:t>
            </w:r>
          </w:p>
        </w:tc>
        <w:tc>
          <w:tcPr>
            <w:tcW w:w="1417" w:type="dxa"/>
            <w:tcBorders>
              <w:top w:val="single" w:sz="6" w:space="0" w:color="auto"/>
              <w:left w:val="single" w:sz="6" w:space="0" w:color="auto"/>
              <w:bottom w:val="single" w:sz="18" w:space="0" w:color="auto"/>
              <w:right w:val="single" w:sz="4" w:space="0" w:color="auto"/>
            </w:tcBorders>
            <w:vAlign w:val="bottom"/>
          </w:tcPr>
          <w:p w14:paraId="38B2024D" w14:textId="77777777" w:rsidR="0038374D" w:rsidRPr="00624933" w:rsidRDefault="0038374D" w:rsidP="0091206E">
            <w:pPr>
              <w:pStyle w:val="Texttabulky"/>
              <w:jc w:val="center"/>
              <w:rPr>
                <w:szCs w:val="20"/>
              </w:rPr>
            </w:pPr>
            <w:r w:rsidRPr="00624933">
              <w:rPr>
                <w:szCs w:val="20"/>
              </w:rPr>
              <w:t>0,6</w:t>
            </w:r>
          </w:p>
        </w:tc>
        <w:tc>
          <w:tcPr>
            <w:tcW w:w="1134" w:type="dxa"/>
            <w:tcBorders>
              <w:top w:val="single" w:sz="6" w:space="0" w:color="auto"/>
              <w:left w:val="single" w:sz="6" w:space="0" w:color="auto"/>
              <w:bottom w:val="single" w:sz="18" w:space="0" w:color="auto"/>
              <w:right w:val="single" w:sz="6" w:space="0" w:color="auto"/>
            </w:tcBorders>
            <w:vAlign w:val="center"/>
          </w:tcPr>
          <w:p w14:paraId="200F10C7" w14:textId="77777777" w:rsidR="0038374D" w:rsidRPr="00624933" w:rsidRDefault="0038374D" w:rsidP="0091206E">
            <w:pPr>
              <w:pStyle w:val="Texttabulky"/>
              <w:jc w:val="center"/>
              <w:rPr>
                <w:szCs w:val="20"/>
              </w:rPr>
            </w:pPr>
            <w:r w:rsidRPr="00624933">
              <w:rPr>
                <w:szCs w:val="20"/>
              </w:rPr>
              <w:t>20</w:t>
            </w:r>
          </w:p>
        </w:tc>
        <w:tc>
          <w:tcPr>
            <w:tcW w:w="1616" w:type="dxa"/>
            <w:tcBorders>
              <w:top w:val="single" w:sz="6" w:space="0" w:color="auto"/>
              <w:left w:val="single" w:sz="6" w:space="0" w:color="auto"/>
              <w:bottom w:val="single" w:sz="18" w:space="0" w:color="auto"/>
              <w:right w:val="single" w:sz="18" w:space="0" w:color="auto"/>
            </w:tcBorders>
            <w:vAlign w:val="bottom"/>
          </w:tcPr>
          <w:p w14:paraId="7D035CBC" w14:textId="77777777" w:rsidR="0038374D" w:rsidRPr="00624933" w:rsidRDefault="0038374D" w:rsidP="0091206E">
            <w:pPr>
              <w:pStyle w:val="Texttabulky"/>
              <w:jc w:val="center"/>
              <w:rPr>
                <w:szCs w:val="20"/>
              </w:rPr>
            </w:pPr>
            <w:r w:rsidRPr="00624933">
              <w:rPr>
                <w:szCs w:val="20"/>
              </w:rPr>
              <w:t>3,0</w:t>
            </w:r>
          </w:p>
        </w:tc>
      </w:tr>
    </w:tbl>
    <w:p w14:paraId="5A54CD74" w14:textId="68288955" w:rsidR="0038374D" w:rsidRPr="00624933" w:rsidRDefault="0038374D" w:rsidP="0038374D">
      <w:pPr>
        <w:spacing w:before="0"/>
        <w:rPr>
          <w:sz w:val="18"/>
          <w:lang w:eastAsia="en-US"/>
        </w:rPr>
      </w:pPr>
      <w:r w:rsidRPr="00624933">
        <w:rPr>
          <w:sz w:val="18"/>
          <w:lang w:eastAsia="en-US"/>
        </w:rPr>
        <w:t>Pozn.: V případě průměrných ročních koncentrací PM</w:t>
      </w:r>
      <w:r w:rsidRPr="00624933">
        <w:rPr>
          <w:sz w:val="18"/>
          <w:vertAlign w:val="subscript"/>
          <w:lang w:eastAsia="en-US"/>
        </w:rPr>
        <w:t>2,5</w:t>
      </w:r>
      <w:r w:rsidRPr="00624933">
        <w:rPr>
          <w:sz w:val="18"/>
          <w:lang w:eastAsia="en-US"/>
        </w:rPr>
        <w:t xml:space="preserve"> je již uvažován limit 20 µg.m</w:t>
      </w:r>
      <w:r w:rsidRPr="00624933">
        <w:rPr>
          <w:sz w:val="18"/>
          <w:vertAlign w:val="superscript"/>
          <w:lang w:eastAsia="en-US"/>
        </w:rPr>
        <w:t>-3</w:t>
      </w:r>
      <w:r w:rsidRPr="00624933">
        <w:rPr>
          <w:sz w:val="18"/>
          <w:lang w:eastAsia="en-US"/>
        </w:rPr>
        <w:t>, platný od 1. 1. 2020</w:t>
      </w:r>
      <w:r w:rsidR="004C122B" w:rsidRPr="00624933">
        <w:rPr>
          <w:sz w:val="18"/>
          <w:lang w:eastAsia="en-US"/>
        </w:rPr>
        <w:t>.</w:t>
      </w:r>
    </w:p>
    <w:p w14:paraId="025AD32E" w14:textId="77777777" w:rsidR="0038374D" w:rsidRPr="00624933" w:rsidRDefault="0038374D" w:rsidP="00BE5278">
      <w:pPr>
        <w:pStyle w:val="Normln2"/>
        <w:rPr>
          <w:highlight w:val="cyan"/>
        </w:rPr>
      </w:pPr>
    </w:p>
    <w:p w14:paraId="71643EBC" w14:textId="3E75AE53" w:rsidR="0038374D" w:rsidRPr="00624933" w:rsidRDefault="0038374D" w:rsidP="0038374D">
      <w:pPr>
        <w:rPr>
          <w:lang w:eastAsia="en-US"/>
        </w:rPr>
      </w:pPr>
      <w:r w:rsidRPr="00624933">
        <w:rPr>
          <w:lang w:eastAsia="en-US"/>
        </w:rPr>
        <w:t xml:space="preserve">Z tabulky </w:t>
      </w:r>
      <w:r w:rsidR="004358C9">
        <w:rPr>
          <w:lang w:eastAsia="en-US"/>
        </w:rPr>
        <w:t>2</w:t>
      </w:r>
      <w:r w:rsidR="001F26D4" w:rsidRPr="00624933">
        <w:rPr>
          <w:lang w:eastAsia="en-US"/>
        </w:rPr>
        <w:t xml:space="preserve"> </w:t>
      </w:r>
      <w:r w:rsidRPr="00624933">
        <w:rPr>
          <w:lang w:eastAsia="en-US"/>
        </w:rPr>
        <w:t>je patrné, že v pětiletém průměru nedochází v území, v němž je změna ÚP lokalizována, k překračování imisních limitů žádné znečišťující látky. Nejvyšší hodnoty vzhledem k imisnímu limitu jsou vykazovány pro průměrné roční koncentrace benzo[a]pyrenu (90 % limitu) a PM</w:t>
      </w:r>
      <w:r w:rsidRPr="00624933">
        <w:rPr>
          <w:vertAlign w:val="subscript"/>
          <w:lang w:eastAsia="en-US"/>
        </w:rPr>
        <w:t>2,5</w:t>
      </w:r>
      <w:r w:rsidR="008045CD">
        <w:rPr>
          <w:lang w:eastAsia="en-US"/>
        </w:rPr>
        <w:t xml:space="preserve"> (74 % limitu) a </w:t>
      </w:r>
      <w:r w:rsidRPr="00624933">
        <w:rPr>
          <w:lang w:eastAsia="en-US"/>
        </w:rPr>
        <w:t>24-hodinové koncentrace PM</w:t>
      </w:r>
      <w:r w:rsidRPr="00624933">
        <w:rPr>
          <w:vertAlign w:val="subscript"/>
          <w:lang w:eastAsia="en-US"/>
        </w:rPr>
        <w:t>10</w:t>
      </w:r>
      <w:r w:rsidRPr="00624933">
        <w:rPr>
          <w:lang w:eastAsia="en-US"/>
        </w:rPr>
        <w:t xml:space="preserve"> (74 % limitu). Koncentrace ostatníc</w:t>
      </w:r>
      <w:r w:rsidR="008045CD">
        <w:rPr>
          <w:lang w:eastAsia="en-US"/>
        </w:rPr>
        <w:t>h znečišťujících látek jsou pod </w:t>
      </w:r>
      <w:r w:rsidRPr="00624933">
        <w:rPr>
          <w:lang w:eastAsia="en-US"/>
        </w:rPr>
        <w:t>úrovní 51 % limitních hodnot.</w:t>
      </w:r>
    </w:p>
    <w:p w14:paraId="2DC7A6E4" w14:textId="730366E1" w:rsidR="0038374D" w:rsidRPr="00624933" w:rsidRDefault="0038374D" w:rsidP="0038374D">
      <w:pPr>
        <w:rPr>
          <w:lang w:eastAsia="en-US"/>
        </w:rPr>
      </w:pPr>
      <w:r w:rsidRPr="00624933">
        <w:rPr>
          <w:lang w:eastAsia="en-US"/>
        </w:rPr>
        <w:t xml:space="preserve">V širším okolí řešené lokality se nenachází žádná stanice měření kvality ovzduší, zařazená do </w:t>
      </w:r>
      <w:r w:rsidR="004C122B" w:rsidRPr="00624933">
        <w:rPr>
          <w:lang w:eastAsia="en-US"/>
        </w:rPr>
        <w:t>Informačního systému kvality ovzduší</w:t>
      </w:r>
      <w:r w:rsidRPr="00624933">
        <w:rPr>
          <w:lang w:eastAsia="en-US"/>
        </w:rPr>
        <w:t xml:space="preserve"> </w:t>
      </w:r>
      <w:r w:rsidR="004C122B" w:rsidRPr="00624933">
        <w:rPr>
          <w:lang w:eastAsia="en-US"/>
        </w:rPr>
        <w:t>(</w:t>
      </w:r>
      <w:r w:rsidRPr="00624933">
        <w:rPr>
          <w:lang w:eastAsia="en-US"/>
        </w:rPr>
        <w:t>ISKO</w:t>
      </w:r>
      <w:r w:rsidR="004C122B" w:rsidRPr="00624933">
        <w:rPr>
          <w:lang w:eastAsia="en-US"/>
        </w:rPr>
        <w:t>)</w:t>
      </w:r>
      <w:r w:rsidRPr="00624933">
        <w:rPr>
          <w:lang w:eastAsia="en-US"/>
        </w:rPr>
        <w:t>.</w:t>
      </w:r>
    </w:p>
    <w:p w14:paraId="5BBB09AB" w14:textId="107EEA10" w:rsidR="00397690" w:rsidRPr="00624933" w:rsidRDefault="00397690" w:rsidP="00397690">
      <w:r w:rsidRPr="00624933">
        <w:t>Celková imisní situace a klimatické poměry území se neprovedením posuzované změny významně nezmění.</w:t>
      </w:r>
    </w:p>
    <w:p w14:paraId="69ABBB80" w14:textId="77777777" w:rsidR="00A75B7B" w:rsidRPr="00624933" w:rsidRDefault="00A75B7B" w:rsidP="00A75B7B">
      <w:pPr>
        <w:pStyle w:val="Nadpis3"/>
      </w:pPr>
      <w:r w:rsidRPr="00624933">
        <w:t>Obyvatelstvo, hluková zátěž</w:t>
      </w:r>
    </w:p>
    <w:p w14:paraId="4BFB2476" w14:textId="77777777" w:rsidR="00F11DD5" w:rsidRPr="00624933" w:rsidRDefault="00F11DD5" w:rsidP="00F11DD5">
      <w:r w:rsidRPr="00624933">
        <w:t>Obytnou zástavbu v bezprostřední blízkosti posuzované plochy reprezentují třípodlažní a čtyřpodlažní bytové domy v ulici Českodubská, dva rodinné domy v ulici Semtínská, čtyřpodlažní bytové domy v ulici Uherská a Čeperská (jih zájmového území). Jednopodlažní a dvoupodlažní rodinné domy se nacházejí v ulici Bukovinská, Brozánská, Klenovská. Západní okraj zájmové plochy je tvořen ulicemi Dubanská a Dražskovská, ve kterých se nachází dvoupodlažní zástavba rodinných domů. Podél ulice Bohdanečské stojí jedno až třípatrová zástavba rodinných a menších třípodlažních bytových domů. Ulice Živanická je tvořena dvoupodlažními rodinnými domy. V ulicích Mlázovická a Velkoosecká se nacházejí čtyřpatrové bytové domy. Ulice Mladoboleslavská je lemována na jihozápadě území rodinnými domy jedno až třípodlažními, přízemní podlaží v některých případech slouží ke komerčním účelům. Zástavba dvoupodlažních a třípodlažních rodinných domů pokračuje dále směrem k severovýchodu, od křížení s ulicí Lohenická je postupně střídána obytná zástavba komerční zástavbou.</w:t>
      </w:r>
    </w:p>
    <w:p w14:paraId="300D73AF" w14:textId="77777777" w:rsidR="00334145" w:rsidRPr="00624933" w:rsidRDefault="00F11DD5" w:rsidP="00F11DD5">
      <w:r w:rsidRPr="00624933">
        <w:t>Hlavním zdrojem hluku v území je silniční doprava. Jedná se především o hlavní dopravní tepnu, která prochází v jižní části posuzované plochy (ulice Mladoboleslavská). Dále jsou významnými liniovými zdroji hluku ulice Vinořská, Bohdanečská a další. Pro posouzení lokality byly převzaty výsledky z Hlukové mapy Prahy, kterou pro IPR Praha již zpracovala EKOLA group, spol. s</w:t>
      </w:r>
      <w:r w:rsidR="00334145" w:rsidRPr="00624933">
        <w:t xml:space="preserve"> </w:t>
      </w:r>
      <w:r w:rsidRPr="00624933">
        <w:t>r.o.</w:t>
      </w:r>
      <w:r w:rsidR="00334145" w:rsidRPr="00624933">
        <w:t>,</w:t>
      </w:r>
      <w:r w:rsidRPr="00624933">
        <w:t xml:space="preserve"> v roce 2017. </w:t>
      </w:r>
    </w:p>
    <w:p w14:paraId="063A2F52" w14:textId="7F1B0188" w:rsidR="00334145" w:rsidRPr="00624933" w:rsidRDefault="00334145" w:rsidP="00334145">
      <w:pPr>
        <w:rPr>
          <w:rFonts w:eastAsiaTheme="minorHAnsi"/>
          <w:b/>
          <w:bCs/>
          <w:szCs w:val="20"/>
          <w:lang w:eastAsia="en-US"/>
        </w:rPr>
      </w:pPr>
      <w:r w:rsidRPr="00624933">
        <w:t xml:space="preserve">Obrázky </w:t>
      </w:r>
      <w:r w:rsidR="004358C9">
        <w:t>4 a 5</w:t>
      </w:r>
      <w:r w:rsidRPr="00624933">
        <w:t xml:space="preserve"> zobrazují hlukovou situaci v zájmovém území v denní (6</w:t>
      </w:r>
      <w:r w:rsidR="008045CD">
        <w:t>:00 – 22:00 hod) a noční (22:00 – </w:t>
      </w:r>
      <w:r w:rsidRPr="00624933">
        <w:t>6:00 hod) době.</w:t>
      </w:r>
    </w:p>
    <w:p w14:paraId="5A4BA8A1" w14:textId="62BDC834" w:rsidR="00334145" w:rsidRPr="00624933" w:rsidRDefault="008800F9" w:rsidP="008800F9">
      <w:pPr>
        <w:pStyle w:val="Titulek"/>
      </w:pPr>
      <w:bookmarkStart w:id="60" w:name="_Toc128048983"/>
      <w:r w:rsidRPr="00624933">
        <w:t xml:space="preserve">Obrázek </w:t>
      </w:r>
      <w:r w:rsidR="005C4B41" w:rsidRPr="00624933">
        <w:rPr>
          <w:noProof/>
        </w:rPr>
        <w:fldChar w:fldCharType="begin"/>
      </w:r>
      <w:r w:rsidR="005C4B41" w:rsidRPr="00624933">
        <w:rPr>
          <w:noProof/>
        </w:rPr>
        <w:instrText xml:space="preserve"> SEQ Obrázek \* ARABIC </w:instrText>
      </w:r>
      <w:r w:rsidR="005C4B41" w:rsidRPr="00624933">
        <w:rPr>
          <w:noProof/>
        </w:rPr>
        <w:fldChar w:fldCharType="separate"/>
      </w:r>
      <w:r w:rsidR="005259A1">
        <w:rPr>
          <w:noProof/>
        </w:rPr>
        <w:t>4</w:t>
      </w:r>
      <w:r w:rsidR="005C4B41" w:rsidRPr="00624933">
        <w:rPr>
          <w:noProof/>
        </w:rPr>
        <w:fldChar w:fldCharType="end"/>
      </w:r>
      <w:r w:rsidRPr="00624933">
        <w:t xml:space="preserve">: </w:t>
      </w:r>
      <w:r w:rsidR="00334145" w:rsidRPr="00624933">
        <w:t>Hluk z automobilové dopravy v zájmovém území ve dne (rok 2016)</w:t>
      </w:r>
      <w:bookmarkEnd w:id="60"/>
    </w:p>
    <w:p w14:paraId="23910A0C" w14:textId="7C2C981B" w:rsidR="00334145" w:rsidRPr="00624933" w:rsidRDefault="00334145" w:rsidP="00334145">
      <w:pPr>
        <w:spacing w:before="0"/>
        <w:ind w:left="992" w:hanging="992"/>
        <w:jc w:val="center"/>
        <w:rPr>
          <w:b/>
          <w:bCs/>
          <w:sz w:val="24"/>
        </w:rPr>
      </w:pPr>
      <w:r w:rsidRPr="00624933">
        <w:rPr>
          <w:b/>
          <w:bCs/>
          <w:noProof/>
          <w:sz w:val="24"/>
        </w:rPr>
        <w:drawing>
          <wp:inline distT="0" distB="0" distL="0" distR="0" wp14:anchorId="000A0954" wp14:editId="1788F506">
            <wp:extent cx="5454650" cy="3860800"/>
            <wp:effectExtent l="0" t="0" r="0" b="635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4650" cy="3860800"/>
                    </a:xfrm>
                    <a:prstGeom prst="rect">
                      <a:avLst/>
                    </a:prstGeom>
                    <a:noFill/>
                    <a:ln>
                      <a:noFill/>
                    </a:ln>
                  </pic:spPr>
                </pic:pic>
              </a:graphicData>
            </a:graphic>
          </wp:inline>
        </w:drawing>
      </w:r>
    </w:p>
    <w:p w14:paraId="3EF40F08" w14:textId="77777777" w:rsidR="001760C6" w:rsidRDefault="001760C6">
      <w:pPr>
        <w:tabs>
          <w:tab w:val="clear" w:pos="851"/>
        </w:tabs>
        <w:spacing w:after="60"/>
        <w:rPr>
          <w:rFonts w:eastAsiaTheme="minorHAnsi"/>
          <w:b/>
          <w:bCs/>
          <w:szCs w:val="20"/>
          <w:lang w:eastAsia="en-US"/>
        </w:rPr>
      </w:pPr>
      <w:r>
        <w:br w:type="page"/>
      </w:r>
    </w:p>
    <w:p w14:paraId="0E3B34DF" w14:textId="38877082" w:rsidR="00334145" w:rsidRPr="00624933" w:rsidRDefault="00E709B6" w:rsidP="008800F9">
      <w:pPr>
        <w:pStyle w:val="Titulek"/>
      </w:pPr>
      <w:bookmarkStart w:id="61" w:name="_Toc128048984"/>
      <w:r w:rsidRPr="00624933">
        <w:t xml:space="preserve">Obrázek </w:t>
      </w:r>
      <w:r w:rsidR="005C4B41" w:rsidRPr="00624933">
        <w:rPr>
          <w:noProof/>
        </w:rPr>
        <w:fldChar w:fldCharType="begin"/>
      </w:r>
      <w:r w:rsidR="005C4B41" w:rsidRPr="00624933">
        <w:rPr>
          <w:noProof/>
        </w:rPr>
        <w:instrText xml:space="preserve"> SEQ Obrázek \* ARABIC </w:instrText>
      </w:r>
      <w:r w:rsidR="005C4B41" w:rsidRPr="00624933">
        <w:rPr>
          <w:noProof/>
        </w:rPr>
        <w:fldChar w:fldCharType="separate"/>
      </w:r>
      <w:r w:rsidR="005259A1">
        <w:rPr>
          <w:noProof/>
        </w:rPr>
        <w:t>5</w:t>
      </w:r>
      <w:r w:rsidR="005C4B41" w:rsidRPr="00624933">
        <w:rPr>
          <w:noProof/>
        </w:rPr>
        <w:fldChar w:fldCharType="end"/>
      </w:r>
      <w:r w:rsidRPr="00624933">
        <w:t xml:space="preserve">: </w:t>
      </w:r>
      <w:r w:rsidR="00334145" w:rsidRPr="00624933">
        <w:t>Hluk z automobilové dopravy v zájmovém území v noci (rok 2016)</w:t>
      </w:r>
      <w:bookmarkEnd w:id="61"/>
    </w:p>
    <w:p w14:paraId="1067FF92" w14:textId="3E764224" w:rsidR="00334145" w:rsidRPr="00624933" w:rsidRDefault="00334145" w:rsidP="00334145">
      <w:pPr>
        <w:spacing w:after="60"/>
        <w:ind w:left="992" w:hanging="992"/>
        <w:jc w:val="center"/>
        <w:rPr>
          <w:b/>
          <w:bCs/>
          <w:sz w:val="24"/>
          <w:highlight w:val="yellow"/>
        </w:rPr>
      </w:pPr>
      <w:r w:rsidRPr="00624933">
        <w:rPr>
          <w:b/>
          <w:bCs/>
          <w:noProof/>
          <w:sz w:val="24"/>
        </w:rPr>
        <w:drawing>
          <wp:inline distT="0" distB="0" distL="0" distR="0" wp14:anchorId="1C148554" wp14:editId="7355D26B">
            <wp:extent cx="5454650" cy="3860800"/>
            <wp:effectExtent l="0" t="0" r="0" b="635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54650" cy="3860800"/>
                    </a:xfrm>
                    <a:prstGeom prst="rect">
                      <a:avLst/>
                    </a:prstGeom>
                    <a:noFill/>
                    <a:ln>
                      <a:noFill/>
                    </a:ln>
                  </pic:spPr>
                </pic:pic>
              </a:graphicData>
            </a:graphic>
          </wp:inline>
        </w:drawing>
      </w:r>
    </w:p>
    <w:p w14:paraId="35FF3B13" w14:textId="77777777" w:rsidR="00334145" w:rsidRPr="00624933" w:rsidRDefault="00334145" w:rsidP="00BE5278">
      <w:pPr>
        <w:pStyle w:val="Normln2"/>
      </w:pPr>
    </w:p>
    <w:p w14:paraId="01851845" w14:textId="26965B49" w:rsidR="00334145" w:rsidRPr="00624933" w:rsidRDefault="00334145" w:rsidP="00334145">
      <w:r w:rsidRPr="00624933">
        <w:t>Z obrázků je patrné, že přímo v prostoru změny ÚP lze zaznamenat h</w:t>
      </w:r>
      <w:r w:rsidR="008045CD">
        <w:t>ladiny hluku na úrovni od 40 do </w:t>
      </w:r>
      <w:r w:rsidRPr="00624933">
        <w:t>70 dB v denní dobu a od 35 do 65 dB v noční dobu, jedná se hluk z provozu na ulic</w:t>
      </w:r>
      <w:r w:rsidR="000C7B39" w:rsidRPr="00624933">
        <w:t>ích</w:t>
      </w:r>
      <w:r w:rsidRPr="00624933">
        <w:t xml:space="preserve"> </w:t>
      </w:r>
      <w:r w:rsidR="000C7B39" w:rsidRPr="00624933">
        <w:t>Mladoboleslavská, Vinořská a Bohdanečská</w:t>
      </w:r>
      <w:r w:rsidRPr="00624933">
        <w:t xml:space="preserve">. </w:t>
      </w:r>
    </w:p>
    <w:p w14:paraId="23F53943" w14:textId="1A0EB222" w:rsidR="00320A8F" w:rsidRPr="00624933" w:rsidRDefault="00320A8F" w:rsidP="00320A8F">
      <w:r w:rsidRPr="00624933">
        <w:t>V širším území je nejvyšší celková hladina hluku zejména podél hlavní komunikační tepny – ulice Mladoboleslavské, kde lze zaznamenat zatížení hlukem nad hranicí 65 dB v denní dobu a nad 60 dB v noční dobu. Podél ulice Vinořské se maximální hodnoty hlukového zatížení p</w:t>
      </w:r>
      <w:r w:rsidR="008045CD">
        <w:t>ohybují přes 60 dB v denní a </w:t>
      </w:r>
      <w:r w:rsidR="008045CD" w:rsidRPr="008045CD">
        <w:t>50</w:t>
      </w:r>
      <w:r w:rsidR="008045CD">
        <w:t> </w:t>
      </w:r>
      <w:r w:rsidRPr="008045CD">
        <w:t>dB</w:t>
      </w:r>
      <w:r w:rsidRPr="00624933">
        <w:t xml:space="preserve"> v noční dobu. </w:t>
      </w:r>
    </w:p>
    <w:p w14:paraId="181EA398" w14:textId="63051FD2" w:rsidR="00320A8F" w:rsidRPr="00624933" w:rsidRDefault="00320A8F" w:rsidP="00320A8F">
      <w:r w:rsidRPr="00624933">
        <w:t xml:space="preserve">Z výše uvedeného popisu vyplývá, že přímo v řešené ploše a jejím nejbližším okolí jsou podle hlukové mapy dosahovány hladiny hluku nad úrovní limitů, platných pro hluk z dopravy na hlavních komunikacích (60 dB ve dne a 50 dB v noci), a to zejména podél ulic </w:t>
      </w:r>
      <w:r w:rsidR="00F854EE" w:rsidRPr="00624933">
        <w:t>Mladoboleslavská a Bohdanečská</w:t>
      </w:r>
      <w:r w:rsidRPr="00624933">
        <w:t xml:space="preserve">. Pro danou změnu ÚP však bylo zpracováno akustické posouzení (příloha 15.3.), z něhož vyplynulo, že pro ulice </w:t>
      </w:r>
      <w:r w:rsidR="00F854EE" w:rsidRPr="00624933">
        <w:t>Klenovská a Mladoboleslavská</w:t>
      </w:r>
      <w:r w:rsidRPr="00624933">
        <w:t xml:space="preserve"> je možné uplatnit institut staré hlukové zá</w:t>
      </w:r>
      <w:r w:rsidR="008045CD">
        <w:t>těže, a tedy mírnější limity 70 </w:t>
      </w:r>
      <w:r w:rsidRPr="00624933">
        <w:t>dB ve dne a 60 dB v noci. Navrhované hygienické limity pro hluk ze silniční dopravy jsou v území splněny</w:t>
      </w:r>
      <w:r w:rsidR="00FD3ED6" w:rsidRPr="00624933">
        <w:t xml:space="preserve"> vyjma zástavby podél ulice Živanická, kde nemohl být institut staré hlukové zátěže uplatněn</w:t>
      </w:r>
      <w:r w:rsidRPr="00624933">
        <w:t>.</w:t>
      </w:r>
    </w:p>
    <w:p w14:paraId="6A76C5FF" w14:textId="225394C3" w:rsidR="00320A8F" w:rsidRPr="00624933" w:rsidRDefault="00320A8F" w:rsidP="00320A8F">
      <w:r w:rsidRPr="00624933">
        <w:t xml:space="preserve">Celková akustická situace a kvalita obytného prostředí v širším okolí se neprovedením posuzované změny </w:t>
      </w:r>
      <w:r w:rsidR="00397690" w:rsidRPr="00624933">
        <w:t xml:space="preserve">významně </w:t>
      </w:r>
      <w:r w:rsidRPr="00624933">
        <w:t>nezmění.</w:t>
      </w:r>
    </w:p>
    <w:p w14:paraId="39FED4DB" w14:textId="77777777" w:rsidR="00D97E20" w:rsidRPr="008045CD" w:rsidRDefault="0052178F" w:rsidP="006C7603">
      <w:pPr>
        <w:pStyle w:val="Nadpis3"/>
      </w:pPr>
      <w:r w:rsidRPr="008045CD">
        <w:t>Povrchové a podzemní vody</w:t>
      </w:r>
    </w:p>
    <w:p w14:paraId="0ED3780A" w14:textId="6463AC09" w:rsidR="002150F5" w:rsidRPr="008045CD" w:rsidRDefault="009F5255" w:rsidP="002150F5">
      <w:r w:rsidRPr="008045CD">
        <w:t>Severovýchodní</w:t>
      </w:r>
      <w:r w:rsidR="002150F5" w:rsidRPr="008045CD">
        <w:t xml:space="preserve"> část Prahy spadá do oblasti povodí Horního a Středníh</w:t>
      </w:r>
      <w:r w:rsidR="008045CD" w:rsidRPr="008045CD">
        <w:t>o Labe. Řešená lokalita leží na </w:t>
      </w:r>
      <w:r w:rsidR="002150F5" w:rsidRPr="008045CD">
        <w:t xml:space="preserve">rozhraní dvou hydrologických povodí IV. řádu. Severní polovina plochy je součástí hydrologického povodí č. 1-05-04-007 Ctěnický potok s celkovou </w:t>
      </w:r>
      <w:r w:rsidR="00C9163A" w:rsidRPr="008045CD">
        <w:t>plochou</w:t>
      </w:r>
      <w:r w:rsidR="002150F5" w:rsidRPr="008045CD">
        <w:t xml:space="preserve"> povodí 7,17 km</w:t>
      </w:r>
      <w:r w:rsidR="002150F5" w:rsidRPr="008045CD">
        <w:rPr>
          <w:vertAlign w:val="superscript"/>
        </w:rPr>
        <w:t>2</w:t>
      </w:r>
      <w:r w:rsidR="008045CD" w:rsidRPr="008045CD">
        <w:t xml:space="preserve"> a jižní část plochy spadá pod </w:t>
      </w:r>
      <w:r w:rsidR="002150F5" w:rsidRPr="008045CD">
        <w:t xml:space="preserve">č. 1-05-04-006 Vinořský potok, jehož celková </w:t>
      </w:r>
      <w:r w:rsidR="00C9163A" w:rsidRPr="008045CD">
        <w:t>r</w:t>
      </w:r>
      <w:r w:rsidR="00FA342B" w:rsidRPr="008045CD">
        <w:t>ozloha povodí je</w:t>
      </w:r>
      <w:r w:rsidR="002150F5" w:rsidRPr="008045CD">
        <w:t xml:space="preserve"> 14,83 km</w:t>
      </w:r>
      <w:r w:rsidR="002150F5" w:rsidRPr="008045CD">
        <w:rPr>
          <w:vertAlign w:val="superscript"/>
        </w:rPr>
        <w:t>2</w:t>
      </w:r>
      <w:r w:rsidR="002150F5" w:rsidRPr="008045CD">
        <w:t>.</w:t>
      </w:r>
    </w:p>
    <w:p w14:paraId="61B0C87C" w14:textId="00DFBD25" w:rsidR="002150F5" w:rsidRPr="00624933" w:rsidRDefault="002150F5" w:rsidP="002150F5">
      <w:pPr>
        <w:pStyle w:val="Normln1"/>
        <w:ind w:firstLine="0"/>
      </w:pPr>
      <w:r w:rsidRPr="00624933">
        <w:t xml:space="preserve">Nejbližším vodním tokem je Vinořský potok, který pramení v Praze – Kbelích a jeho celková délka </w:t>
      </w:r>
      <w:r w:rsidR="003179B5" w:rsidRPr="00624933">
        <w:t>dosahuje</w:t>
      </w:r>
      <w:r w:rsidRPr="00624933">
        <w:t xml:space="preserve"> 12,5 km. </w:t>
      </w:r>
      <w:r w:rsidR="006932B1" w:rsidRPr="00624933">
        <w:t xml:space="preserve">Významnějším způsobem ovlivňuje potok vodní režim jen v nejbližším okolí. Vinořský potok přitéká od Kbel z jihozápadu a teče </w:t>
      </w:r>
      <w:r w:rsidR="00B21009" w:rsidRPr="00624933">
        <w:t>severovýchodním</w:t>
      </w:r>
      <w:r w:rsidR="006932B1" w:rsidRPr="00624933">
        <w:t xml:space="preserve"> směrem. Napájí </w:t>
      </w:r>
      <w:r w:rsidR="00373D43" w:rsidRPr="00624933">
        <w:t xml:space="preserve">celkem </w:t>
      </w:r>
      <w:r w:rsidR="006932B1" w:rsidRPr="00624933">
        <w:t>čty</w:t>
      </w:r>
      <w:r w:rsidR="00373D43" w:rsidRPr="00624933">
        <w:t>ři rybníky - Biologický, Malá Obůrka, Velká Obůrka a Cukrovarský rybník.</w:t>
      </w:r>
      <w:r w:rsidR="00B21009" w:rsidRPr="00624933">
        <w:t xml:space="preserve"> </w:t>
      </w:r>
      <w:r w:rsidR="0001204C" w:rsidRPr="00624933">
        <w:t>Z východní strany je Vinořský potok ohraničen s</w:t>
      </w:r>
      <w:r w:rsidR="0078234E" w:rsidRPr="00624933">
        <w:t>trmým svahem, koryto potoka je přirozené, neregulované.</w:t>
      </w:r>
    </w:p>
    <w:p w14:paraId="5608275E" w14:textId="644E4BBB" w:rsidR="002150F5" w:rsidRPr="00624933" w:rsidRDefault="002150F5" w:rsidP="002150F5">
      <w:r w:rsidRPr="00624933">
        <w:t xml:space="preserve">Biologický </w:t>
      </w:r>
      <w:r w:rsidR="00154462" w:rsidRPr="00624933">
        <w:t xml:space="preserve">(Vinořský) </w:t>
      </w:r>
      <w:r w:rsidRPr="00624933">
        <w:t>rybník je napájen Vinořským potokem a slouží j</w:t>
      </w:r>
      <w:r w:rsidR="008045CD">
        <w:t>ako retenční nádrž a chovají se </w:t>
      </w:r>
      <w:r w:rsidRPr="00624933">
        <w:t xml:space="preserve">v něm ryby. Oblast biologického rybníka byla znečišťována z provozoven povrchové úpravny kovů ve Kbelích a znečištění kadmiem a dalšími těžkými kovy patřilo k největším na světě. </w:t>
      </w:r>
      <w:r w:rsidR="00F517C1" w:rsidRPr="00624933">
        <w:t>V</w:t>
      </w:r>
      <w:r w:rsidR="00894DF3" w:rsidRPr="00624933">
        <w:t xml:space="preserve"> rybničním sedimentu</w:t>
      </w:r>
      <w:r w:rsidR="00F517C1" w:rsidRPr="00624933">
        <w:t xml:space="preserve"> bylo</w:t>
      </w:r>
      <w:r w:rsidR="00894DF3" w:rsidRPr="00624933">
        <w:t xml:space="preserve"> analyzováno 9 tun kadmia, 21 tun chrómu, 15 tun mědi, 73 tuny zinku, 4 tuny niklu a 1,5 tuny olova. V povrchové vrstvě koncentrace běž</w:t>
      </w:r>
      <w:r w:rsidR="00E34EE6" w:rsidRPr="00624933">
        <w:t>ně přesahovaly 2.000 ppm, zatím</w:t>
      </w:r>
      <w:r w:rsidR="00894DF3" w:rsidRPr="00624933">
        <w:t>co běžná hodnota přirozeného pozadí je 0,2 ppm a hodnota doporučená k asanaci v průmyslové zó</w:t>
      </w:r>
      <w:r w:rsidR="00B80F17" w:rsidRPr="00624933">
        <w:t xml:space="preserve">ně je nad 30 ppm obsahu kadmia. </w:t>
      </w:r>
      <w:r w:rsidRPr="00624933">
        <w:t xml:space="preserve">V roce 1997 byla zahájena jeho asanace a na ochranu proti zanášení byla na vtoku vybudována mělká nádrž s vegetací. </w:t>
      </w:r>
    </w:p>
    <w:p w14:paraId="11DB37B0" w14:textId="32B4792B" w:rsidR="002150F5" w:rsidRPr="00624933" w:rsidRDefault="002150F5" w:rsidP="002150F5">
      <w:pPr>
        <w:pStyle w:val="Normln1"/>
        <w:ind w:firstLine="0"/>
      </w:pPr>
      <w:r w:rsidRPr="00624933">
        <w:t>Plocha posuzované změny je vymezena mimo dosah záplavových územ</w:t>
      </w:r>
      <w:r w:rsidR="008045CD">
        <w:t>í. Nejbližší záplavové území je </w:t>
      </w:r>
      <w:r w:rsidRPr="00624933">
        <w:t>na Vinořském potoce cca 330 m JV od lokality.</w:t>
      </w:r>
    </w:p>
    <w:p w14:paraId="21F41C0D" w14:textId="03619FB9" w:rsidR="002150F5" w:rsidRPr="00624933" w:rsidRDefault="002150F5" w:rsidP="002150F5">
      <w:pPr>
        <w:pStyle w:val="Normln1"/>
        <w:ind w:firstLine="0"/>
      </w:pPr>
      <w:r w:rsidRPr="00624933">
        <w:t xml:space="preserve">Do řešeného území nezasahují ochranná pásma vodních zdrojů. </w:t>
      </w:r>
      <w:r w:rsidR="005A1680" w:rsidRPr="00624933">
        <w:t>Nejbližším vodním zdrojem je VZ Svémyslice, jehož hranice ochranného pásma leží necelých 5,5 km západně</w:t>
      </w:r>
      <w:r w:rsidR="00433A3A" w:rsidRPr="00624933">
        <w:t xml:space="preserve"> od hodnocené plochy</w:t>
      </w:r>
      <w:r w:rsidR="005A1680" w:rsidRPr="00624933">
        <w:t>.</w:t>
      </w:r>
    </w:p>
    <w:p w14:paraId="14C99E56" w14:textId="1FA42A87" w:rsidR="00793570" w:rsidRPr="00624933" w:rsidRDefault="008E12CA" w:rsidP="002150F5">
      <w:pPr>
        <w:pStyle w:val="Normln1"/>
        <w:ind w:firstLine="0"/>
      </w:pPr>
      <w:r w:rsidRPr="00624933">
        <w:t xml:space="preserve">Z hydrogeologického hlediska se jedná </w:t>
      </w:r>
      <w:r w:rsidR="00793570" w:rsidRPr="00624933">
        <w:t>především</w:t>
      </w:r>
      <w:r w:rsidR="002150F5" w:rsidRPr="00624933">
        <w:t xml:space="preserve"> o prostředí s</w:t>
      </w:r>
      <w:r w:rsidR="00793570" w:rsidRPr="00624933">
        <w:t xml:space="preserve"> průlinovou propustností a s menší vododajností. Hladina podzemní vody se nachází nejvýše v severní části </w:t>
      </w:r>
      <w:r w:rsidR="003D04B4" w:rsidRPr="00624933">
        <w:t>území</w:t>
      </w:r>
      <w:r w:rsidR="00793570" w:rsidRPr="00624933">
        <w:t xml:space="preserve"> (6 – 8 m</w:t>
      </w:r>
      <w:r w:rsidR="00764D35" w:rsidRPr="00624933">
        <w:t xml:space="preserve"> pod povrchem</w:t>
      </w:r>
      <w:r w:rsidR="008045CD">
        <w:t>) a </w:t>
      </w:r>
      <w:r w:rsidR="00793570" w:rsidRPr="00624933">
        <w:t>směrem k j</w:t>
      </w:r>
      <w:r w:rsidR="00742B97" w:rsidRPr="00624933">
        <w:t>ihu klesá do hloubky 12 – 14 m. Jižně od ulice Mladoboleslav</w:t>
      </w:r>
      <w:r w:rsidR="003715BA" w:rsidRPr="00624933">
        <w:t>s</w:t>
      </w:r>
      <w:r w:rsidR="00742B97" w:rsidRPr="00624933">
        <w:t>ká hladina podzemní vody opět roste</w:t>
      </w:r>
      <w:r w:rsidR="000F5A99" w:rsidRPr="00624933">
        <w:t>, a to</w:t>
      </w:r>
      <w:r w:rsidR="00742B97" w:rsidRPr="00624933">
        <w:t xml:space="preserve"> k 6 – 8 m pod povrchem území.</w:t>
      </w:r>
    </w:p>
    <w:p w14:paraId="5CD35893" w14:textId="77777777" w:rsidR="002150F5" w:rsidRPr="00624933" w:rsidRDefault="002150F5" w:rsidP="002150F5">
      <w:r w:rsidRPr="00624933">
        <w:t xml:space="preserve">Neprovedením posuzované změny se hydrologické ani hydrogeologické poměry dotčeného území nezmění. </w:t>
      </w:r>
    </w:p>
    <w:p w14:paraId="18ED1665" w14:textId="0FCFD7A7" w:rsidR="0052178F" w:rsidRPr="00624933" w:rsidRDefault="007A10D1" w:rsidP="006C7603">
      <w:pPr>
        <w:pStyle w:val="Nadpis3"/>
      </w:pPr>
      <w:r w:rsidRPr="00624933">
        <w:t>Z</w:t>
      </w:r>
      <w:r w:rsidR="00831EFD" w:rsidRPr="00624933">
        <w:t>emědělský půdní fond</w:t>
      </w:r>
    </w:p>
    <w:p w14:paraId="3E312CB5" w14:textId="0BBA22A9" w:rsidR="002150F5" w:rsidRPr="00624933" w:rsidRDefault="002150F5" w:rsidP="002150F5">
      <w:r w:rsidRPr="00624933">
        <w:t>Lokalita je dle katastru nemovitostí součástí pozemků ZPF – orná půda. Změna předpokládá celkový zábor ZPF o velikosti 49 499 m</w:t>
      </w:r>
      <w:r w:rsidRPr="00624933">
        <w:rPr>
          <w:vertAlign w:val="superscript"/>
        </w:rPr>
        <w:t>2</w:t>
      </w:r>
      <w:r w:rsidRPr="00624933">
        <w:t>. Z toho v I. třídě ochrany pro plochu /S2/ o výměře 702 m</w:t>
      </w:r>
      <w:r w:rsidRPr="00624933">
        <w:rPr>
          <w:vertAlign w:val="superscript"/>
        </w:rPr>
        <w:t>2</w:t>
      </w:r>
      <w:r w:rsidRPr="00624933">
        <w:t>, plochu /S4/ o výměře 15 326 m</w:t>
      </w:r>
      <w:r w:rsidRPr="00624933">
        <w:rPr>
          <w:vertAlign w:val="superscript"/>
        </w:rPr>
        <w:t>2</w:t>
      </w:r>
      <w:r w:rsidRPr="00624933">
        <w:t xml:space="preserve"> a plochu /SP/ o rozloze 23 915 m</w:t>
      </w:r>
      <w:r w:rsidRPr="00624933">
        <w:rPr>
          <w:vertAlign w:val="superscript"/>
        </w:rPr>
        <w:t>2</w:t>
      </w:r>
      <w:r w:rsidRPr="00624933">
        <w:t>. Dále pak v II. třídě ochrany pro plochu /SP/ o výměře 6 428 m</w:t>
      </w:r>
      <w:r w:rsidRPr="00624933">
        <w:rPr>
          <w:vertAlign w:val="superscript"/>
        </w:rPr>
        <w:t>2</w:t>
      </w:r>
      <w:r w:rsidRPr="00624933">
        <w:t xml:space="preserve"> a v III. třídě ochrany pro plochu /S4/ o výměře 3 079 m</w:t>
      </w:r>
      <w:r w:rsidRPr="00624933">
        <w:rPr>
          <w:vertAlign w:val="superscript"/>
        </w:rPr>
        <w:t>2</w:t>
      </w:r>
      <w:r w:rsidRPr="00624933">
        <w:t xml:space="preserve"> a /SO2/ o rozloze 49 m</w:t>
      </w:r>
      <w:r w:rsidRPr="00624933">
        <w:rPr>
          <w:vertAlign w:val="superscript"/>
        </w:rPr>
        <w:t>2</w:t>
      </w:r>
      <w:r w:rsidRPr="00624933">
        <w:t>. Jedná se o půdy hlinitopísčité až jílovitohlinité, půdním typem jsou převážně černozemě. Dotčené plochy jsou zemědělsky obhospodařovány.</w:t>
      </w:r>
    </w:p>
    <w:p w14:paraId="0EF4F415" w14:textId="0477838A" w:rsidR="001A2CA6" w:rsidRPr="00624933" w:rsidRDefault="00097D39" w:rsidP="002150F5">
      <w:r w:rsidRPr="00624933">
        <w:t xml:space="preserve">Neprovedením posuzované změny nedojde k záboru </w:t>
      </w:r>
      <w:r w:rsidR="001A2CA6" w:rsidRPr="00624933">
        <w:t>cca 4,95 ha zemědělské půdy, z toho cca 4 ha s nejvyšší I. třídou ochrany.</w:t>
      </w:r>
    </w:p>
    <w:p w14:paraId="1C696961" w14:textId="77777777" w:rsidR="0052178F" w:rsidRPr="00624933" w:rsidRDefault="0052178F" w:rsidP="006C7603">
      <w:pPr>
        <w:pStyle w:val="Nadpis3"/>
      </w:pPr>
      <w:r w:rsidRPr="00624933">
        <w:t>Lesy</w:t>
      </w:r>
      <w:r w:rsidR="00831EFD" w:rsidRPr="00624933">
        <w:t xml:space="preserve"> (PUPFL)</w:t>
      </w:r>
    </w:p>
    <w:p w14:paraId="09178EF1" w14:textId="77777777" w:rsidR="002150F5" w:rsidRPr="00624933" w:rsidRDefault="002150F5" w:rsidP="002150F5">
      <w:r w:rsidRPr="00624933">
        <w:t xml:space="preserve">Zájmové území je součástí přírodní lesní oblasti (PLO) č. 17 Polabí, která je charakteristická velmi malou lesnatostí (asi 14 %). </w:t>
      </w:r>
    </w:p>
    <w:p w14:paraId="67D36154" w14:textId="3EFB4855" w:rsidR="002150F5" w:rsidRPr="00624933" w:rsidRDefault="002150F5" w:rsidP="002150F5">
      <w:r w:rsidRPr="00624933">
        <w:t xml:space="preserve">Dle katastru nemovitostí se dotčená lokalita nenachází na pozemcích </w:t>
      </w:r>
      <w:r w:rsidR="008045CD">
        <w:t>určených k plnění funkcí lesa a </w:t>
      </w:r>
      <w:r w:rsidR="00793715" w:rsidRPr="00624933">
        <w:t>nezasahuje ani do pásma 50 m od okraje lesa</w:t>
      </w:r>
      <w:r w:rsidRPr="00624933">
        <w:t xml:space="preserve"> </w:t>
      </w:r>
      <w:r w:rsidR="00793715" w:rsidRPr="00624933">
        <w:t>(v</w:t>
      </w:r>
      <w:r w:rsidRPr="00624933">
        <w:t> jižní části</w:t>
      </w:r>
      <w:r w:rsidR="002D6539" w:rsidRPr="00624933">
        <w:t xml:space="preserve"> </w:t>
      </w:r>
      <w:r w:rsidR="00E26081" w:rsidRPr="00624933">
        <w:t>se řešená plocha</w:t>
      </w:r>
      <w:r w:rsidRPr="00624933">
        <w:t xml:space="preserve"> nachází v</w:t>
      </w:r>
      <w:r w:rsidR="00B2645F" w:rsidRPr="00624933">
        <w:t> jeho</w:t>
      </w:r>
      <w:r w:rsidR="00793715" w:rsidRPr="00624933">
        <w:t xml:space="preserve"> těsné blízkosti). </w:t>
      </w:r>
    </w:p>
    <w:p w14:paraId="3349D30B" w14:textId="6FC14072" w:rsidR="002150F5" w:rsidRPr="00624933" w:rsidRDefault="002150F5" w:rsidP="002150F5">
      <w:r w:rsidRPr="00624933">
        <w:t>Nejbližší lesní porost se nachází cca 60 m jižně od řešeného území a jedná se o lesy zvláštního určení, které plní rekr</w:t>
      </w:r>
      <w:r w:rsidR="00E91482" w:rsidRPr="00624933">
        <w:t>e</w:t>
      </w:r>
      <w:r w:rsidRPr="00624933">
        <w:t xml:space="preserve">ační funkci a funkci ochrany přírody a krajiny (přírodní rezervace Vinořský park). </w:t>
      </w:r>
      <w:r w:rsidR="007067D4" w:rsidRPr="00624933">
        <w:t>Lesy se rozprostírají</w:t>
      </w:r>
      <w:r w:rsidRPr="00624933">
        <w:t xml:space="preserve"> podél Vinořského potoka a Biologického rybníka. Da</w:t>
      </w:r>
      <w:r w:rsidR="008045CD">
        <w:t>lším blízkým lesním porostem je </w:t>
      </w:r>
      <w:r w:rsidR="00B030B1" w:rsidRPr="00624933">
        <w:t>Ctěnický háj,</w:t>
      </w:r>
      <w:r w:rsidRPr="00624933">
        <w:t xml:space="preserve"> </w:t>
      </w:r>
      <w:r w:rsidR="00B030B1" w:rsidRPr="00624933">
        <w:t>který se nachází za zástavbou</w:t>
      </w:r>
      <w:r w:rsidR="00477877" w:rsidRPr="00624933">
        <w:t>,</w:t>
      </w:r>
      <w:r w:rsidR="00B030B1" w:rsidRPr="00624933">
        <w:t xml:space="preserve"> </w:t>
      </w:r>
      <w:r w:rsidRPr="00624933">
        <w:t>cca 210 m severně od hodnocené lokality.</w:t>
      </w:r>
    </w:p>
    <w:p w14:paraId="7E570EC8" w14:textId="3EE1884D" w:rsidR="0094172C" w:rsidRPr="00624933" w:rsidRDefault="002150F5" w:rsidP="002150F5">
      <w:r w:rsidRPr="00624933">
        <w:t>S ohledem na výše popsaný stav nebude mít případné neprovedení změny Z č. 3081/10 žádný v</w:t>
      </w:r>
      <w:r w:rsidR="008045CD">
        <w:t>liv na </w:t>
      </w:r>
      <w:r w:rsidRPr="00624933">
        <w:t>lesní porost ani na pozemky určené k plnění funkcí lesa.</w:t>
      </w:r>
    </w:p>
    <w:p w14:paraId="76744434" w14:textId="77777777" w:rsidR="0052178F" w:rsidRPr="00624933" w:rsidRDefault="0052178F" w:rsidP="00BE5278">
      <w:pPr>
        <w:pStyle w:val="Nadpis3"/>
        <w:keepNext/>
      </w:pPr>
      <w:r w:rsidRPr="00624933">
        <w:t>Horninové prostředí a přírodní zdroje</w:t>
      </w:r>
    </w:p>
    <w:p w14:paraId="1AB8DA53" w14:textId="1CBF174A" w:rsidR="008B070C" w:rsidRPr="00624933" w:rsidRDefault="008B070C" w:rsidP="00700BA1">
      <w:r w:rsidRPr="00624933">
        <w:t xml:space="preserve">Skalní podloží dotčené lokality je poměrně </w:t>
      </w:r>
      <w:r w:rsidR="00D30C98" w:rsidRPr="00624933">
        <w:t>rozmanité</w:t>
      </w:r>
      <w:r w:rsidRPr="00624933">
        <w:t xml:space="preserve"> a tvoří jej horniny svrchní křídy. V severní části se vyskytují středně až hrubozrnné kaolinické pískovce, které přecházejí ve slínovce a jílovce. Většinu dotčené plochy severně od ulice Mladoboleslavská tvoří písčité slínovce (opuky)</w:t>
      </w:r>
      <w:r w:rsidR="0043728F" w:rsidRPr="00624933">
        <w:t>, které podél komunikace přecházejí v</w:t>
      </w:r>
      <w:r w:rsidR="00646479" w:rsidRPr="00624933">
        <w:t>e</w:t>
      </w:r>
      <w:r w:rsidR="0043728F" w:rsidRPr="00624933">
        <w:t> slínovce a jílovce</w:t>
      </w:r>
      <w:r w:rsidRPr="00624933">
        <w:t xml:space="preserve">. </w:t>
      </w:r>
      <w:r w:rsidR="00711A7E" w:rsidRPr="00624933">
        <w:t>V</w:t>
      </w:r>
      <w:r w:rsidR="005F1E58" w:rsidRPr="00624933">
        <w:t xml:space="preserve"> celé </w:t>
      </w:r>
      <w:r w:rsidR="002718D7" w:rsidRPr="00624933">
        <w:t xml:space="preserve">řešené </w:t>
      </w:r>
      <w:r w:rsidR="00711A7E" w:rsidRPr="00624933">
        <w:t>ploše pod ulicí Mladoboleslavská se opět vyskytují středně až hrubozrnné kaolinické pískovce.</w:t>
      </w:r>
    </w:p>
    <w:p w14:paraId="28782FDB" w14:textId="6F6310DD" w:rsidR="00956DA2" w:rsidRPr="00624933" w:rsidRDefault="00956DA2" w:rsidP="00700BA1">
      <w:r w:rsidRPr="00624933">
        <w:t>Rozmanitému skalnímu podloží odpovídají také horniny pokryvných útvarů</w:t>
      </w:r>
      <w:r w:rsidR="00611059" w:rsidRPr="00624933">
        <w:t xml:space="preserve">, jejichž mocnost je nejnižší v severní části </w:t>
      </w:r>
      <w:r w:rsidR="005A23AB" w:rsidRPr="00624933">
        <w:t xml:space="preserve">území </w:t>
      </w:r>
      <w:r w:rsidR="00611059" w:rsidRPr="00624933">
        <w:t>a jižním směrem stoupá k 4 – 6 m</w:t>
      </w:r>
      <w:r w:rsidRPr="00624933">
        <w:t xml:space="preserve">. </w:t>
      </w:r>
      <w:r w:rsidR="00FE66AE" w:rsidRPr="00624933">
        <w:t>V celé lokalitě</w:t>
      </w:r>
      <w:r w:rsidR="00646479" w:rsidRPr="00624933">
        <w:t xml:space="preserve"> se</w:t>
      </w:r>
      <w:r w:rsidR="00FE66AE" w:rsidRPr="00624933">
        <w:t xml:space="preserve"> jedná</w:t>
      </w:r>
      <w:r w:rsidR="004D5663" w:rsidRPr="00624933">
        <w:t xml:space="preserve"> o písky a hlinité písk</w:t>
      </w:r>
      <w:r w:rsidR="00646479" w:rsidRPr="00624933">
        <w:t xml:space="preserve">y s úlomky pískovců, slíny a slínité jíly, hlíny s úlomky </w:t>
      </w:r>
      <w:r w:rsidR="00611059" w:rsidRPr="00624933">
        <w:t xml:space="preserve">zvětralých opuk a spraše a sprašové hlíny. </w:t>
      </w:r>
    </w:p>
    <w:p w14:paraId="6A8830F5" w14:textId="433C26DE" w:rsidR="00700BA1" w:rsidRPr="00624933" w:rsidRDefault="00700BA1" w:rsidP="00700BA1">
      <w:r w:rsidRPr="00624933">
        <w:t xml:space="preserve">Z hlediska zakládání lze předpokládat standardní podmínky bez výskytu mimořádně nepříznivých inženýrsko-geologických vlastností horninového prostředí. Ložiska nerostných surovin, důlní díla ani plochy svahových deformací se v dotčeném území ani v jeho širším okolí nevyskytují. Radonový index </w:t>
      </w:r>
      <w:r w:rsidR="00D95FE4" w:rsidRPr="00624933">
        <w:t>většiny pl</w:t>
      </w:r>
      <w:r w:rsidR="006A4CDC" w:rsidRPr="00624933">
        <w:t xml:space="preserve">ochy </w:t>
      </w:r>
      <w:r w:rsidR="00B90688" w:rsidRPr="00624933">
        <w:t xml:space="preserve">území </w:t>
      </w:r>
      <w:r w:rsidR="006A4CDC" w:rsidRPr="00624933">
        <w:t>je hodnocen jako přechodný, pouze v severní části a u jihovýchodního okraje je hodnocen jako nízký.</w:t>
      </w:r>
    </w:p>
    <w:p w14:paraId="5C339AEE" w14:textId="2ADCBE94" w:rsidR="007F3C19" w:rsidRPr="00624933" w:rsidRDefault="007F3C19" w:rsidP="007F3C19">
      <w:r w:rsidRPr="00624933">
        <w:t xml:space="preserve">Neprovedením posuzované změny nebude horninové prostředí v dotčeném území žádným způsobem ovlivněno. </w:t>
      </w:r>
    </w:p>
    <w:p w14:paraId="18692E0F" w14:textId="77777777" w:rsidR="0052178F" w:rsidRPr="00624933" w:rsidRDefault="00D75DE9" w:rsidP="006C7603">
      <w:pPr>
        <w:pStyle w:val="Nadpis3"/>
      </w:pPr>
      <w:r w:rsidRPr="00624933">
        <w:t>Fauna, flóra, biodiverzita, ekosystémy</w:t>
      </w:r>
    </w:p>
    <w:p w14:paraId="0C13E04C" w14:textId="77777777" w:rsidR="002150F5" w:rsidRPr="00624933" w:rsidRDefault="002150F5" w:rsidP="002150F5">
      <w:r w:rsidRPr="00624933">
        <w:t xml:space="preserve">Hodnocená plocha je v současné době využívána pro zemědělskou výrobu jako orná půda. </w:t>
      </w:r>
    </w:p>
    <w:p w14:paraId="719088B1" w14:textId="103F9F7B" w:rsidR="002150F5" w:rsidRPr="00624933" w:rsidRDefault="002150F5" w:rsidP="002150F5">
      <w:r w:rsidRPr="00624933">
        <w:t>Západně od zájmové lokality se nachází areál golfového hřiště, který byl vybudován na zemědělské půdě a vzniklo tím tak přírodně i krajinářsky hodnotné území. V ploše areálu se nachází několik vodních a mokřadních ploch, v jejichž okolí byla vytvořena</w:t>
      </w:r>
      <w:r w:rsidR="008539BA" w:rsidRPr="00624933">
        <w:t xml:space="preserve"> místa, která slouží jako</w:t>
      </w:r>
      <w:r w:rsidRPr="00624933">
        <w:t xml:space="preserve"> hnízdiště a zimoviště obojživelníků a plazů. </w:t>
      </w:r>
      <w:r w:rsidR="008800F9" w:rsidRPr="00624933">
        <w:t xml:space="preserve">Po obvodu </w:t>
      </w:r>
      <w:r w:rsidRPr="00624933">
        <w:t>hřišt</w:t>
      </w:r>
      <w:r w:rsidR="008800F9" w:rsidRPr="00624933">
        <w:t>ě</w:t>
      </w:r>
      <w:r w:rsidRPr="00624933">
        <w:t xml:space="preserve"> jsou vysázeny keře a solitérn</w:t>
      </w:r>
      <w:r w:rsidR="008800F9" w:rsidRPr="00624933">
        <w:t>í stromy (převážně listnatné) a </w:t>
      </w:r>
      <w:r w:rsidRPr="00624933">
        <w:t xml:space="preserve">travní porosty jsou doplněny porosty lučními. </w:t>
      </w:r>
    </w:p>
    <w:p w14:paraId="63E7BD6B" w14:textId="77777777" w:rsidR="00FA2B49" w:rsidRPr="00624933" w:rsidRDefault="00FA2B49" w:rsidP="00FE7DE5">
      <w:pPr>
        <w:pStyle w:val="Nadpis4"/>
      </w:pPr>
      <w:r w:rsidRPr="00624933">
        <w:t xml:space="preserve">Zvláště chráněná území </w:t>
      </w:r>
    </w:p>
    <w:p w14:paraId="78DB7F43" w14:textId="2AE18BB5" w:rsidR="002150F5" w:rsidRPr="00624933" w:rsidRDefault="002150F5" w:rsidP="002150F5">
      <w:r w:rsidRPr="00624933">
        <w:t>Jihovýchodně od vymezené lokality se nachází přírodní rezervace Vinořský park, jejíž ochranné pásmo zasahuje k silnici Vinořská, která tvoří hranici řešené plochy.</w:t>
      </w:r>
    </w:p>
    <w:p w14:paraId="17AE1797" w14:textId="1C784808" w:rsidR="002150F5" w:rsidRDefault="002150F5" w:rsidP="002150F5">
      <w:r w:rsidRPr="00624933">
        <w:t xml:space="preserve">Přírodní rezervace Vinořský park </w:t>
      </w:r>
      <w:r w:rsidR="00302921" w:rsidRPr="00624933">
        <w:t xml:space="preserve">o rozloze 34,1 ha </w:t>
      </w:r>
      <w:r w:rsidRPr="00624933">
        <w:t>byla vyhlášena v roce 1982 a představuje krajinářsky cenné území, které je z velké části zalesněné a ohraničené pískovcovými skalkami. Původně se jednalo o park, v dnešní době připomíná spíše les a patří mezi maloplošná chráněná území s největším podílem mrtvé dřevní hmoty v České republice. Jedná se o významné útočiště mnoha druhů zvířat, především ptactva a hmyzu, který je vázán na mokřadní dno údolí mezi pískovcovými skalami a na přirozené lesní porosty se starými duby. Vinořský park navazuje na Bažantnici v Satalicích a je významným rekreačním zázemím pro obyvatele severovýchodní části Prahy.</w:t>
      </w:r>
    </w:p>
    <w:p w14:paraId="33F17DA6" w14:textId="67C62CA7" w:rsidR="001760C6" w:rsidRDefault="001760C6">
      <w:pPr>
        <w:tabs>
          <w:tab w:val="clear" w:pos="851"/>
        </w:tabs>
        <w:spacing w:after="60"/>
      </w:pPr>
      <w:r>
        <w:br w:type="page"/>
      </w:r>
    </w:p>
    <w:p w14:paraId="38ABE44D" w14:textId="2FEA06AD" w:rsidR="001760C6" w:rsidRPr="00624933" w:rsidRDefault="001760C6" w:rsidP="001760C6">
      <w:pPr>
        <w:pStyle w:val="Titulek"/>
      </w:pPr>
      <w:bookmarkStart w:id="62" w:name="_Toc128048985"/>
      <w:r>
        <w:t xml:space="preserve">Obrázek </w:t>
      </w:r>
      <w:r w:rsidR="001E4EF8">
        <w:rPr>
          <w:noProof/>
        </w:rPr>
        <w:fldChar w:fldCharType="begin"/>
      </w:r>
      <w:r w:rsidR="001E4EF8">
        <w:rPr>
          <w:noProof/>
        </w:rPr>
        <w:instrText xml:space="preserve"> SEQ Obrázek \* ARABIC </w:instrText>
      </w:r>
      <w:r w:rsidR="001E4EF8">
        <w:rPr>
          <w:noProof/>
        </w:rPr>
        <w:fldChar w:fldCharType="separate"/>
      </w:r>
      <w:r w:rsidR="005259A1">
        <w:rPr>
          <w:noProof/>
        </w:rPr>
        <w:t>6</w:t>
      </w:r>
      <w:r w:rsidR="001E4EF8">
        <w:rPr>
          <w:noProof/>
        </w:rPr>
        <w:fldChar w:fldCharType="end"/>
      </w:r>
      <w:r>
        <w:t>: PR Vinořský park</w:t>
      </w:r>
      <w:bookmarkEnd w:id="62"/>
    </w:p>
    <w:p w14:paraId="6DD96B46" w14:textId="04C20920" w:rsidR="00021442" w:rsidRPr="00624933" w:rsidRDefault="00021442" w:rsidP="002150F5">
      <w:r w:rsidRPr="00624933">
        <w:rPr>
          <w:noProof/>
        </w:rPr>
        <w:drawing>
          <wp:inline distT="0" distB="0" distL="0" distR="0" wp14:anchorId="22E4D303" wp14:editId="4F46485B">
            <wp:extent cx="5759450" cy="2933065"/>
            <wp:effectExtent l="0" t="0" r="0" b="63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CHU_3081_1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9450" cy="2933065"/>
                    </a:xfrm>
                    <a:prstGeom prst="rect">
                      <a:avLst/>
                    </a:prstGeom>
                  </pic:spPr>
                </pic:pic>
              </a:graphicData>
            </a:graphic>
          </wp:inline>
        </w:drawing>
      </w:r>
    </w:p>
    <w:p w14:paraId="70C828DB" w14:textId="77777777" w:rsidR="00BE5278" w:rsidRDefault="00BE5278" w:rsidP="00BE5278">
      <w:pPr>
        <w:pStyle w:val="Normln2"/>
      </w:pPr>
    </w:p>
    <w:p w14:paraId="4E461662" w14:textId="77777777" w:rsidR="00FA2B49" w:rsidRPr="00624933" w:rsidRDefault="00FA2B49" w:rsidP="00FE7DE5">
      <w:pPr>
        <w:pStyle w:val="Nadpis4"/>
      </w:pPr>
      <w:r w:rsidRPr="00624933">
        <w:t>Významné krajinné prvky</w:t>
      </w:r>
    </w:p>
    <w:p w14:paraId="5EE36BD5" w14:textId="6FA7D6FF" w:rsidR="00AB7AF6" w:rsidRPr="00624933" w:rsidRDefault="00AB7AF6" w:rsidP="00992FBC">
      <w:pPr>
        <w:pStyle w:val="Normln-Texttabulky"/>
      </w:pPr>
      <w:r w:rsidRPr="00624933">
        <w:t>V ploše vymezené Změny 30</w:t>
      </w:r>
      <w:r w:rsidR="00822B06">
        <w:t>8</w:t>
      </w:r>
      <w:r w:rsidRPr="00624933">
        <w:t xml:space="preserve">1/10 ani její blízkosti se nenacházejí registrované významné krajinné prvky. Významným krajinným prvkem ze zákona, ve smyslu § 3 zákona č.114/1992 Sb., o ochraně přírody a krajiny, ve znění pozdějších předpisů, jsou lesní porosty, </w:t>
      </w:r>
      <w:r w:rsidR="00992FBC" w:rsidRPr="00624933">
        <w:t>Vinořský</w:t>
      </w:r>
      <w:r w:rsidRPr="00624933">
        <w:t xml:space="preserve"> potok, niva </w:t>
      </w:r>
      <w:r w:rsidR="00992FBC" w:rsidRPr="00624933">
        <w:t>Vinořského</w:t>
      </w:r>
      <w:r w:rsidRPr="00624933">
        <w:t xml:space="preserve"> potoka a </w:t>
      </w:r>
      <w:r w:rsidR="00992FBC" w:rsidRPr="00624933">
        <w:t xml:space="preserve">Biologický </w:t>
      </w:r>
      <w:r w:rsidRPr="00624933">
        <w:t xml:space="preserve">rybník nacházející se cca </w:t>
      </w:r>
      <w:r w:rsidR="007D7357" w:rsidRPr="00624933">
        <w:t>50–</w:t>
      </w:r>
      <w:r w:rsidRPr="00624933">
        <w:t xml:space="preserve">100 m </w:t>
      </w:r>
      <w:r w:rsidR="007D7357" w:rsidRPr="00624933">
        <w:t xml:space="preserve">jižně </w:t>
      </w:r>
      <w:r w:rsidRPr="00624933">
        <w:t>od posuzované lokality.</w:t>
      </w:r>
    </w:p>
    <w:p w14:paraId="2A8E2B22" w14:textId="77777777" w:rsidR="00FA2B49" w:rsidRPr="00624933" w:rsidRDefault="00FA2B49" w:rsidP="007F3C19">
      <w:pPr>
        <w:pStyle w:val="Nadpis4"/>
        <w:keepNext/>
      </w:pPr>
      <w:r w:rsidRPr="00624933">
        <w:t>Územní systém ekologické stability</w:t>
      </w:r>
    </w:p>
    <w:p w14:paraId="2B198E32" w14:textId="77777777" w:rsidR="00FA2B49" w:rsidRPr="00624933" w:rsidRDefault="00FA2B49" w:rsidP="00FA2B49">
      <w:r w:rsidRPr="00624933">
        <w:t>Územní systém ekologické stability (ÚSES) je soustava přírodních nebo přírodě blízkých ekosystémů (společenstev), které udržují přírodní rovnováhu. Je zdrojem pro přirozenou obnovu přírodního prostředí. Plochy ÚSES mohou být využívány pouze jako plochy zeleně a vodní plochy. Umisťování staveb je omezeno jen na příčné přechody inženýrských a dopravních staveb.</w:t>
      </w:r>
    </w:p>
    <w:p w14:paraId="0E70DBA6" w14:textId="77777777" w:rsidR="00FA2B49" w:rsidRPr="00624933" w:rsidRDefault="00FA2B49" w:rsidP="00FA2B49">
      <w:r w:rsidRPr="00624933">
        <w:t>Cílem ÚSES je:</w:t>
      </w:r>
    </w:p>
    <w:p w14:paraId="1AA72DB9" w14:textId="77777777" w:rsidR="00FA2B49" w:rsidRPr="00624933" w:rsidRDefault="00FA2B49" w:rsidP="00354797">
      <w:pPr>
        <w:numPr>
          <w:ilvl w:val="0"/>
          <w:numId w:val="39"/>
        </w:numPr>
      </w:pPr>
      <w:r w:rsidRPr="00624933">
        <w:t>uchování a podpora přirozeného genofondu krajiny</w:t>
      </w:r>
    </w:p>
    <w:p w14:paraId="1A91D173" w14:textId="77777777" w:rsidR="00FA2B49" w:rsidRPr="00624933" w:rsidRDefault="00FA2B49" w:rsidP="00354797">
      <w:pPr>
        <w:numPr>
          <w:ilvl w:val="0"/>
          <w:numId w:val="39"/>
        </w:numPr>
      </w:pPr>
      <w:r w:rsidRPr="00624933">
        <w:t>stabilizace ekologicky málo stabilních částí krajiny</w:t>
      </w:r>
    </w:p>
    <w:p w14:paraId="671CE7F1" w14:textId="77777777" w:rsidR="00FA2B49" w:rsidRPr="00624933" w:rsidRDefault="00FA2B49" w:rsidP="00354797">
      <w:pPr>
        <w:numPr>
          <w:ilvl w:val="0"/>
          <w:numId w:val="39"/>
        </w:numPr>
      </w:pPr>
      <w:r w:rsidRPr="00624933">
        <w:t>podpora výskytu, a migrace volně žijících živočichů a planě rostoucích rostlin.</w:t>
      </w:r>
    </w:p>
    <w:p w14:paraId="5AFAE71C" w14:textId="6A2A533E" w:rsidR="00FA2B49" w:rsidRPr="00624933" w:rsidRDefault="00FA2B49" w:rsidP="00FA2B49">
      <w:r w:rsidRPr="00624933">
        <w:t>ÚSES se funkčně člení na biocentra, biokoridory, interakční prvky. Biocentrum je biotop nebo soubor biotopů, který svým stavem a velikostí umožňuje trvalou existenci přirozeného nebo pozměněného, avšak přírodě blízkého ekosystému. Biokoridor je území, v kterém není rozhodující trvalá dlouhodobá existence organismů, ale umožňuje jejich migraci mezi biocentry, a tím z oddělených biocenter vytváří síť. Interakční prvek je nepostradatelná součást přírody. Svojí velikostí a stavem ekologických podmínek doplňuje dílčím, ale zásadním způsobem, životní prostředí organismů. Z hlediska biogeografického se rozlišuje nadregionální, regionální a lokální ÚSES. ÚSES je zapr</w:t>
      </w:r>
      <w:r w:rsidR="008045CD">
        <w:t>acován do územního plánu hl. m. </w:t>
      </w:r>
      <w:r w:rsidRPr="00624933">
        <w:t>Prahy, výkres č. 19.</w:t>
      </w:r>
    </w:p>
    <w:p w14:paraId="503D538F" w14:textId="22A3907F" w:rsidR="007E32E6" w:rsidRPr="00624933" w:rsidRDefault="003B54E3" w:rsidP="002150F5">
      <w:r w:rsidRPr="00624933">
        <w:t>Dle platného ÚP Prahy h</w:t>
      </w:r>
      <w:r w:rsidR="00CB0E74" w:rsidRPr="00624933">
        <w:t>odnocenou lokalitu</w:t>
      </w:r>
      <w:r w:rsidR="002150F5" w:rsidRPr="00624933">
        <w:t xml:space="preserve"> nekří</w:t>
      </w:r>
      <w:r w:rsidR="00CB0E74" w:rsidRPr="00624933">
        <w:t xml:space="preserve">ží žádný </w:t>
      </w:r>
      <w:r w:rsidR="002150F5" w:rsidRPr="00624933">
        <w:t>z prvků ÚS</w:t>
      </w:r>
      <w:r w:rsidR="008045CD">
        <w:t>ES. Jižní část řešené plochy se </w:t>
      </w:r>
      <w:r w:rsidR="002150F5" w:rsidRPr="00624933">
        <w:t xml:space="preserve">nachází </w:t>
      </w:r>
      <w:r w:rsidR="00CB0E74" w:rsidRPr="00624933">
        <w:t>poblíž</w:t>
      </w:r>
      <w:r w:rsidR="002150F5" w:rsidRPr="00624933">
        <w:t xml:space="preserve"> funkčního regionálního biocentra R1</w:t>
      </w:r>
      <w:r w:rsidR="00CB0E74" w:rsidRPr="00624933">
        <w:t>/12 (Vinořská bažantnice)</w:t>
      </w:r>
      <w:r w:rsidR="007E32E6" w:rsidRPr="00624933">
        <w:t>,</w:t>
      </w:r>
      <w:r w:rsidR="007D1EC9" w:rsidRPr="00624933">
        <w:t xml:space="preserve"> které leží téměř celé v ploše přírodní památky a jejího ochranného pásma. Je složeno ze dvou částí (Vinořský park a Bažantnice v Satalicích), které jsou navzájem propojeny stromořadím. Biocentrum představuje historicky dochovalý typ barokní krajiny.</w:t>
      </w:r>
    </w:p>
    <w:p w14:paraId="545ECCF4" w14:textId="77777777" w:rsidR="003846EA" w:rsidRPr="00624933" w:rsidRDefault="007E32E6" w:rsidP="002150F5">
      <w:r w:rsidRPr="00624933">
        <w:t>Na regionální biocentrum navazuje</w:t>
      </w:r>
      <w:r w:rsidR="002150F5" w:rsidRPr="00624933">
        <w:t xml:space="preserve"> nefunkční regionální biokoridor R4</w:t>
      </w:r>
      <w:r w:rsidRPr="00624933">
        <w:t>/36</w:t>
      </w:r>
      <w:r w:rsidR="007D1EC9" w:rsidRPr="00624933">
        <w:t>, který spojuje regionální biocentrum Čakovice s Vinořskou bažantnicí.</w:t>
      </w:r>
      <w:r w:rsidR="002150F5" w:rsidRPr="00624933">
        <w:t xml:space="preserve"> </w:t>
      </w:r>
    </w:p>
    <w:p w14:paraId="4123DDBF" w14:textId="3342EFE7" w:rsidR="002150F5" w:rsidRPr="00624933" w:rsidRDefault="002150F5" w:rsidP="002150F5">
      <w:r w:rsidRPr="00624933">
        <w:t>Areálem golfového hřiště prochází nefunkční interakční prvek I6</w:t>
      </w:r>
      <w:r w:rsidR="003846EA" w:rsidRPr="00624933">
        <w:t>/335</w:t>
      </w:r>
      <w:r w:rsidRPr="00624933">
        <w:t xml:space="preserve">. </w:t>
      </w:r>
    </w:p>
    <w:p w14:paraId="31C81460" w14:textId="1D3C49BF" w:rsidR="00947E88" w:rsidRPr="00624933" w:rsidRDefault="003B54E3" w:rsidP="003B54E3">
      <w:pPr>
        <w:pStyle w:val="Titulek"/>
        <w:rPr>
          <w:b w:val="0"/>
          <w:sz w:val="20"/>
        </w:rPr>
      </w:pPr>
      <w:bookmarkStart w:id="63" w:name="_Toc128048986"/>
      <w:r w:rsidRPr="00624933">
        <w:t xml:space="preserve">Obrázek </w:t>
      </w:r>
      <w:r w:rsidR="005C4B41" w:rsidRPr="00624933">
        <w:rPr>
          <w:noProof/>
        </w:rPr>
        <w:fldChar w:fldCharType="begin"/>
      </w:r>
      <w:r w:rsidR="005C4B41" w:rsidRPr="00624933">
        <w:rPr>
          <w:noProof/>
        </w:rPr>
        <w:instrText xml:space="preserve"> SEQ Obrázek \* ARABIC </w:instrText>
      </w:r>
      <w:r w:rsidR="005C4B41" w:rsidRPr="00624933">
        <w:rPr>
          <w:noProof/>
        </w:rPr>
        <w:fldChar w:fldCharType="separate"/>
      </w:r>
      <w:r w:rsidR="005259A1">
        <w:rPr>
          <w:noProof/>
        </w:rPr>
        <w:t>7</w:t>
      </w:r>
      <w:r w:rsidR="005C4B41" w:rsidRPr="00624933">
        <w:rPr>
          <w:noProof/>
        </w:rPr>
        <w:fldChar w:fldCharType="end"/>
      </w:r>
      <w:r w:rsidR="00947E88" w:rsidRPr="00624933">
        <w:rPr>
          <w:b w:val="0"/>
          <w:sz w:val="20"/>
        </w:rPr>
        <w:t xml:space="preserve">: </w:t>
      </w:r>
      <w:r w:rsidR="00947E88" w:rsidRPr="00624933">
        <w:t>Vymezení lokality změny č. 3081/10 ve vztahu k ÚSES</w:t>
      </w:r>
      <w:bookmarkEnd w:id="63"/>
    </w:p>
    <w:p w14:paraId="08B3BC9E" w14:textId="2B3080C9" w:rsidR="00947E88" w:rsidRPr="00624933" w:rsidRDefault="00947E88" w:rsidP="002150F5">
      <w:r w:rsidRPr="00624933">
        <w:rPr>
          <w:noProof/>
        </w:rPr>
        <w:drawing>
          <wp:inline distT="0" distB="0" distL="0" distR="0" wp14:anchorId="7EC97329" wp14:editId="40BD620C">
            <wp:extent cx="5759450" cy="2507615"/>
            <wp:effectExtent l="0" t="0" r="0" b="698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081_10_USES.ti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59450" cy="2507615"/>
                    </a:xfrm>
                    <a:prstGeom prst="rect">
                      <a:avLst/>
                    </a:prstGeom>
                  </pic:spPr>
                </pic:pic>
              </a:graphicData>
            </a:graphic>
          </wp:inline>
        </w:drawing>
      </w:r>
    </w:p>
    <w:p w14:paraId="53EEBF24" w14:textId="77777777" w:rsidR="003B54E3" w:rsidRPr="00624933" w:rsidRDefault="003B54E3" w:rsidP="00BE5278">
      <w:pPr>
        <w:pStyle w:val="Normln2"/>
      </w:pPr>
    </w:p>
    <w:p w14:paraId="50480B05" w14:textId="66BBF707" w:rsidR="003B54E3" w:rsidRPr="00624933" w:rsidRDefault="003B54E3" w:rsidP="002150F5">
      <w:r w:rsidRPr="00624933">
        <w:t>Pro území hl. m. Prahy byl Odborem ochrany prostředí (OCP) MHMP, příslušným orgánem ochrany přírody, pořízen Plán ÚSES pro území Prahy. Všechny změny z Plánu v</w:t>
      </w:r>
      <w:r w:rsidR="008045CD">
        <w:t>yplývající je nutno projednat a </w:t>
      </w:r>
      <w:r w:rsidRPr="00624933">
        <w:t>schválit, a to buď prostřednictvím změn platného územního plánu, nebo prostřednictvím připravovaného nového ÚP (Metropolitního plánu) HMP. Plán byl zpracován v návaznosti na oborový dokument MŽP ČR Vyhodnocení a revize koncepce nadregionálního ÚSES v Praze z roku 2018, na Plán nadmístního systému ekologické stability pro potřeby aktualizace ZÚR hl. m. Prahy, pořízený OCP MHMP v roce 2020, a na </w:t>
      </w:r>
      <w:hyperlink r:id="rId24" w:tgtFrame="_blank" w:history="1">
        <w:r w:rsidRPr="00624933">
          <w:t>platnou metodiku MŽP ČR</w:t>
        </w:r>
      </w:hyperlink>
      <w:r w:rsidRPr="00624933">
        <w:t> (Metodika vymezování ÚSES z roku 2017). </w:t>
      </w:r>
    </w:p>
    <w:p w14:paraId="0927B69A" w14:textId="3BBC9BFD" w:rsidR="003B54E3" w:rsidRPr="00624933" w:rsidRDefault="003B54E3" w:rsidP="002150F5">
      <w:r w:rsidRPr="00624933">
        <w:t xml:space="preserve">Tento územně plánovací podklad upravuje vymezení skladebných prvků ÚSES také v zájmovém území. </w:t>
      </w:r>
    </w:p>
    <w:p w14:paraId="04C6050E" w14:textId="6B30BA90" w:rsidR="001760C6" w:rsidRDefault="003B54E3" w:rsidP="002150F5">
      <w:r w:rsidRPr="00624933">
        <w:t>Dle tohoto podkladu plocha sportu vymezená posuzovanou změnou je v prostorové kolizi s navrhovaným regionálním biokoridorem RK35_04-R12 Čakovice - Vinořská bažantnice. Biokoridor je vymezený na orné půdě, prakticky bez trvalé zeleně, na okraji alej podél komunikace.</w:t>
      </w:r>
    </w:p>
    <w:p w14:paraId="47720D7D" w14:textId="77777777" w:rsidR="001760C6" w:rsidRDefault="001760C6">
      <w:pPr>
        <w:tabs>
          <w:tab w:val="clear" w:pos="851"/>
        </w:tabs>
        <w:spacing w:after="60"/>
      </w:pPr>
      <w:r>
        <w:br w:type="page"/>
      </w:r>
    </w:p>
    <w:p w14:paraId="7EC9C03A" w14:textId="1488CB68" w:rsidR="00C15B51" w:rsidRPr="00624933" w:rsidRDefault="00C15B51" w:rsidP="00C15B51">
      <w:pPr>
        <w:pStyle w:val="Titulek"/>
      </w:pPr>
      <w:bookmarkStart w:id="64" w:name="_Toc128048987"/>
      <w:r w:rsidRPr="00624933">
        <w:t xml:space="preserve">Obrázek </w:t>
      </w:r>
      <w:r w:rsidR="005C4B41" w:rsidRPr="00624933">
        <w:rPr>
          <w:noProof/>
        </w:rPr>
        <w:fldChar w:fldCharType="begin"/>
      </w:r>
      <w:r w:rsidR="005C4B41" w:rsidRPr="00624933">
        <w:rPr>
          <w:noProof/>
        </w:rPr>
        <w:instrText xml:space="preserve"> SEQ Obrázek \* ARABIC </w:instrText>
      </w:r>
      <w:r w:rsidR="005C4B41" w:rsidRPr="00624933">
        <w:rPr>
          <w:noProof/>
        </w:rPr>
        <w:fldChar w:fldCharType="separate"/>
      </w:r>
      <w:r w:rsidR="005259A1">
        <w:rPr>
          <w:noProof/>
        </w:rPr>
        <w:t>8</w:t>
      </w:r>
      <w:r w:rsidR="005C4B41" w:rsidRPr="00624933">
        <w:rPr>
          <w:noProof/>
        </w:rPr>
        <w:fldChar w:fldCharType="end"/>
      </w:r>
      <w:r w:rsidRPr="00624933">
        <w:t xml:space="preserve">: Vymezení ÚSES dle </w:t>
      </w:r>
      <w:r w:rsidRPr="00624933">
        <w:rPr>
          <w:szCs w:val="22"/>
        </w:rPr>
        <w:t>Plánu ÚSES pro území Prahy</w:t>
      </w:r>
      <w:bookmarkEnd w:id="64"/>
    </w:p>
    <w:p w14:paraId="5394E259" w14:textId="365E419A" w:rsidR="003B54E3" w:rsidRPr="00624933" w:rsidRDefault="003B54E3" w:rsidP="002150F5">
      <w:pPr>
        <w:rPr>
          <w:noProof/>
        </w:rPr>
      </w:pPr>
      <w:r w:rsidRPr="00624933">
        <w:rPr>
          <w:noProof/>
        </w:rPr>
        <w:drawing>
          <wp:inline distT="0" distB="0" distL="0" distR="0" wp14:anchorId="0D484A21" wp14:editId="675111DF">
            <wp:extent cx="3348000" cy="2948400"/>
            <wp:effectExtent l="0" t="0" r="5080" b="444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48000" cy="2948400"/>
                    </a:xfrm>
                    <a:prstGeom prst="rect">
                      <a:avLst/>
                    </a:prstGeom>
                  </pic:spPr>
                </pic:pic>
              </a:graphicData>
            </a:graphic>
          </wp:inline>
        </w:drawing>
      </w:r>
      <w:r w:rsidRPr="00624933">
        <w:rPr>
          <w:noProof/>
        </w:rPr>
        <w:t xml:space="preserve"> </w:t>
      </w:r>
      <w:r w:rsidRPr="00624933">
        <w:rPr>
          <w:noProof/>
        </w:rPr>
        <w:drawing>
          <wp:inline distT="0" distB="0" distL="0" distR="0" wp14:anchorId="684DF4D9" wp14:editId="590793ED">
            <wp:extent cx="1299600" cy="210240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299600" cy="2102400"/>
                    </a:xfrm>
                    <a:prstGeom prst="rect">
                      <a:avLst/>
                    </a:prstGeom>
                  </pic:spPr>
                </pic:pic>
              </a:graphicData>
            </a:graphic>
          </wp:inline>
        </w:drawing>
      </w:r>
    </w:p>
    <w:p w14:paraId="07D9FBBE" w14:textId="18566351" w:rsidR="00C15B51" w:rsidRDefault="00BE5278" w:rsidP="002150F5">
      <w:pPr>
        <w:rPr>
          <w:i/>
          <w:noProof/>
        </w:rPr>
      </w:pPr>
      <w:hyperlink r:id="rId27" w:history="1">
        <w:r w:rsidRPr="001F7137">
          <w:rPr>
            <w:rStyle w:val="Hypertextovodkaz"/>
            <w:i/>
            <w:noProof/>
          </w:rPr>
          <w:t>https://uap.iprpraha.cz/atlas/</w:t>
        </w:r>
      </w:hyperlink>
    </w:p>
    <w:p w14:paraId="49D45078" w14:textId="77777777" w:rsidR="00BE5278" w:rsidRPr="00624933" w:rsidRDefault="00BE5278" w:rsidP="00BE5278">
      <w:pPr>
        <w:pStyle w:val="Normln2"/>
        <w:rPr>
          <w:noProof/>
        </w:rPr>
      </w:pPr>
    </w:p>
    <w:p w14:paraId="206B9F67" w14:textId="77777777" w:rsidR="002150F5" w:rsidRPr="00624933" w:rsidRDefault="002150F5" w:rsidP="002150F5">
      <w:r w:rsidRPr="00624933">
        <w:t xml:space="preserve">Jiné prvky chráněné ve smyslu zákona č. 114/1992 Sb., ve znění pozdějších předpisů se v hodnocené lokalitě 3081/10 ani její blízkosti nenacházejí. </w:t>
      </w:r>
    </w:p>
    <w:p w14:paraId="4C76EDDD" w14:textId="77777777" w:rsidR="0052178F" w:rsidRPr="00624933" w:rsidRDefault="0052178F" w:rsidP="006C7603">
      <w:pPr>
        <w:pStyle w:val="Nadpis3"/>
      </w:pPr>
      <w:r w:rsidRPr="00624933">
        <w:t>Krajina, krajinný ráz</w:t>
      </w:r>
    </w:p>
    <w:p w14:paraId="040D4916" w14:textId="4ECA6641" w:rsidR="002150F5" w:rsidRPr="00624933" w:rsidRDefault="002150F5" w:rsidP="002150F5">
      <w:pPr>
        <w:rPr>
          <w:lang w:eastAsia="en-US"/>
        </w:rPr>
      </w:pPr>
      <w:r w:rsidRPr="00624933">
        <w:rPr>
          <w:lang w:eastAsia="en-US"/>
        </w:rPr>
        <w:t>Z hlediska morfologického členění je dotčené území součástí severního okraje Čakovické tabulce. Jedná se o plochou pahorkatinu tvořenou cenomanskými pískovci a spodnoturonskými písčitými spongility, jílovci a slínovci. Průměrná nadmořská výška se v okolí řešené</w:t>
      </w:r>
      <w:r w:rsidR="003A325A">
        <w:rPr>
          <w:lang w:eastAsia="en-US"/>
        </w:rPr>
        <w:t xml:space="preserve"> plochy pohybuje okolo 250 m n. </w:t>
      </w:r>
      <w:r w:rsidRPr="00624933">
        <w:rPr>
          <w:lang w:eastAsia="en-US"/>
        </w:rPr>
        <w:t xml:space="preserve">m. </w:t>
      </w:r>
    </w:p>
    <w:p w14:paraId="425CFAC6" w14:textId="7A2255DE" w:rsidR="002150F5" w:rsidRPr="00624933" w:rsidRDefault="005D5C2C" w:rsidP="002150F5">
      <w:pPr>
        <w:rPr>
          <w:lang w:eastAsia="en-US"/>
        </w:rPr>
      </w:pPr>
      <w:r w:rsidRPr="00624933">
        <w:rPr>
          <w:lang w:eastAsia="en-US"/>
        </w:rPr>
        <w:t>Jedná se o otevřenou zemědělskou krajinu</w:t>
      </w:r>
      <w:r w:rsidR="00151502" w:rsidRPr="00624933">
        <w:rPr>
          <w:lang w:eastAsia="en-US"/>
        </w:rPr>
        <w:t xml:space="preserve"> v rovině (západně směr Kbely), jižně od hodnocené plochy v okolí Vinořského potoka o krajinu</w:t>
      </w:r>
      <w:r w:rsidR="002150F5" w:rsidRPr="00624933">
        <w:rPr>
          <w:lang w:eastAsia="en-US"/>
        </w:rPr>
        <w:t xml:space="preserve"> úzkých zařízn</w:t>
      </w:r>
      <w:r w:rsidR="00151502" w:rsidRPr="00624933">
        <w:rPr>
          <w:lang w:eastAsia="en-US"/>
        </w:rPr>
        <w:t xml:space="preserve">utých údolí v plošině. </w:t>
      </w:r>
    </w:p>
    <w:p w14:paraId="73D5E575" w14:textId="07C03EA2" w:rsidR="008800F9" w:rsidRPr="00624933" w:rsidRDefault="005D5618" w:rsidP="002150F5">
      <w:pPr>
        <w:rPr>
          <w:lang w:eastAsia="en-US"/>
        </w:rPr>
      </w:pPr>
      <w:r w:rsidRPr="00624933">
        <w:rPr>
          <w:lang w:eastAsia="en-US"/>
        </w:rPr>
        <w:t xml:space="preserve">Měřítko krajiny je velké. Ve struktuře krajiny převládají velké bloky zemědělské půdy, která jsou v území mezi Kbely a Vinoří nahrazeny plochami sportovišť (golfové hřiště, kriketové hřiště). Při východním okraji Kbel se nachází rozsáhlá plocha Pražského lesního střediska (Prales). Zastoupení krajinné vegetace není vysoké. Významnější linie jsou vázány na tok vinořského potoka a cesty okolo hradiště Vinoř. </w:t>
      </w:r>
    </w:p>
    <w:p w14:paraId="1F951CB9" w14:textId="3E0FA4A2" w:rsidR="005D5618" w:rsidRPr="00624933" w:rsidRDefault="005D5618" w:rsidP="002150F5">
      <w:pPr>
        <w:rPr>
          <w:lang w:eastAsia="en-US"/>
        </w:rPr>
      </w:pPr>
      <w:r w:rsidRPr="00624933">
        <w:rPr>
          <w:lang w:eastAsia="en-US"/>
        </w:rPr>
        <w:t>Krajinnými hodnotami širšího zájmového území je zámek Vinoř a zám</w:t>
      </w:r>
      <w:r w:rsidR="003A325A">
        <w:rPr>
          <w:lang w:eastAsia="en-US"/>
        </w:rPr>
        <w:t>ecký park, pískovcové výchozy a </w:t>
      </w:r>
      <w:r w:rsidRPr="00624933">
        <w:rPr>
          <w:lang w:eastAsia="en-US"/>
        </w:rPr>
        <w:t>Vinořský rybník</w:t>
      </w:r>
      <w:r w:rsidR="00B84044" w:rsidRPr="00624933">
        <w:rPr>
          <w:lang w:eastAsia="en-US"/>
        </w:rPr>
        <w:t>, zámek Ctěnice se zámeckým parkem</w:t>
      </w:r>
      <w:r w:rsidRPr="00624933">
        <w:rPr>
          <w:lang w:eastAsia="en-US"/>
        </w:rPr>
        <w:t>.</w:t>
      </w:r>
    </w:p>
    <w:p w14:paraId="752F6FEA" w14:textId="3EA0231E" w:rsidR="005D5618" w:rsidRPr="00624933" w:rsidRDefault="005D5618" w:rsidP="002150F5">
      <w:pPr>
        <w:rPr>
          <w:lang w:eastAsia="en-US"/>
        </w:rPr>
      </w:pPr>
      <w:r w:rsidRPr="00624933">
        <w:rPr>
          <w:lang w:eastAsia="en-US"/>
        </w:rPr>
        <w:t xml:space="preserve">Území je dobře vybaveno trasami pro pěší a cyklisty. </w:t>
      </w:r>
    </w:p>
    <w:p w14:paraId="2584F6E8" w14:textId="77777777" w:rsidR="001760C6" w:rsidRDefault="001760C6">
      <w:pPr>
        <w:tabs>
          <w:tab w:val="clear" w:pos="851"/>
        </w:tabs>
        <w:spacing w:after="60"/>
        <w:rPr>
          <w:rFonts w:eastAsiaTheme="minorHAnsi"/>
          <w:b/>
          <w:bCs/>
          <w:szCs w:val="20"/>
          <w:lang w:eastAsia="en-US"/>
        </w:rPr>
      </w:pPr>
      <w:r>
        <w:br w:type="page"/>
      </w:r>
    </w:p>
    <w:p w14:paraId="69217669" w14:textId="7D7C52E4" w:rsidR="005C4B41" w:rsidRPr="00624933" w:rsidRDefault="005C4B41" w:rsidP="005C4B41">
      <w:pPr>
        <w:pStyle w:val="Titulek"/>
      </w:pPr>
      <w:bookmarkStart w:id="65" w:name="_Toc128048988"/>
      <w:r w:rsidRPr="00624933">
        <w:t xml:space="preserve">Obrázek </w:t>
      </w:r>
      <w:r w:rsidR="00725AF1" w:rsidRPr="00624933">
        <w:rPr>
          <w:noProof/>
        </w:rPr>
        <w:fldChar w:fldCharType="begin"/>
      </w:r>
      <w:r w:rsidR="00725AF1" w:rsidRPr="00624933">
        <w:rPr>
          <w:noProof/>
        </w:rPr>
        <w:instrText xml:space="preserve"> SEQ Obrázek \* ARABIC </w:instrText>
      </w:r>
      <w:r w:rsidR="00725AF1" w:rsidRPr="00624933">
        <w:rPr>
          <w:noProof/>
        </w:rPr>
        <w:fldChar w:fldCharType="separate"/>
      </w:r>
      <w:r w:rsidR="005259A1">
        <w:rPr>
          <w:noProof/>
        </w:rPr>
        <w:t>9</w:t>
      </w:r>
      <w:r w:rsidR="00725AF1" w:rsidRPr="00624933">
        <w:rPr>
          <w:noProof/>
        </w:rPr>
        <w:fldChar w:fldCharType="end"/>
      </w:r>
      <w:r w:rsidRPr="00624933">
        <w:t>: charakter krajiny zájmového území (3D pohled)</w:t>
      </w:r>
      <w:bookmarkEnd w:id="65"/>
    </w:p>
    <w:p w14:paraId="7A4A3C09" w14:textId="1E785BC9" w:rsidR="005C4B41" w:rsidRPr="00624933" w:rsidRDefault="005C4B41" w:rsidP="002150F5">
      <w:pPr>
        <w:rPr>
          <w:lang w:eastAsia="en-US"/>
        </w:rPr>
      </w:pPr>
      <w:r w:rsidRPr="00624933">
        <w:rPr>
          <w:noProof/>
        </w:rPr>
        <w:drawing>
          <wp:inline distT="0" distB="0" distL="0" distR="0" wp14:anchorId="0A65DF67" wp14:editId="3903FD84">
            <wp:extent cx="5759450" cy="2436495"/>
            <wp:effectExtent l="0" t="0" r="0" b="190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59450" cy="2436495"/>
                    </a:xfrm>
                    <a:prstGeom prst="rect">
                      <a:avLst/>
                    </a:prstGeom>
                  </pic:spPr>
                </pic:pic>
              </a:graphicData>
            </a:graphic>
          </wp:inline>
        </w:drawing>
      </w:r>
    </w:p>
    <w:p w14:paraId="29A6A647" w14:textId="65039315" w:rsidR="005C4B41" w:rsidRDefault="00BE5278" w:rsidP="005C4B41">
      <w:pPr>
        <w:jc w:val="center"/>
        <w:rPr>
          <w:i/>
          <w:lang w:eastAsia="en-US"/>
        </w:rPr>
      </w:pPr>
      <w:r>
        <w:rPr>
          <w:i/>
          <w:lang w:eastAsia="en-US"/>
        </w:rPr>
        <w:t>Zdroj: mapy.cz</w:t>
      </w:r>
    </w:p>
    <w:p w14:paraId="452CDD69" w14:textId="77777777" w:rsidR="00BE5278" w:rsidRPr="00624933" w:rsidRDefault="00BE5278" w:rsidP="00BE5278">
      <w:pPr>
        <w:pStyle w:val="Normln2"/>
      </w:pPr>
    </w:p>
    <w:p w14:paraId="79001977" w14:textId="6860C35D" w:rsidR="00B84044" w:rsidRPr="00624933" w:rsidRDefault="00B84044" w:rsidP="002150F5">
      <w:pPr>
        <w:rPr>
          <w:lang w:eastAsia="en-US"/>
        </w:rPr>
      </w:pPr>
      <w:r w:rsidRPr="00624933">
        <w:rPr>
          <w:lang w:eastAsia="en-US"/>
        </w:rPr>
        <w:t xml:space="preserve">V případě neprovedení změny nedojde k rozšíření ploch sportu, nedojde k další </w:t>
      </w:r>
      <w:r w:rsidR="00273105" w:rsidRPr="00624933">
        <w:rPr>
          <w:lang w:eastAsia="en-US"/>
        </w:rPr>
        <w:t>fragmentaci</w:t>
      </w:r>
      <w:r w:rsidRPr="00624933">
        <w:rPr>
          <w:lang w:eastAsia="en-US"/>
        </w:rPr>
        <w:t xml:space="preserve"> krajiny, nebudou zlepšeny podmínky pro prostupnost území. </w:t>
      </w:r>
    </w:p>
    <w:p w14:paraId="75A3392B" w14:textId="77777777" w:rsidR="00D75DE9" w:rsidRPr="00624933" w:rsidRDefault="0052178F" w:rsidP="008A4B03">
      <w:pPr>
        <w:pStyle w:val="Nadpis3"/>
      </w:pPr>
      <w:r w:rsidRPr="00624933">
        <w:t>Kulturní, historické, architekto</w:t>
      </w:r>
      <w:r w:rsidR="00D75DE9" w:rsidRPr="00624933">
        <w:t>nické a archeologické dědictví</w:t>
      </w:r>
    </w:p>
    <w:p w14:paraId="16AD9AB1" w14:textId="03C657E3" w:rsidR="002150F5" w:rsidRPr="00624933" w:rsidRDefault="00300906" w:rsidP="002150F5">
      <w:pPr>
        <w:rPr>
          <w:lang w:eastAsia="en-US"/>
        </w:rPr>
      </w:pPr>
      <w:r w:rsidRPr="00624933">
        <w:rPr>
          <w:lang w:eastAsia="en-US"/>
        </w:rPr>
        <w:t>V dotčené</w:t>
      </w:r>
      <w:r w:rsidR="002150F5" w:rsidRPr="00624933">
        <w:rPr>
          <w:lang w:eastAsia="en-US"/>
        </w:rPr>
        <w:t xml:space="preserve">m území nejsou přítomny žádné památkově chráněné objekty nebo plochy, ani ostatní kulturní, historické, architektonické a archeologické hodnoty. </w:t>
      </w:r>
    </w:p>
    <w:p w14:paraId="05A2AA70" w14:textId="28144650" w:rsidR="00786CE6" w:rsidRPr="00624933" w:rsidRDefault="00786CE6" w:rsidP="002150F5">
      <w:pPr>
        <w:rPr>
          <w:lang w:eastAsia="en-US"/>
        </w:rPr>
      </w:pPr>
      <w:r w:rsidRPr="00624933">
        <w:rPr>
          <w:lang w:eastAsia="en-US"/>
        </w:rPr>
        <w:t xml:space="preserve">Jižní část zastavěného </w:t>
      </w:r>
      <w:r w:rsidR="00D16CE3" w:rsidRPr="00624933">
        <w:rPr>
          <w:lang w:eastAsia="en-US"/>
        </w:rPr>
        <w:t xml:space="preserve">území </w:t>
      </w:r>
      <w:r w:rsidR="00C7297F" w:rsidRPr="00624933">
        <w:rPr>
          <w:lang w:eastAsia="en-US"/>
        </w:rPr>
        <w:t>k. ú. Vino</w:t>
      </w:r>
      <w:r w:rsidR="007D6631" w:rsidRPr="00624933">
        <w:rPr>
          <w:lang w:eastAsia="en-US"/>
        </w:rPr>
        <w:t>ř</w:t>
      </w:r>
      <w:r w:rsidR="00C7297F" w:rsidRPr="00624933">
        <w:rPr>
          <w:lang w:eastAsia="en-US"/>
        </w:rPr>
        <w:t xml:space="preserve">, která při křížení silnic </w:t>
      </w:r>
      <w:r w:rsidR="00503B06" w:rsidRPr="00624933">
        <w:rPr>
          <w:lang w:eastAsia="en-US"/>
        </w:rPr>
        <w:t xml:space="preserve">Mladoboleslavská </w:t>
      </w:r>
      <w:r w:rsidR="00C7297F" w:rsidRPr="00624933">
        <w:rPr>
          <w:lang w:eastAsia="en-US"/>
        </w:rPr>
        <w:t xml:space="preserve">a </w:t>
      </w:r>
      <w:r w:rsidR="00D23750" w:rsidRPr="00624933">
        <w:rPr>
          <w:lang w:eastAsia="en-US"/>
        </w:rPr>
        <w:t>Vinořská</w:t>
      </w:r>
      <w:r w:rsidR="00C7297F" w:rsidRPr="00624933">
        <w:rPr>
          <w:lang w:eastAsia="en-US"/>
        </w:rPr>
        <w:t xml:space="preserve"> navazuje na plochu změny, </w:t>
      </w:r>
      <w:r w:rsidRPr="00624933">
        <w:rPr>
          <w:lang w:eastAsia="en-US"/>
        </w:rPr>
        <w:t>je součástí dochovaného historického jádra bývalé samostatné obce</w:t>
      </w:r>
      <w:r w:rsidR="00CD021D" w:rsidRPr="00624933">
        <w:rPr>
          <w:lang w:eastAsia="en-US"/>
        </w:rPr>
        <w:t>. C</w:t>
      </w:r>
      <w:r w:rsidRPr="00624933">
        <w:rPr>
          <w:lang w:eastAsia="en-US"/>
        </w:rPr>
        <w:t xml:space="preserve">ílem </w:t>
      </w:r>
      <w:r w:rsidR="00CD021D" w:rsidRPr="00624933">
        <w:rPr>
          <w:lang w:eastAsia="en-US"/>
        </w:rPr>
        <w:t xml:space="preserve">je </w:t>
      </w:r>
      <w:r w:rsidRPr="00624933">
        <w:rPr>
          <w:lang w:eastAsia="en-US"/>
        </w:rPr>
        <w:t xml:space="preserve">chránit </w:t>
      </w:r>
      <w:r w:rsidR="00DF4F8B" w:rsidRPr="00624933">
        <w:rPr>
          <w:lang w:eastAsia="en-US"/>
        </w:rPr>
        <w:t>její</w:t>
      </w:r>
      <w:r w:rsidRPr="00624933">
        <w:rPr>
          <w:lang w:eastAsia="en-US"/>
        </w:rPr>
        <w:t xml:space="preserve"> urbanistické hodnoty, zejména strukturu veřejných prostranství,</w:t>
      </w:r>
      <w:r w:rsidR="003A325A">
        <w:rPr>
          <w:lang w:eastAsia="en-US"/>
        </w:rPr>
        <w:t xml:space="preserve"> výškovou hladinu, podlažnost a </w:t>
      </w:r>
      <w:r w:rsidRPr="00624933">
        <w:rPr>
          <w:lang w:eastAsia="en-US"/>
        </w:rPr>
        <w:t>střešní krajinu, s přihlédnutím k Územně analytickým podkladům hl. m. Prahy.</w:t>
      </w:r>
    </w:p>
    <w:p w14:paraId="0B663A08" w14:textId="23BC6EF9" w:rsidR="00AA1C7E" w:rsidRPr="00624933" w:rsidRDefault="00AA1C7E" w:rsidP="002150F5">
      <w:pPr>
        <w:rPr>
          <w:lang w:eastAsia="en-US"/>
        </w:rPr>
      </w:pPr>
      <w:r w:rsidRPr="00624933">
        <w:rPr>
          <w:lang w:eastAsia="en-US"/>
        </w:rPr>
        <w:t>Cca 130 m západně od hodnocené plochy, podél ulice Mladoboleslavsk</w:t>
      </w:r>
      <w:r w:rsidR="003A325A">
        <w:rPr>
          <w:lang w:eastAsia="en-US"/>
        </w:rPr>
        <w:t>á, stojí výklenková kaple, jako </w:t>
      </w:r>
      <w:r w:rsidRPr="00624933">
        <w:rPr>
          <w:lang w:eastAsia="en-US"/>
        </w:rPr>
        <w:t xml:space="preserve">součást barokního souboru kaplí tzv. Svaté cesty z Prahy do Staré Boleslavi.  </w:t>
      </w:r>
    </w:p>
    <w:p w14:paraId="28CC4F62" w14:textId="702E2A05" w:rsidR="002150F5" w:rsidRPr="00624933" w:rsidRDefault="002150F5" w:rsidP="002150F5">
      <w:pPr>
        <w:rPr>
          <w:lang w:eastAsia="en-US"/>
        </w:rPr>
      </w:pPr>
      <w:r w:rsidRPr="00624933">
        <w:rPr>
          <w:lang w:eastAsia="en-US"/>
        </w:rPr>
        <w:t>V zastavěné části k.ú. Vinoř se východně od zájmové plochy nachází několik nemovitých kulturních památek. Nejbližší z nich, zámek Vinoř, se nachází cca 270 m východně od řešené plochy na severním okraji přírodní rezervace Vinořský park. Jedná se o barokní novostavbu v místě bývalé tvrze, kterou nechal mezi lety 1719-1724 postavit František Josef Černín z Chudenic. K dalším nemovitým kulturním památkám</w:t>
      </w:r>
      <w:r w:rsidR="00D25EB5" w:rsidRPr="00624933">
        <w:rPr>
          <w:lang w:eastAsia="en-US"/>
        </w:rPr>
        <w:t>,</w:t>
      </w:r>
      <w:r w:rsidR="00B2027A" w:rsidRPr="00624933">
        <w:rPr>
          <w:lang w:eastAsia="en-US"/>
        </w:rPr>
        <w:t xml:space="preserve"> nacházející</w:t>
      </w:r>
      <w:r w:rsidR="00D25EB5" w:rsidRPr="00624933">
        <w:rPr>
          <w:lang w:eastAsia="en-US"/>
        </w:rPr>
        <w:t xml:space="preserve"> se </w:t>
      </w:r>
      <w:r w:rsidR="001B6BBE" w:rsidRPr="00624933">
        <w:rPr>
          <w:lang w:eastAsia="en-US"/>
        </w:rPr>
        <w:t>východně od řešené lokality ve vzdálenosti 500–600 m</w:t>
      </w:r>
      <w:r w:rsidR="00D25EB5" w:rsidRPr="00624933">
        <w:rPr>
          <w:lang w:eastAsia="en-US"/>
        </w:rPr>
        <w:t>,</w:t>
      </w:r>
      <w:r w:rsidRPr="00624933">
        <w:rPr>
          <w:lang w:eastAsia="en-US"/>
        </w:rPr>
        <w:t xml:space="preserve"> patří hrobka Černínů, sousoší sv. Jana Nepomuckého, kostel Povýšení sv. Kříže, barokní zemědělský dvůr, areál barokní fary a </w:t>
      </w:r>
      <w:r w:rsidR="00040AD9" w:rsidRPr="00624933">
        <w:rPr>
          <w:lang w:eastAsia="en-US"/>
        </w:rPr>
        <w:t>vila z konce 19. století.</w:t>
      </w:r>
    </w:p>
    <w:p w14:paraId="6B8915EE" w14:textId="77777777" w:rsidR="00DF1D48" w:rsidRPr="00624933" w:rsidRDefault="00DF1D48" w:rsidP="002150F5">
      <w:pPr>
        <w:rPr>
          <w:lang w:eastAsia="en-US"/>
        </w:rPr>
      </w:pPr>
      <w:r w:rsidRPr="00624933">
        <w:rPr>
          <w:lang w:eastAsia="en-US"/>
        </w:rPr>
        <w:t>Nejbližší archeologické lokality (Hradiště V obůrkách a Hradiště V bažantnici) se nacházejí cca 700 m jihovýchodně od řešené lokality.</w:t>
      </w:r>
    </w:p>
    <w:p w14:paraId="410E219E" w14:textId="051B31E4" w:rsidR="002150F5" w:rsidRPr="00624933" w:rsidRDefault="002150F5" w:rsidP="002150F5">
      <w:pPr>
        <w:rPr>
          <w:lang w:eastAsia="en-US"/>
        </w:rPr>
      </w:pPr>
      <w:r w:rsidRPr="00624933">
        <w:rPr>
          <w:lang w:eastAsia="en-US"/>
        </w:rPr>
        <w:t xml:space="preserve">S ohledem na tyto skutečnosti nemá uplatnění ani případné neuplatnění </w:t>
      </w:r>
      <w:r w:rsidR="001710F7" w:rsidRPr="00624933">
        <w:rPr>
          <w:lang w:eastAsia="en-US"/>
        </w:rPr>
        <w:t>navrhované změny č. 3081/10</w:t>
      </w:r>
      <w:r w:rsidRPr="00624933">
        <w:rPr>
          <w:lang w:eastAsia="en-US"/>
        </w:rPr>
        <w:t xml:space="preserve"> na kulturně historické hodnoty včetně architektonického a archeologického dědictví žádný vliv.</w:t>
      </w:r>
    </w:p>
    <w:p w14:paraId="35768A0F" w14:textId="77777777" w:rsidR="0052178F" w:rsidRPr="00624933" w:rsidRDefault="0052178F" w:rsidP="006C7603">
      <w:pPr>
        <w:pStyle w:val="Nadpis3"/>
      </w:pPr>
      <w:r w:rsidRPr="00624933">
        <w:t>hmotný</w:t>
      </w:r>
      <w:r w:rsidR="00D75DE9" w:rsidRPr="00624933">
        <w:t xml:space="preserve"> </w:t>
      </w:r>
      <w:r w:rsidRPr="00624933">
        <w:t>majetek</w:t>
      </w:r>
    </w:p>
    <w:p w14:paraId="74CAB672" w14:textId="7D7E1BFA" w:rsidR="005410D2" w:rsidRPr="00624933" w:rsidRDefault="006E30EF" w:rsidP="005716A2">
      <w:r w:rsidRPr="00624933">
        <w:t xml:space="preserve">V zájmové </w:t>
      </w:r>
      <w:r w:rsidR="00B349CE" w:rsidRPr="00624933">
        <w:t>plo</w:t>
      </w:r>
      <w:r w:rsidR="0014457D" w:rsidRPr="00624933">
        <w:t xml:space="preserve">še </w:t>
      </w:r>
      <w:r w:rsidR="00B349CE" w:rsidRPr="00624933">
        <w:t xml:space="preserve">se </w:t>
      </w:r>
      <w:r w:rsidR="0014457D" w:rsidRPr="00624933">
        <w:t xml:space="preserve">nevyskytují </w:t>
      </w:r>
      <w:r w:rsidR="00B349CE" w:rsidRPr="00624933">
        <w:t xml:space="preserve">žádné </w:t>
      </w:r>
      <w:r w:rsidR="00956AF6" w:rsidRPr="00624933">
        <w:t xml:space="preserve">stavební </w:t>
      </w:r>
      <w:r w:rsidR="00B349CE" w:rsidRPr="00624933">
        <w:t xml:space="preserve">objekty. </w:t>
      </w:r>
      <w:r w:rsidRPr="00624933">
        <w:t>Plocha je vymezena východně od golfového hřiště.</w:t>
      </w:r>
    </w:p>
    <w:p w14:paraId="552E7EAB" w14:textId="77777777" w:rsidR="00BE5278" w:rsidRDefault="00300906" w:rsidP="006C7603">
      <w:r w:rsidRPr="00624933">
        <w:t>Jižně od ulice Mladoboleslavká prochází vysokotlaký plynovod, elektrické vedení</w:t>
      </w:r>
      <w:r w:rsidR="00D92B43" w:rsidRPr="00624933">
        <w:t xml:space="preserve"> a vodovod.</w:t>
      </w:r>
      <w:r w:rsidR="00810B78" w:rsidRPr="00624933">
        <w:t xml:space="preserve"> </w:t>
      </w:r>
      <w:r w:rsidR="00146FC5" w:rsidRPr="00624933">
        <w:t>Západně od řešené lokality se mezi ulicemi Vinořská a M</w:t>
      </w:r>
      <w:r w:rsidR="006838FA" w:rsidRPr="00624933">
        <w:t xml:space="preserve">ladoboleslavká </w:t>
      </w:r>
      <w:r w:rsidR="00146FC5" w:rsidRPr="00624933">
        <w:t xml:space="preserve">nachází regulační stanice plynovodu. </w:t>
      </w:r>
      <w:r w:rsidR="00810B78" w:rsidRPr="00624933">
        <w:t>Další inženýrské sítě se v dotčené lokalitě nevyskytují.</w:t>
      </w:r>
    </w:p>
    <w:p w14:paraId="1EAC152C" w14:textId="73BE517E" w:rsidR="006C7603" w:rsidRPr="00624933" w:rsidRDefault="006C7603" w:rsidP="006C7603">
      <w:r w:rsidRPr="00624933">
        <w:br w:type="page"/>
      </w:r>
    </w:p>
    <w:p w14:paraId="4AB50303" w14:textId="549ADAFC" w:rsidR="0063281B" w:rsidRPr="00624933" w:rsidRDefault="00347395" w:rsidP="00347395">
      <w:pPr>
        <w:pStyle w:val="Nadpis1"/>
      </w:pPr>
      <w:bookmarkStart w:id="66" w:name="_Toc56002858"/>
      <w:bookmarkStart w:id="67" w:name="_Toc56005740"/>
      <w:bookmarkStart w:id="68" w:name="_Toc56006402"/>
      <w:bookmarkStart w:id="69" w:name="_Toc128048487"/>
      <w:r w:rsidRPr="00624933">
        <w:t>4.</w:t>
      </w:r>
      <w:r w:rsidRPr="00624933">
        <w:tab/>
      </w:r>
      <w:r w:rsidR="0063281B" w:rsidRPr="00624933">
        <w:t xml:space="preserve">Charakteristiky životního prostředí, které by mohly být uplatněním </w:t>
      </w:r>
      <w:r w:rsidR="00831EFD" w:rsidRPr="00624933">
        <w:t>změny ÚPD významně ovlivněny</w:t>
      </w:r>
      <w:bookmarkEnd w:id="66"/>
      <w:bookmarkEnd w:id="67"/>
      <w:bookmarkEnd w:id="68"/>
      <w:bookmarkEnd w:id="69"/>
    </w:p>
    <w:p w14:paraId="3C5030C5" w14:textId="77777777" w:rsidR="00740334" w:rsidRPr="00624933" w:rsidRDefault="00740334" w:rsidP="00740334">
      <w:pPr>
        <w:rPr>
          <w:lang w:eastAsia="en-US"/>
        </w:rPr>
      </w:pPr>
    </w:p>
    <w:p w14:paraId="7349D49C" w14:textId="77777777" w:rsidR="007032BA" w:rsidRPr="00624933" w:rsidRDefault="00D75DE9" w:rsidP="00347395">
      <w:pPr>
        <w:pStyle w:val="Nadpis2"/>
      </w:pPr>
      <w:bookmarkStart w:id="70" w:name="_Toc56002859"/>
      <w:bookmarkStart w:id="71" w:name="_Toc56005741"/>
      <w:bookmarkStart w:id="72" w:name="_Toc56006403"/>
      <w:bookmarkStart w:id="73" w:name="_Toc128048488"/>
      <w:r w:rsidRPr="00624933">
        <w:t>4.1</w:t>
      </w:r>
      <w:r w:rsidRPr="00624933">
        <w:tab/>
      </w:r>
      <w:r w:rsidR="007032BA" w:rsidRPr="00624933">
        <w:t>Limity využití území ve vymezené ploše</w:t>
      </w:r>
      <w:r w:rsidR="006C7603" w:rsidRPr="00624933">
        <w:t xml:space="preserve"> a v přilehlém území</w:t>
      </w:r>
      <w:bookmarkEnd w:id="70"/>
      <w:bookmarkEnd w:id="71"/>
      <w:bookmarkEnd w:id="72"/>
      <w:bookmarkEnd w:id="73"/>
    </w:p>
    <w:p w14:paraId="52B0D4F4" w14:textId="0EFA101D" w:rsidR="0007330D" w:rsidRPr="00624933" w:rsidRDefault="0007330D" w:rsidP="0007330D">
      <w:pPr>
        <w:rPr>
          <w:lang w:eastAsia="en-US"/>
        </w:rPr>
      </w:pPr>
      <w:r w:rsidRPr="00624933">
        <w:rPr>
          <w:lang w:eastAsia="en-US"/>
        </w:rPr>
        <w:t xml:space="preserve">Nejvýznamnější hodnoty a limity v širším dotčeném území posuzované změny č. </w:t>
      </w:r>
      <w:r w:rsidR="00766191" w:rsidRPr="00624933">
        <w:rPr>
          <w:lang w:eastAsia="en-US"/>
        </w:rPr>
        <w:t>3081/10</w:t>
      </w:r>
      <w:r w:rsidRPr="00624933">
        <w:rPr>
          <w:lang w:eastAsia="en-US"/>
        </w:rPr>
        <w:t xml:space="preserve"> jsou zachyceny v grafické příloze 1 : 10 000 (viz kap. 15.1 tohoto svazku). </w:t>
      </w:r>
    </w:p>
    <w:p w14:paraId="726E56EF" w14:textId="77777777" w:rsidR="00645C66" w:rsidRPr="00624933" w:rsidRDefault="006C7603" w:rsidP="00D75DE9">
      <w:pPr>
        <w:pStyle w:val="Nadpis3"/>
      </w:pPr>
      <w:r w:rsidRPr="00624933">
        <w:t xml:space="preserve">Ovzduší a </w:t>
      </w:r>
      <w:r w:rsidR="00645C66" w:rsidRPr="00624933">
        <w:t>klima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37C24" w:rsidRPr="00624933" w14:paraId="17DE03F8" w14:textId="77777777" w:rsidTr="00771B97">
        <w:tc>
          <w:tcPr>
            <w:tcW w:w="4530" w:type="dxa"/>
            <w:shd w:val="clear" w:color="auto" w:fill="auto"/>
          </w:tcPr>
          <w:p w14:paraId="33ED6127" w14:textId="61697196" w:rsidR="00195B8E" w:rsidRPr="00624933" w:rsidRDefault="00195B8E" w:rsidP="00195B8E">
            <w:pPr>
              <w:pStyle w:val="Normln-stedBold"/>
            </w:pPr>
            <w:r w:rsidRPr="00624933">
              <w:t>Jev (limit)</w:t>
            </w:r>
          </w:p>
        </w:tc>
        <w:tc>
          <w:tcPr>
            <w:tcW w:w="4530" w:type="dxa"/>
            <w:shd w:val="clear" w:color="auto" w:fill="auto"/>
          </w:tcPr>
          <w:p w14:paraId="34B4D1B6" w14:textId="49FAEB93" w:rsidR="00195B8E" w:rsidRPr="00624933" w:rsidRDefault="00195B8E" w:rsidP="00195B8E">
            <w:pPr>
              <w:pStyle w:val="Normln-stedBold"/>
            </w:pPr>
            <w:r w:rsidRPr="00624933">
              <w:t xml:space="preserve">% řešené plochy změny </w:t>
            </w:r>
          </w:p>
        </w:tc>
      </w:tr>
      <w:tr w:rsidR="00237C24" w:rsidRPr="00624933" w14:paraId="1B08830D" w14:textId="77777777" w:rsidTr="00771B97">
        <w:tc>
          <w:tcPr>
            <w:tcW w:w="4530" w:type="dxa"/>
          </w:tcPr>
          <w:p w14:paraId="65CC4C0D" w14:textId="07FB3BA5" w:rsidR="00195B8E" w:rsidRPr="00624933" w:rsidRDefault="006A3239" w:rsidP="00195B8E">
            <w:pPr>
              <w:jc w:val="center"/>
            </w:pPr>
            <w:r w:rsidRPr="00624933">
              <w:t>-0-</w:t>
            </w:r>
          </w:p>
        </w:tc>
        <w:tc>
          <w:tcPr>
            <w:tcW w:w="4530" w:type="dxa"/>
          </w:tcPr>
          <w:p w14:paraId="698E8170" w14:textId="215F228B" w:rsidR="00195B8E" w:rsidRPr="00624933" w:rsidRDefault="006A3239" w:rsidP="00195B8E">
            <w:pPr>
              <w:jc w:val="center"/>
            </w:pPr>
            <w:r w:rsidRPr="00624933">
              <w:t>0</w:t>
            </w:r>
            <w:r w:rsidR="00BB7708" w:rsidRPr="00624933">
              <w:t xml:space="preserve"> </w:t>
            </w:r>
            <w:r w:rsidRPr="00624933">
              <w:t>%</w:t>
            </w:r>
          </w:p>
        </w:tc>
      </w:tr>
    </w:tbl>
    <w:p w14:paraId="31D167BB" w14:textId="7DD6CA11" w:rsidR="006A3239" w:rsidRPr="00624933" w:rsidRDefault="006A3239" w:rsidP="006A3239">
      <w:r w:rsidRPr="00624933">
        <w:t xml:space="preserve">V </w:t>
      </w:r>
      <w:r w:rsidR="001C7076" w:rsidRPr="00624933">
        <w:t xml:space="preserve">dotčeném území </w:t>
      </w:r>
      <w:r w:rsidRPr="00624933">
        <w:t>nejsou překročeny limity znečištění ovzduší.</w:t>
      </w:r>
    </w:p>
    <w:p w14:paraId="32F51108" w14:textId="0E974896" w:rsidR="00645C66" w:rsidRPr="00624933" w:rsidRDefault="007A10D1" w:rsidP="00D75DE9">
      <w:pPr>
        <w:pStyle w:val="Nadpis3"/>
      </w:pPr>
      <w:r w:rsidRPr="00624933">
        <w:t>H</w:t>
      </w:r>
      <w:r w:rsidR="00E77166" w:rsidRPr="00624933">
        <w:t xml:space="preserve">luková zátěž a </w:t>
      </w:r>
      <w:r w:rsidR="004D3B31" w:rsidRPr="00624933">
        <w:t>lidské zdraví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37C24" w:rsidRPr="00624933" w14:paraId="2B79B5F9" w14:textId="77777777" w:rsidTr="00771B97">
        <w:tc>
          <w:tcPr>
            <w:tcW w:w="4530" w:type="dxa"/>
            <w:shd w:val="clear" w:color="auto" w:fill="auto"/>
          </w:tcPr>
          <w:p w14:paraId="1B1A146A" w14:textId="77777777" w:rsidR="00BB15BD" w:rsidRPr="00624933" w:rsidRDefault="00BB15BD" w:rsidP="00E77166">
            <w:pPr>
              <w:pStyle w:val="Normln-stedBold"/>
            </w:pPr>
            <w:r w:rsidRPr="00624933">
              <w:t>Jev (limit)</w:t>
            </w:r>
          </w:p>
        </w:tc>
        <w:tc>
          <w:tcPr>
            <w:tcW w:w="4530" w:type="dxa"/>
            <w:shd w:val="clear" w:color="auto" w:fill="auto"/>
          </w:tcPr>
          <w:p w14:paraId="528DF841" w14:textId="77777777" w:rsidR="00BB15BD" w:rsidRPr="00624933" w:rsidRDefault="00BB15BD" w:rsidP="00E77166">
            <w:pPr>
              <w:pStyle w:val="Normln-stedBold"/>
            </w:pPr>
            <w:r w:rsidRPr="00624933">
              <w:t xml:space="preserve">% řešené plochy změny </w:t>
            </w:r>
          </w:p>
        </w:tc>
      </w:tr>
      <w:tr w:rsidR="00237C24" w:rsidRPr="00624933" w14:paraId="4B056120" w14:textId="77777777" w:rsidTr="00771B97">
        <w:tc>
          <w:tcPr>
            <w:tcW w:w="4530" w:type="dxa"/>
          </w:tcPr>
          <w:p w14:paraId="3185EB27" w14:textId="404D5067" w:rsidR="006A3239" w:rsidRPr="00624933" w:rsidRDefault="006A3239" w:rsidP="006A3239">
            <w:pPr>
              <w:jc w:val="center"/>
            </w:pPr>
            <w:r w:rsidRPr="00624933">
              <w:t>-0-</w:t>
            </w:r>
          </w:p>
        </w:tc>
        <w:tc>
          <w:tcPr>
            <w:tcW w:w="4530" w:type="dxa"/>
          </w:tcPr>
          <w:p w14:paraId="799B046A" w14:textId="1A1E12B0" w:rsidR="006A3239" w:rsidRPr="00624933" w:rsidRDefault="00001D5E" w:rsidP="006A3239">
            <w:pPr>
              <w:jc w:val="center"/>
            </w:pPr>
            <w:r w:rsidRPr="00624933">
              <w:t>24,8</w:t>
            </w:r>
            <w:r w:rsidR="009719D9" w:rsidRPr="00624933">
              <w:t xml:space="preserve"> </w:t>
            </w:r>
            <w:r w:rsidR="006A3239" w:rsidRPr="00624933">
              <w:t>%</w:t>
            </w:r>
          </w:p>
        </w:tc>
      </w:tr>
    </w:tbl>
    <w:p w14:paraId="35E9983D" w14:textId="792B6D7E" w:rsidR="00001D5E" w:rsidRPr="00624933" w:rsidRDefault="00001D5E" w:rsidP="00001D5E">
      <w:pPr>
        <w:pStyle w:val="Normln1"/>
        <w:ind w:firstLine="0"/>
      </w:pPr>
      <w:bookmarkStart w:id="74" w:name="_Hlk120096288"/>
      <w:r w:rsidRPr="00624933">
        <w:t>Poznámka: stanovení limitů hluku pro plánovanou zástavbu v řešeném území je v gesci orgánu veřejného zdraví. V rámci mapové analýzy byly pro ulice Mladoboleslavská a Klenovská uvažovány hodnoty limitů, navržené v akustickém posouzení (příloha 15.3.), tzn. 70 dB ve</w:t>
      </w:r>
      <w:r w:rsidR="003A325A">
        <w:t xml:space="preserve"> dne a 60 dB v noci. Jedná se o </w:t>
      </w:r>
      <w:r w:rsidRPr="00624933">
        <w:t>limit stanovený s využitím institutu staré hlukové zátěže, který dle provedeného pos</w:t>
      </w:r>
      <w:r w:rsidR="003A325A">
        <w:t>ouzení lze pro </w:t>
      </w:r>
      <w:r w:rsidRPr="00624933">
        <w:t>tyto ulice uplatnit. Pro ostatní komunikace byly uvažovány „zá</w:t>
      </w:r>
      <w:r w:rsidR="003A325A">
        <w:t>kladní“ hodnoty limitů, tzn. 60 </w:t>
      </w:r>
      <w:r w:rsidRPr="00624933">
        <w:t>dB ve dne a 50 dB v noci pro hlavní komunikace, resp. 55 dB ve dne a 45 dB v noci pro ostatní komunikace.</w:t>
      </w:r>
    </w:p>
    <w:bookmarkEnd w:id="74"/>
    <w:p w14:paraId="23C10909" w14:textId="77777777" w:rsidR="00831EFD" w:rsidRPr="00624933" w:rsidRDefault="00831EFD" w:rsidP="00D75DE9">
      <w:pPr>
        <w:pStyle w:val="Nadpis3"/>
      </w:pPr>
      <w:r w:rsidRPr="00624933">
        <w:t>Povrchové a podzemní vody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766191" w:rsidRPr="00624933" w14:paraId="1B7FB398" w14:textId="77777777" w:rsidTr="00771B97">
        <w:tc>
          <w:tcPr>
            <w:tcW w:w="4530" w:type="dxa"/>
            <w:shd w:val="clear" w:color="auto" w:fill="auto"/>
          </w:tcPr>
          <w:p w14:paraId="3B72C275" w14:textId="77777777" w:rsidR="00195B8E" w:rsidRPr="00624933" w:rsidRDefault="00195B8E" w:rsidP="00E77166">
            <w:pPr>
              <w:pStyle w:val="Normln-stedBold"/>
            </w:pPr>
            <w:r w:rsidRPr="00624933">
              <w:t>Jev (limit)</w:t>
            </w:r>
          </w:p>
        </w:tc>
        <w:tc>
          <w:tcPr>
            <w:tcW w:w="4530" w:type="dxa"/>
            <w:shd w:val="clear" w:color="auto" w:fill="auto"/>
          </w:tcPr>
          <w:p w14:paraId="3C9AD8E6" w14:textId="77777777" w:rsidR="00195B8E" w:rsidRPr="00624933" w:rsidRDefault="00195B8E" w:rsidP="00E77166">
            <w:pPr>
              <w:pStyle w:val="Normln-stedBold"/>
            </w:pPr>
            <w:r w:rsidRPr="00624933">
              <w:t xml:space="preserve">% řešené plochy změny </w:t>
            </w:r>
          </w:p>
        </w:tc>
      </w:tr>
      <w:tr w:rsidR="00766191" w:rsidRPr="00624933" w14:paraId="2F82E792" w14:textId="77777777" w:rsidTr="00771B97">
        <w:tc>
          <w:tcPr>
            <w:tcW w:w="4530" w:type="dxa"/>
          </w:tcPr>
          <w:p w14:paraId="0D197F00" w14:textId="4AA9FDA0" w:rsidR="00195B8E" w:rsidRPr="00624933" w:rsidRDefault="00B349CE" w:rsidP="00E77166">
            <w:pPr>
              <w:jc w:val="center"/>
            </w:pPr>
            <w:r w:rsidRPr="00624933">
              <w:t>-0-</w:t>
            </w:r>
          </w:p>
        </w:tc>
        <w:tc>
          <w:tcPr>
            <w:tcW w:w="4530" w:type="dxa"/>
          </w:tcPr>
          <w:p w14:paraId="2629DFFE" w14:textId="3FDC6C1E" w:rsidR="00195B8E" w:rsidRPr="00624933" w:rsidRDefault="0014457D" w:rsidP="00E77166">
            <w:pPr>
              <w:jc w:val="center"/>
            </w:pPr>
            <w:r w:rsidRPr="00624933">
              <w:t>0</w:t>
            </w:r>
            <w:r w:rsidR="00BB7708" w:rsidRPr="00624933">
              <w:t xml:space="preserve"> </w:t>
            </w:r>
            <w:r w:rsidRPr="00624933">
              <w:t>%</w:t>
            </w:r>
          </w:p>
        </w:tc>
      </w:tr>
    </w:tbl>
    <w:p w14:paraId="177B8AF1" w14:textId="19011563" w:rsidR="00195B8E" w:rsidRPr="00624933" w:rsidRDefault="006416E2" w:rsidP="00195B8E">
      <w:pPr>
        <w:rPr>
          <w:lang w:eastAsia="en-US"/>
        </w:rPr>
      </w:pPr>
      <w:r w:rsidRPr="00624933">
        <w:rPr>
          <w:lang w:eastAsia="en-US"/>
        </w:rPr>
        <w:t xml:space="preserve">V </w:t>
      </w:r>
      <w:r w:rsidR="001C7076" w:rsidRPr="00624933">
        <w:rPr>
          <w:lang w:eastAsia="en-US"/>
        </w:rPr>
        <w:t xml:space="preserve">dotčeném území se nevyskytují </w:t>
      </w:r>
      <w:r w:rsidRPr="00624933">
        <w:rPr>
          <w:lang w:eastAsia="en-US"/>
        </w:rPr>
        <w:t xml:space="preserve">žádné limity v oblasti povrchových a podzemních vod. </w:t>
      </w:r>
    </w:p>
    <w:p w14:paraId="54E73F89" w14:textId="77777777" w:rsidR="00645C66" w:rsidRPr="00624933" w:rsidRDefault="00645C66" w:rsidP="00F70262">
      <w:pPr>
        <w:pStyle w:val="Nadpis3"/>
      </w:pPr>
      <w:r w:rsidRPr="00624933">
        <w:t xml:space="preserve">Horninové prostředí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766191" w:rsidRPr="00624933" w14:paraId="3B4B38A8" w14:textId="77777777" w:rsidTr="00771B97">
        <w:tc>
          <w:tcPr>
            <w:tcW w:w="4530" w:type="dxa"/>
            <w:shd w:val="clear" w:color="auto" w:fill="auto"/>
          </w:tcPr>
          <w:p w14:paraId="27D1977A" w14:textId="77777777" w:rsidR="00195B8E" w:rsidRPr="00624933" w:rsidRDefault="00195B8E" w:rsidP="00E77166">
            <w:pPr>
              <w:pStyle w:val="Normln-stedBold"/>
            </w:pPr>
            <w:r w:rsidRPr="00624933">
              <w:t>Jev (limit)</w:t>
            </w:r>
          </w:p>
        </w:tc>
        <w:tc>
          <w:tcPr>
            <w:tcW w:w="4530" w:type="dxa"/>
            <w:shd w:val="clear" w:color="auto" w:fill="auto"/>
          </w:tcPr>
          <w:p w14:paraId="2EACEEA0" w14:textId="77777777" w:rsidR="00195B8E" w:rsidRPr="00624933" w:rsidRDefault="00195B8E" w:rsidP="00E77166">
            <w:pPr>
              <w:pStyle w:val="Normln-stedBold"/>
            </w:pPr>
            <w:r w:rsidRPr="00624933">
              <w:t xml:space="preserve">% řešené plochy změny </w:t>
            </w:r>
          </w:p>
        </w:tc>
      </w:tr>
      <w:tr w:rsidR="00766191" w:rsidRPr="00624933" w14:paraId="61274695" w14:textId="77777777" w:rsidTr="00771B97">
        <w:tc>
          <w:tcPr>
            <w:tcW w:w="4530" w:type="dxa"/>
          </w:tcPr>
          <w:p w14:paraId="4FC95847" w14:textId="4A19F5AF" w:rsidR="00195B8E" w:rsidRPr="00624933" w:rsidRDefault="00195B8E" w:rsidP="00E77166">
            <w:pPr>
              <w:jc w:val="center"/>
            </w:pPr>
            <w:r w:rsidRPr="00624933">
              <w:t>-0-</w:t>
            </w:r>
          </w:p>
        </w:tc>
        <w:tc>
          <w:tcPr>
            <w:tcW w:w="4530" w:type="dxa"/>
          </w:tcPr>
          <w:p w14:paraId="7A4C6E10" w14:textId="062C9C4F" w:rsidR="00195B8E" w:rsidRPr="00624933" w:rsidRDefault="00195B8E" w:rsidP="00E77166">
            <w:pPr>
              <w:jc w:val="center"/>
            </w:pPr>
            <w:r w:rsidRPr="00624933">
              <w:t>0</w:t>
            </w:r>
            <w:r w:rsidR="00BB7708" w:rsidRPr="00624933">
              <w:t xml:space="preserve"> </w:t>
            </w:r>
            <w:r w:rsidRPr="00624933">
              <w:t>%</w:t>
            </w:r>
          </w:p>
        </w:tc>
      </w:tr>
    </w:tbl>
    <w:p w14:paraId="644425B2" w14:textId="77777777" w:rsidR="00700BA1" w:rsidRPr="00624933" w:rsidRDefault="00700BA1" w:rsidP="00700BA1">
      <w:pPr>
        <w:rPr>
          <w:highlight w:val="green"/>
        </w:rPr>
      </w:pPr>
      <w:r w:rsidRPr="00624933">
        <w:t>V měřítku územního plánu nebyl v dotčeném území zjištěn výskyt výhradních ložisek nerostných surovin, poddolovaných území, ploch svahových deformací, mimořádně nepříznivých inženýrsko-geologických vlastností horninového prostředí ani dalších jevů z kategorie rizikových geofaktorů životního prostředí.</w:t>
      </w:r>
    </w:p>
    <w:p w14:paraId="5266FC2F" w14:textId="77777777" w:rsidR="00645C66" w:rsidRPr="00624933" w:rsidRDefault="00831EFD" w:rsidP="00F70262">
      <w:pPr>
        <w:pStyle w:val="Nadpis3"/>
      </w:pPr>
      <w:r w:rsidRPr="00624933">
        <w:t>Zemědělský</w:t>
      </w:r>
      <w:r w:rsidR="00645C66" w:rsidRPr="00624933">
        <w:t xml:space="preserve"> půdní fond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766191" w:rsidRPr="00624933" w14:paraId="7D5D06B4" w14:textId="77777777" w:rsidTr="001E4EF8">
        <w:trPr>
          <w:tblHeader/>
        </w:trPr>
        <w:tc>
          <w:tcPr>
            <w:tcW w:w="4530" w:type="dxa"/>
            <w:shd w:val="clear" w:color="auto" w:fill="auto"/>
          </w:tcPr>
          <w:p w14:paraId="6757187C" w14:textId="77777777" w:rsidR="00195B8E" w:rsidRPr="00624933" w:rsidRDefault="00195B8E" w:rsidP="00E77166">
            <w:pPr>
              <w:pStyle w:val="Normln-stedBold"/>
            </w:pPr>
            <w:r w:rsidRPr="00624933">
              <w:t>Jev (limit)</w:t>
            </w:r>
          </w:p>
        </w:tc>
        <w:tc>
          <w:tcPr>
            <w:tcW w:w="4530" w:type="dxa"/>
            <w:shd w:val="clear" w:color="auto" w:fill="auto"/>
          </w:tcPr>
          <w:p w14:paraId="13534A7B" w14:textId="77777777" w:rsidR="00195B8E" w:rsidRPr="00624933" w:rsidRDefault="00195B8E" w:rsidP="00E77166">
            <w:pPr>
              <w:pStyle w:val="Normln-stedBold"/>
            </w:pPr>
            <w:r w:rsidRPr="00624933">
              <w:t xml:space="preserve">% řešené plochy změny </w:t>
            </w:r>
          </w:p>
        </w:tc>
      </w:tr>
      <w:tr w:rsidR="00766191" w:rsidRPr="00624933" w14:paraId="3E2BFF5F" w14:textId="77777777" w:rsidTr="00771B97">
        <w:tc>
          <w:tcPr>
            <w:tcW w:w="4530" w:type="dxa"/>
          </w:tcPr>
          <w:p w14:paraId="74D7262B" w14:textId="39BE4759" w:rsidR="00195B8E" w:rsidRPr="00624933" w:rsidRDefault="007A10D1" w:rsidP="00E77166">
            <w:pPr>
              <w:jc w:val="center"/>
            </w:pPr>
            <w:r w:rsidRPr="00624933">
              <w:t>3,99 ha v I. třídě ochrany</w:t>
            </w:r>
          </w:p>
        </w:tc>
        <w:tc>
          <w:tcPr>
            <w:tcW w:w="4530" w:type="dxa"/>
          </w:tcPr>
          <w:p w14:paraId="7CE02658" w14:textId="0AC8482C" w:rsidR="00195B8E" w:rsidRPr="00624933" w:rsidRDefault="007A10D1">
            <w:pPr>
              <w:jc w:val="center"/>
            </w:pPr>
            <w:r w:rsidRPr="00624933">
              <w:t>76,6</w:t>
            </w:r>
            <w:r w:rsidR="007D2F7D" w:rsidRPr="00624933">
              <w:t xml:space="preserve"> </w:t>
            </w:r>
            <w:r w:rsidR="00DB38D7" w:rsidRPr="00624933">
              <w:t>%</w:t>
            </w:r>
          </w:p>
        </w:tc>
      </w:tr>
      <w:tr w:rsidR="007A10D1" w:rsidRPr="00624933" w14:paraId="6ECA7A18" w14:textId="77777777" w:rsidTr="00771B97">
        <w:tc>
          <w:tcPr>
            <w:tcW w:w="4530" w:type="dxa"/>
          </w:tcPr>
          <w:p w14:paraId="0D381298" w14:textId="3E0B2F1F" w:rsidR="007A10D1" w:rsidRPr="00624933" w:rsidRDefault="007A10D1" w:rsidP="00E77166">
            <w:pPr>
              <w:jc w:val="center"/>
            </w:pPr>
            <w:r w:rsidRPr="00624933">
              <w:t>0,64 ha v II. třídě ochrany</w:t>
            </w:r>
          </w:p>
        </w:tc>
        <w:tc>
          <w:tcPr>
            <w:tcW w:w="4530" w:type="dxa"/>
          </w:tcPr>
          <w:p w14:paraId="3B2E0033" w14:textId="5CAAF085" w:rsidR="007A10D1" w:rsidRPr="00624933" w:rsidRDefault="007A10D1">
            <w:pPr>
              <w:jc w:val="center"/>
            </w:pPr>
            <w:r w:rsidRPr="00624933">
              <w:t>12,3 %</w:t>
            </w:r>
          </w:p>
        </w:tc>
      </w:tr>
      <w:tr w:rsidR="007A10D1" w:rsidRPr="00624933" w14:paraId="750FE005" w14:textId="77777777" w:rsidTr="00771B97">
        <w:tc>
          <w:tcPr>
            <w:tcW w:w="4530" w:type="dxa"/>
          </w:tcPr>
          <w:p w14:paraId="4C6223B6" w14:textId="732CBC85" w:rsidR="007A10D1" w:rsidRPr="00624933" w:rsidRDefault="007A10D1" w:rsidP="00E77166">
            <w:pPr>
              <w:jc w:val="center"/>
            </w:pPr>
            <w:r w:rsidRPr="00624933">
              <w:t>0,31 ha v III. t</w:t>
            </w:r>
            <w:r w:rsidR="00B84044" w:rsidRPr="00624933">
              <w:t>ř</w:t>
            </w:r>
            <w:r w:rsidRPr="00624933">
              <w:t>ídě ochrany</w:t>
            </w:r>
          </w:p>
        </w:tc>
        <w:tc>
          <w:tcPr>
            <w:tcW w:w="4530" w:type="dxa"/>
          </w:tcPr>
          <w:p w14:paraId="6C00C845" w14:textId="584E70FF" w:rsidR="007A10D1" w:rsidRPr="00624933" w:rsidRDefault="007A10D1">
            <w:pPr>
              <w:jc w:val="center"/>
            </w:pPr>
            <w:r w:rsidRPr="00624933">
              <w:t>5,9 %</w:t>
            </w:r>
          </w:p>
        </w:tc>
      </w:tr>
    </w:tbl>
    <w:p w14:paraId="7499BF3F" w14:textId="1B44F30D" w:rsidR="007A10D1" w:rsidRPr="00624933" w:rsidRDefault="007A10D1" w:rsidP="007A10D1">
      <w:pPr>
        <w:pStyle w:val="Normln1"/>
        <w:ind w:firstLine="0"/>
      </w:pPr>
      <w:r w:rsidRPr="00624933">
        <w:t>Změna předpokládá zábor ZPF druhu pozemku orná půda, třídy ochrany I. pro zastavitelné plochy /S2/ o výměře 702 m</w:t>
      </w:r>
      <w:r w:rsidRPr="00624933">
        <w:rPr>
          <w:vertAlign w:val="superscript"/>
        </w:rPr>
        <w:t>2</w:t>
      </w:r>
      <w:r w:rsidRPr="00624933">
        <w:t>, /S4/ o ploše 15 326 m</w:t>
      </w:r>
      <w:r w:rsidRPr="00624933">
        <w:rPr>
          <w:vertAlign w:val="superscript"/>
        </w:rPr>
        <w:t>2</w:t>
      </w:r>
      <w:r w:rsidRPr="00624933">
        <w:t xml:space="preserve"> a /SP/ o rozloze 23 915 m</w:t>
      </w:r>
      <w:r w:rsidRPr="00624933">
        <w:rPr>
          <w:vertAlign w:val="superscript"/>
        </w:rPr>
        <w:t>2</w:t>
      </w:r>
      <w:r w:rsidRPr="00624933">
        <w:t>,</w:t>
      </w:r>
      <w:r w:rsidR="003A325A">
        <w:t xml:space="preserve"> dále pak třídy ochrany II. pro </w:t>
      </w:r>
      <w:r w:rsidRPr="00624933">
        <w:t>plochu /SP/ o rozloze 6 428 m</w:t>
      </w:r>
      <w:r w:rsidRPr="00624933">
        <w:rPr>
          <w:vertAlign w:val="superscript"/>
        </w:rPr>
        <w:t>2</w:t>
      </w:r>
      <w:r w:rsidRPr="00624933">
        <w:t xml:space="preserve"> a třídy ochrany III. pro plochu /S4/ o výměře 3 079 m</w:t>
      </w:r>
      <w:r w:rsidRPr="00624933">
        <w:rPr>
          <w:vertAlign w:val="superscript"/>
        </w:rPr>
        <w:t>2</w:t>
      </w:r>
      <w:r w:rsidRPr="00624933">
        <w:t xml:space="preserve"> a /SO2/ o ploše 49 </w:t>
      </w:r>
      <w:r w:rsidR="003A325A">
        <w:t> </w:t>
      </w:r>
      <w:r w:rsidRPr="00624933">
        <w:t>m</w:t>
      </w:r>
      <w:r w:rsidRPr="00624933">
        <w:rPr>
          <w:vertAlign w:val="superscript"/>
        </w:rPr>
        <w:t>2</w:t>
      </w:r>
      <w:r w:rsidRPr="00624933">
        <w:t>. Celkem je předpokládaný zábor ZPF 49 499 m</w:t>
      </w:r>
      <w:r w:rsidRPr="00624933">
        <w:rPr>
          <w:vertAlign w:val="superscript"/>
        </w:rPr>
        <w:t>2</w:t>
      </w:r>
      <w:r w:rsidRPr="00624933">
        <w:t>.</w:t>
      </w:r>
    </w:p>
    <w:p w14:paraId="23FB94C0" w14:textId="77777777" w:rsidR="00645C66" w:rsidRPr="00624933" w:rsidRDefault="00645C66" w:rsidP="0014457D">
      <w:pPr>
        <w:pStyle w:val="Nadpis3"/>
        <w:keepNext/>
      </w:pPr>
      <w:r w:rsidRPr="00624933">
        <w:t>Les</w:t>
      </w:r>
      <w:r w:rsidR="00831EFD" w:rsidRPr="00624933">
        <w:t>y</w:t>
      </w:r>
      <w:r w:rsidR="00F70262" w:rsidRPr="00624933">
        <w:t xml:space="preserve"> (PUPFL)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766191" w:rsidRPr="00624933" w14:paraId="1AC482D4" w14:textId="77777777" w:rsidTr="00771B97">
        <w:tc>
          <w:tcPr>
            <w:tcW w:w="4530" w:type="dxa"/>
            <w:shd w:val="clear" w:color="auto" w:fill="auto"/>
          </w:tcPr>
          <w:p w14:paraId="169B31AE" w14:textId="77777777" w:rsidR="00195B8E" w:rsidRPr="00624933" w:rsidRDefault="00195B8E" w:rsidP="0014457D">
            <w:pPr>
              <w:pStyle w:val="Normln-stedBold"/>
              <w:keepNext/>
            </w:pPr>
            <w:r w:rsidRPr="00624933">
              <w:t>Jev (limit)</w:t>
            </w:r>
          </w:p>
        </w:tc>
        <w:tc>
          <w:tcPr>
            <w:tcW w:w="4530" w:type="dxa"/>
            <w:shd w:val="clear" w:color="auto" w:fill="auto"/>
          </w:tcPr>
          <w:p w14:paraId="5ACD8DC4" w14:textId="77777777" w:rsidR="00195B8E" w:rsidRPr="00624933" w:rsidRDefault="00195B8E" w:rsidP="0014457D">
            <w:pPr>
              <w:pStyle w:val="Normln-stedBold"/>
              <w:keepNext/>
            </w:pPr>
            <w:r w:rsidRPr="00624933">
              <w:t xml:space="preserve">% řešené plochy změny </w:t>
            </w:r>
          </w:p>
        </w:tc>
      </w:tr>
      <w:tr w:rsidR="00766191" w:rsidRPr="00624933" w14:paraId="3AF33B4F" w14:textId="77777777" w:rsidTr="00771B97">
        <w:tc>
          <w:tcPr>
            <w:tcW w:w="4530" w:type="dxa"/>
          </w:tcPr>
          <w:p w14:paraId="7FDBC4B2" w14:textId="7876E13F" w:rsidR="00195B8E" w:rsidRPr="00624933" w:rsidRDefault="00DB38D7" w:rsidP="00E77166">
            <w:pPr>
              <w:jc w:val="center"/>
            </w:pPr>
            <w:r w:rsidRPr="00624933">
              <w:t>-0-</w:t>
            </w:r>
          </w:p>
        </w:tc>
        <w:tc>
          <w:tcPr>
            <w:tcW w:w="4530" w:type="dxa"/>
          </w:tcPr>
          <w:p w14:paraId="2D15DE05" w14:textId="78753B44" w:rsidR="00195B8E" w:rsidRPr="00624933" w:rsidRDefault="00DB38D7" w:rsidP="00E77166">
            <w:pPr>
              <w:jc w:val="center"/>
            </w:pPr>
            <w:r w:rsidRPr="00624933">
              <w:t>0</w:t>
            </w:r>
            <w:r w:rsidR="00BB7708" w:rsidRPr="00624933">
              <w:t xml:space="preserve"> </w:t>
            </w:r>
            <w:r w:rsidRPr="00624933">
              <w:t>%</w:t>
            </w:r>
          </w:p>
        </w:tc>
      </w:tr>
    </w:tbl>
    <w:p w14:paraId="3A2867BC" w14:textId="16D42F3D" w:rsidR="00A0357D" w:rsidRPr="00624933" w:rsidRDefault="002503B6" w:rsidP="00A0357D">
      <w:r w:rsidRPr="00624933">
        <w:t>Nejbližší lesní porost se nachází cca 60 m jižně od řešeného území a jedná se o lesy zvláštního určení, které se rozprostírají podél Vinořského potoka a Biologického rybníka.</w:t>
      </w:r>
    </w:p>
    <w:p w14:paraId="0DF83CEE" w14:textId="77777777" w:rsidR="00645C66" w:rsidRPr="00624933" w:rsidRDefault="00645C66" w:rsidP="00F70262">
      <w:pPr>
        <w:pStyle w:val="Nadpis3"/>
      </w:pPr>
      <w:r w:rsidRPr="00624933">
        <w:t>Flór</w:t>
      </w:r>
      <w:r w:rsidR="00D75DE9" w:rsidRPr="00624933">
        <w:t>a, fauna, biodiverzita a</w:t>
      </w:r>
      <w:r w:rsidRPr="00624933">
        <w:t xml:space="preserve"> ekosystémy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B84044" w:rsidRPr="00624933" w14:paraId="608FB033" w14:textId="77777777" w:rsidTr="00771B97">
        <w:tc>
          <w:tcPr>
            <w:tcW w:w="4530" w:type="dxa"/>
            <w:shd w:val="clear" w:color="auto" w:fill="auto"/>
          </w:tcPr>
          <w:p w14:paraId="41385ACC" w14:textId="77777777" w:rsidR="00BB15BD" w:rsidRPr="00624933" w:rsidRDefault="00BB15BD" w:rsidP="00E77166">
            <w:pPr>
              <w:pStyle w:val="Normln-stedBold"/>
            </w:pPr>
            <w:r w:rsidRPr="00624933">
              <w:t>Jev (limit)</w:t>
            </w:r>
          </w:p>
        </w:tc>
        <w:tc>
          <w:tcPr>
            <w:tcW w:w="4530" w:type="dxa"/>
            <w:shd w:val="clear" w:color="auto" w:fill="auto"/>
          </w:tcPr>
          <w:p w14:paraId="2A00176E" w14:textId="77777777" w:rsidR="00BB15BD" w:rsidRPr="00624933" w:rsidRDefault="00BB15BD" w:rsidP="00E77166">
            <w:pPr>
              <w:pStyle w:val="Normln-stedBold"/>
            </w:pPr>
            <w:r w:rsidRPr="00624933">
              <w:t xml:space="preserve">% řešené plochy změny </w:t>
            </w:r>
          </w:p>
        </w:tc>
      </w:tr>
      <w:tr w:rsidR="00B84044" w:rsidRPr="00624933" w14:paraId="35B055FC" w14:textId="77777777" w:rsidTr="00771B97">
        <w:tc>
          <w:tcPr>
            <w:tcW w:w="4530" w:type="dxa"/>
          </w:tcPr>
          <w:p w14:paraId="03677B2F" w14:textId="753F0FBF" w:rsidR="00B84044" w:rsidRPr="00624933" w:rsidRDefault="00B84044" w:rsidP="00B84044">
            <w:pPr>
              <w:jc w:val="center"/>
            </w:pPr>
            <w:r w:rsidRPr="00624933">
              <w:t>-0-</w:t>
            </w:r>
          </w:p>
        </w:tc>
        <w:tc>
          <w:tcPr>
            <w:tcW w:w="4530" w:type="dxa"/>
          </w:tcPr>
          <w:p w14:paraId="33ED67B5" w14:textId="0F4C01F5" w:rsidR="00B84044" w:rsidRPr="00624933" w:rsidRDefault="00B84044" w:rsidP="00B84044">
            <w:pPr>
              <w:jc w:val="center"/>
            </w:pPr>
            <w:r w:rsidRPr="00624933">
              <w:t>0%</w:t>
            </w:r>
          </w:p>
        </w:tc>
      </w:tr>
    </w:tbl>
    <w:p w14:paraId="5660B12A" w14:textId="466C5771" w:rsidR="00B84044" w:rsidRPr="00624933" w:rsidRDefault="00B84044" w:rsidP="00B84044">
      <w:r w:rsidRPr="00624933">
        <w:t>V ploše posuzované změny nejsou příto</w:t>
      </w:r>
      <w:r w:rsidR="003F2630" w:rsidRPr="00624933">
        <w:t>mny přírodní hodnoty. P</w:t>
      </w:r>
      <w:r w:rsidRPr="00624933">
        <w:t xml:space="preserve">locha pro sport sousedí s územím přírodní rezervace Vinořský park. </w:t>
      </w:r>
    </w:p>
    <w:p w14:paraId="2A592723" w14:textId="77777777" w:rsidR="00645C66" w:rsidRPr="00624933" w:rsidRDefault="00645C66" w:rsidP="00F70262">
      <w:pPr>
        <w:pStyle w:val="Nadpis3"/>
      </w:pPr>
      <w:r w:rsidRPr="00624933">
        <w:t>Krajina</w:t>
      </w:r>
      <w:r w:rsidR="00831EFD" w:rsidRPr="00624933">
        <w:t>, krajinný ráz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B84044" w:rsidRPr="00624933" w14:paraId="26D25E6C" w14:textId="77777777" w:rsidTr="00771B97">
        <w:tc>
          <w:tcPr>
            <w:tcW w:w="4530" w:type="dxa"/>
            <w:shd w:val="clear" w:color="auto" w:fill="auto"/>
          </w:tcPr>
          <w:p w14:paraId="36F97256" w14:textId="77777777" w:rsidR="00262F97" w:rsidRPr="00624933" w:rsidRDefault="00262F97" w:rsidP="00E77166">
            <w:pPr>
              <w:pStyle w:val="Normln-stedBold"/>
            </w:pPr>
            <w:r w:rsidRPr="00624933">
              <w:t>Jev (limit)</w:t>
            </w:r>
          </w:p>
        </w:tc>
        <w:tc>
          <w:tcPr>
            <w:tcW w:w="4530" w:type="dxa"/>
            <w:shd w:val="clear" w:color="auto" w:fill="auto"/>
          </w:tcPr>
          <w:p w14:paraId="1AA42955" w14:textId="77777777" w:rsidR="00262F97" w:rsidRPr="00624933" w:rsidRDefault="00262F97" w:rsidP="00E77166">
            <w:pPr>
              <w:pStyle w:val="Normln-stedBold"/>
            </w:pPr>
            <w:r w:rsidRPr="00624933">
              <w:t xml:space="preserve">% řešené plochy změny </w:t>
            </w:r>
          </w:p>
        </w:tc>
      </w:tr>
      <w:tr w:rsidR="00B84044" w:rsidRPr="00624933" w14:paraId="1C04E0F0" w14:textId="77777777" w:rsidTr="00771B97">
        <w:tc>
          <w:tcPr>
            <w:tcW w:w="4530" w:type="dxa"/>
            <w:shd w:val="clear" w:color="auto" w:fill="auto"/>
          </w:tcPr>
          <w:p w14:paraId="09BD6D6E" w14:textId="7BEE350C" w:rsidR="00B84044" w:rsidRPr="00624933" w:rsidRDefault="00B84044" w:rsidP="00B84044">
            <w:pPr>
              <w:pStyle w:val="Normln-stedBold"/>
            </w:pPr>
            <w:r w:rsidRPr="00624933">
              <w:t>-0-</w:t>
            </w:r>
          </w:p>
        </w:tc>
        <w:tc>
          <w:tcPr>
            <w:tcW w:w="4530" w:type="dxa"/>
            <w:shd w:val="clear" w:color="auto" w:fill="auto"/>
          </w:tcPr>
          <w:p w14:paraId="431BC943" w14:textId="7C760312" w:rsidR="00B84044" w:rsidRPr="00624933" w:rsidRDefault="00B84044" w:rsidP="00B84044">
            <w:pPr>
              <w:pStyle w:val="Normln-stedBold"/>
              <w:rPr>
                <w:b w:val="0"/>
              </w:rPr>
            </w:pPr>
            <w:r w:rsidRPr="00624933">
              <w:rPr>
                <w:b w:val="0"/>
              </w:rPr>
              <w:t>0%</w:t>
            </w:r>
          </w:p>
        </w:tc>
      </w:tr>
    </w:tbl>
    <w:p w14:paraId="479FD7D5" w14:textId="77777777" w:rsidR="00D75DE9" w:rsidRPr="00624933" w:rsidRDefault="00D75DE9" w:rsidP="00F70262">
      <w:pPr>
        <w:pStyle w:val="Nadpis3"/>
      </w:pPr>
      <w:r w:rsidRPr="00624933">
        <w:t>Kulturní, historické, architektonické a archeologické dědictví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766191" w:rsidRPr="00624933" w14:paraId="7831DBE6" w14:textId="77777777" w:rsidTr="00771B97">
        <w:tc>
          <w:tcPr>
            <w:tcW w:w="4530" w:type="dxa"/>
            <w:shd w:val="clear" w:color="auto" w:fill="auto"/>
          </w:tcPr>
          <w:p w14:paraId="297FB86F" w14:textId="77777777" w:rsidR="008304A6" w:rsidRPr="00624933" w:rsidRDefault="008304A6" w:rsidP="00E77166">
            <w:pPr>
              <w:pStyle w:val="Normln-stedBold"/>
            </w:pPr>
            <w:r w:rsidRPr="00624933">
              <w:t>Jev (limit)</w:t>
            </w:r>
          </w:p>
        </w:tc>
        <w:tc>
          <w:tcPr>
            <w:tcW w:w="4530" w:type="dxa"/>
            <w:shd w:val="clear" w:color="auto" w:fill="auto"/>
          </w:tcPr>
          <w:p w14:paraId="23D331FF" w14:textId="77777777" w:rsidR="008304A6" w:rsidRPr="00624933" w:rsidRDefault="008304A6" w:rsidP="00E77166">
            <w:pPr>
              <w:pStyle w:val="Normln-stedBold"/>
            </w:pPr>
            <w:r w:rsidRPr="00624933">
              <w:t xml:space="preserve">% řešené plochy změny </w:t>
            </w:r>
          </w:p>
        </w:tc>
      </w:tr>
      <w:tr w:rsidR="00766191" w:rsidRPr="00624933" w14:paraId="227C2A99" w14:textId="77777777" w:rsidTr="00771B97">
        <w:tc>
          <w:tcPr>
            <w:tcW w:w="4530" w:type="dxa"/>
          </w:tcPr>
          <w:p w14:paraId="2BCE05B6" w14:textId="77777777" w:rsidR="008304A6" w:rsidRPr="00624933" w:rsidRDefault="008304A6" w:rsidP="00E77166">
            <w:pPr>
              <w:jc w:val="center"/>
            </w:pPr>
            <w:r w:rsidRPr="00624933">
              <w:t>-0-</w:t>
            </w:r>
          </w:p>
        </w:tc>
        <w:tc>
          <w:tcPr>
            <w:tcW w:w="4530" w:type="dxa"/>
          </w:tcPr>
          <w:p w14:paraId="19BDD409" w14:textId="77777777" w:rsidR="008304A6" w:rsidRPr="00624933" w:rsidRDefault="008304A6" w:rsidP="00E77166">
            <w:pPr>
              <w:jc w:val="center"/>
            </w:pPr>
            <w:r w:rsidRPr="00624933">
              <w:t>0%</w:t>
            </w:r>
          </w:p>
        </w:tc>
      </w:tr>
    </w:tbl>
    <w:p w14:paraId="4E75D224" w14:textId="77777777" w:rsidR="006475A9" w:rsidRPr="00624933" w:rsidRDefault="006475A9" w:rsidP="006475A9">
      <w:pPr>
        <w:rPr>
          <w:lang w:eastAsia="en-US"/>
        </w:rPr>
      </w:pPr>
      <w:r w:rsidRPr="00624933">
        <w:t>V ploše posuzované změny ani v přilehlém území se nenacházejí památkově chráněné plochy nebo objekty.</w:t>
      </w:r>
    </w:p>
    <w:p w14:paraId="40D1CE18" w14:textId="62DCF72D" w:rsidR="00831EFD" w:rsidRPr="00624933" w:rsidRDefault="00D75DE9" w:rsidP="00EF59C0">
      <w:pPr>
        <w:pStyle w:val="Nadpis3"/>
      </w:pPr>
      <w:r w:rsidRPr="00624933">
        <w:t>Hmotný majetek a využití území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B84044" w:rsidRPr="00624933" w14:paraId="4444060C" w14:textId="77777777" w:rsidTr="00771B97">
        <w:tc>
          <w:tcPr>
            <w:tcW w:w="4530" w:type="dxa"/>
            <w:shd w:val="clear" w:color="auto" w:fill="auto"/>
          </w:tcPr>
          <w:p w14:paraId="1DDCACBD" w14:textId="77777777" w:rsidR="008304A6" w:rsidRPr="00624933" w:rsidRDefault="008304A6" w:rsidP="00E77166">
            <w:pPr>
              <w:pStyle w:val="Normln-stedBold"/>
            </w:pPr>
            <w:r w:rsidRPr="00624933">
              <w:t>Jev (limit)</w:t>
            </w:r>
          </w:p>
        </w:tc>
        <w:tc>
          <w:tcPr>
            <w:tcW w:w="4530" w:type="dxa"/>
            <w:shd w:val="clear" w:color="auto" w:fill="auto"/>
          </w:tcPr>
          <w:p w14:paraId="35DB9731" w14:textId="77777777" w:rsidR="008304A6" w:rsidRPr="00624933" w:rsidRDefault="008304A6" w:rsidP="00E77166">
            <w:pPr>
              <w:pStyle w:val="Normln-stedBold"/>
            </w:pPr>
            <w:r w:rsidRPr="00624933">
              <w:t xml:space="preserve">% řešené plochy změny </w:t>
            </w:r>
          </w:p>
        </w:tc>
      </w:tr>
      <w:tr w:rsidR="00B84044" w:rsidRPr="00624933" w14:paraId="4E5208F6" w14:textId="77777777" w:rsidTr="00771B97">
        <w:tc>
          <w:tcPr>
            <w:tcW w:w="4530" w:type="dxa"/>
          </w:tcPr>
          <w:p w14:paraId="00A8CCA3" w14:textId="28A14D93" w:rsidR="00B84044" w:rsidRPr="00624933" w:rsidRDefault="00B84044" w:rsidP="00B84044">
            <w:pPr>
              <w:jc w:val="center"/>
            </w:pPr>
            <w:r w:rsidRPr="00624933">
              <w:t>-0-</w:t>
            </w:r>
          </w:p>
        </w:tc>
        <w:tc>
          <w:tcPr>
            <w:tcW w:w="4530" w:type="dxa"/>
          </w:tcPr>
          <w:p w14:paraId="66BF2742" w14:textId="4F29B97F" w:rsidR="00B84044" w:rsidRPr="00624933" w:rsidRDefault="00B84044" w:rsidP="00B84044">
            <w:pPr>
              <w:jc w:val="center"/>
            </w:pPr>
            <w:r w:rsidRPr="00624933">
              <w:t>0%</w:t>
            </w:r>
          </w:p>
        </w:tc>
      </w:tr>
    </w:tbl>
    <w:p w14:paraId="64B1A21B" w14:textId="77777777" w:rsidR="00B84044" w:rsidRPr="00624933" w:rsidRDefault="00B84044" w:rsidP="00B84044">
      <w:r w:rsidRPr="00624933">
        <w:t>Západně od řešené lokality se mezi ulicemi Vinořská a Mladoboleslavká nachází regulační stanice plynovodu. Další inženýrské sítě se v dotčené lokalitě nevyskytují.</w:t>
      </w:r>
    </w:p>
    <w:p w14:paraId="66E59C96" w14:textId="674933C6" w:rsidR="001760C6" w:rsidRDefault="001760C6">
      <w:pPr>
        <w:tabs>
          <w:tab w:val="clear" w:pos="851"/>
        </w:tabs>
        <w:spacing w:after="60"/>
      </w:pPr>
    </w:p>
    <w:p w14:paraId="5F276298" w14:textId="694AB87E" w:rsidR="007032BA" w:rsidRPr="00624933" w:rsidRDefault="00347395" w:rsidP="00BE5278">
      <w:pPr>
        <w:pStyle w:val="Nadpis2"/>
        <w:keepNext/>
      </w:pPr>
      <w:bookmarkStart w:id="75" w:name="_Toc56002860"/>
      <w:bookmarkStart w:id="76" w:name="_Toc56005742"/>
      <w:bookmarkStart w:id="77" w:name="_Toc56006404"/>
      <w:bookmarkStart w:id="78" w:name="_Toc128048489"/>
      <w:r w:rsidRPr="00624933">
        <w:t>4.2</w:t>
      </w:r>
      <w:r w:rsidR="00051D7D" w:rsidRPr="00624933">
        <w:tab/>
      </w:r>
      <w:r w:rsidR="00E654B5" w:rsidRPr="00624933">
        <w:t>Složková analýza</w:t>
      </w:r>
      <w:bookmarkEnd w:id="75"/>
      <w:bookmarkEnd w:id="76"/>
      <w:bookmarkEnd w:id="77"/>
      <w:bookmarkEnd w:id="78"/>
    </w:p>
    <w:p w14:paraId="04FE378A" w14:textId="77777777" w:rsidR="008338DB" w:rsidRPr="00624933" w:rsidRDefault="008338DB" w:rsidP="00E654B5">
      <w:pPr>
        <w:pStyle w:val="Nadpis3"/>
      </w:pPr>
      <w:r w:rsidRPr="00624933">
        <w:t>Ovzduší a klima</w:t>
      </w:r>
    </w:p>
    <w:p w14:paraId="7276C2D3" w14:textId="6CBD5B41" w:rsidR="00D24D84" w:rsidRPr="00624933" w:rsidRDefault="00D24D84" w:rsidP="00D24D84">
      <w:pPr>
        <w:rPr>
          <w:lang w:eastAsia="en-US"/>
        </w:rPr>
      </w:pPr>
      <w:bookmarkStart w:id="79" w:name="_Hlk120086858"/>
      <w:r w:rsidRPr="00624933">
        <w:t xml:space="preserve">V řešené lokalitě ani jejím okolí nedochází dle údajů ČHMÚ k překračování limitů znečištění ovzduší (údaje ČHMÚ za pětiletý průměr 2017 – 2021). Nejblíže limitu jsou </w:t>
      </w:r>
      <w:bookmarkEnd w:id="79"/>
      <w:r w:rsidRPr="00624933">
        <w:t xml:space="preserve">průměrné roční koncentrace </w:t>
      </w:r>
      <w:r w:rsidRPr="00624933">
        <w:rPr>
          <w:szCs w:val="20"/>
        </w:rPr>
        <w:t xml:space="preserve">benzo[a]pyrenu (90 % limitu) a </w:t>
      </w:r>
      <w:r w:rsidRPr="00624933">
        <w:rPr>
          <w:lang w:eastAsia="en-US"/>
        </w:rPr>
        <w:t>PM</w:t>
      </w:r>
      <w:r w:rsidRPr="00624933">
        <w:rPr>
          <w:vertAlign w:val="subscript"/>
          <w:lang w:eastAsia="en-US"/>
        </w:rPr>
        <w:t xml:space="preserve">2,5 </w:t>
      </w:r>
      <w:r w:rsidRPr="00624933">
        <w:rPr>
          <w:lang w:eastAsia="en-US"/>
        </w:rPr>
        <w:t>(74 % limitu) a 24-hodinové koncentrace PM</w:t>
      </w:r>
      <w:r w:rsidRPr="00624933">
        <w:rPr>
          <w:vertAlign w:val="subscript"/>
          <w:lang w:eastAsia="en-US"/>
        </w:rPr>
        <w:t>10</w:t>
      </w:r>
      <w:r w:rsidRPr="00624933">
        <w:rPr>
          <w:lang w:eastAsia="en-US"/>
        </w:rPr>
        <w:t xml:space="preserve"> (74 % limitu). </w:t>
      </w:r>
    </w:p>
    <w:p w14:paraId="53A2615D" w14:textId="7E6CCC83" w:rsidR="008338DB" w:rsidRPr="00624933" w:rsidRDefault="008338DB" w:rsidP="00E654B5">
      <w:pPr>
        <w:pStyle w:val="Nadpis3"/>
      </w:pPr>
      <w:r w:rsidRPr="00624933">
        <w:t>hluková zátěž</w:t>
      </w:r>
      <w:r w:rsidR="00EF59C0" w:rsidRPr="00624933">
        <w:t xml:space="preserve"> a </w:t>
      </w:r>
      <w:r w:rsidR="004D3B31" w:rsidRPr="00624933">
        <w:t>lidské zdraví</w:t>
      </w:r>
    </w:p>
    <w:p w14:paraId="476C92CB" w14:textId="0C98453F" w:rsidR="00EA4A49" w:rsidRPr="00624933" w:rsidRDefault="00D24D84" w:rsidP="00EA4A49">
      <w:pPr>
        <w:pStyle w:val="Normln1"/>
        <w:ind w:firstLine="0"/>
      </w:pPr>
      <w:r w:rsidRPr="00624933">
        <w:t>Dle Hlukové mapy Prahy (EKOLA group, spol. s r.o., 2017) jsou v části dotčené plochy a jejím okolí dosahovány hladiny hluku nad úrovní limitů, platných pro hluk z hlavníc</w:t>
      </w:r>
      <w:r w:rsidR="003A325A">
        <w:t>h komunikací (60 dB ve dne a </w:t>
      </w:r>
      <w:r w:rsidR="003A325A" w:rsidRPr="003A325A">
        <w:t>50</w:t>
      </w:r>
      <w:r w:rsidRPr="003A325A">
        <w:t>dB</w:t>
      </w:r>
      <w:r w:rsidRPr="00624933">
        <w:t xml:space="preserve"> v noci), a to podél ulic </w:t>
      </w:r>
      <w:r w:rsidR="00AE7550" w:rsidRPr="00624933">
        <w:t>Mladoboleslavská, Vinořská a Bohdanečská.</w:t>
      </w:r>
      <w:r w:rsidR="00EA4A49" w:rsidRPr="00624933">
        <w:t xml:space="preserve"> V rámci akustického posouzení (příloha 15.3.)</w:t>
      </w:r>
      <w:r w:rsidR="00397690" w:rsidRPr="00624933">
        <w:t xml:space="preserve"> </w:t>
      </w:r>
      <w:r w:rsidR="00EA4A49" w:rsidRPr="00624933">
        <w:t>bylo nicméně provedeno vyhodnocení situace u ulic Mladoboleslavská a Klenovská, z něhož vyplynula možnost uplatnění limitů s korekcí na tzv. starou hlukovou zátěž, tzn. 70 dB ve dne a 60 dB v noci, tyto limity nejsou v lokalitě překročeny. Pro ulici Živanická byly uvažovány hodnoty limitů pro hluk mimo hlavní komunikace, a sice ve výši 55 dB ve dne a 45 dB v noci. Výsledný rozsah překročení limitů činí cca 24,8 % plochy změny ÚP.</w:t>
      </w:r>
    </w:p>
    <w:p w14:paraId="523A045F" w14:textId="54710D1D" w:rsidR="00FE4DC8" w:rsidRPr="00624933" w:rsidRDefault="00FE4DC8" w:rsidP="00FE4DC8">
      <w:pPr>
        <w:rPr>
          <w:lang w:eastAsia="en-US"/>
        </w:rPr>
      </w:pPr>
      <w:r w:rsidRPr="00624933">
        <w:rPr>
          <w:lang w:eastAsia="en-US"/>
        </w:rPr>
        <w:t xml:space="preserve">V dalších fázích přípravy záměru (po stanovení platných hygienických limitů v území a po ověření akustických dopadů na okolí záměru na základě aktualizovaného dopravního modelu) je nezbytné navrhnout a zajistit taková opatření, která garantují splnění hlukových limitů (případně nezvýšení již nadlimitní zátěže) podél těch komunikací, u nichž dojde v důsledku naplnění změny ÚP ke zvýšení intenzity dopravy. V rámci modelového vyhodnocení (příloha 15.3.) bylo identifikováno riziko navýšení výchozí nadlimitní zátěže podél Živanické ulice. Pro snížení hlukové zátěže je možné aplikovat buď technická opatření (pokládka nízkohlučného asfaltu), nebo organizační opatření (redukce průjezdu nákladních vozidel nebo snížení nejvyšší dovolené rychlosti). </w:t>
      </w:r>
    </w:p>
    <w:p w14:paraId="429EB573" w14:textId="77777777" w:rsidR="008338DB" w:rsidRPr="00624933" w:rsidRDefault="008338DB" w:rsidP="00E654B5">
      <w:pPr>
        <w:pStyle w:val="Nadpis3"/>
      </w:pPr>
      <w:r w:rsidRPr="00624933">
        <w:t>Povrchové a podzemní vody</w:t>
      </w:r>
    </w:p>
    <w:p w14:paraId="5D25E505" w14:textId="72B1E19A" w:rsidR="00736203" w:rsidRPr="00624933" w:rsidRDefault="003F2630" w:rsidP="00736203">
      <w:pPr>
        <w:rPr>
          <w:strike/>
        </w:rPr>
      </w:pPr>
      <w:r w:rsidRPr="00624933">
        <w:t xml:space="preserve">Vodohospodářské poměry v širším zájmovém nejsou zásadně ovlivněny. </w:t>
      </w:r>
      <w:r w:rsidR="00736203" w:rsidRPr="00624933">
        <w:t xml:space="preserve"> </w:t>
      </w:r>
    </w:p>
    <w:p w14:paraId="73EB605B" w14:textId="77777777" w:rsidR="008338DB" w:rsidRPr="00624933" w:rsidRDefault="00F70262" w:rsidP="00E654B5">
      <w:pPr>
        <w:pStyle w:val="Nadpis3"/>
      </w:pPr>
      <w:r w:rsidRPr="00624933">
        <w:t>zemědělský půdní fond</w:t>
      </w:r>
    </w:p>
    <w:p w14:paraId="65CD51F7" w14:textId="3A2870D2" w:rsidR="00E25E10" w:rsidRPr="00624933" w:rsidRDefault="00736203" w:rsidP="00736203">
      <w:pPr>
        <w:rPr>
          <w:lang w:eastAsia="en-US"/>
        </w:rPr>
      </w:pPr>
      <w:r w:rsidRPr="00624933">
        <w:rPr>
          <w:lang w:eastAsia="en-US"/>
        </w:rPr>
        <w:t>P</w:t>
      </w:r>
      <w:r w:rsidR="00E25E10" w:rsidRPr="00624933">
        <w:rPr>
          <w:lang w:eastAsia="en-US"/>
        </w:rPr>
        <w:t xml:space="preserve">locha je vymezena na orné půdě v I., II. a III. třídě ochrany. Celkem </w:t>
      </w:r>
      <w:r w:rsidR="003A325A">
        <w:rPr>
          <w:lang w:eastAsia="en-US"/>
        </w:rPr>
        <w:t>je předpokládaný zábor ZPF 4,94 </w:t>
      </w:r>
      <w:r w:rsidR="00E25E10" w:rsidRPr="00624933">
        <w:rPr>
          <w:lang w:eastAsia="en-US"/>
        </w:rPr>
        <w:t>ha.</w:t>
      </w:r>
    </w:p>
    <w:p w14:paraId="527369C6" w14:textId="77777777" w:rsidR="008338DB" w:rsidRPr="00624933" w:rsidRDefault="008338DB" w:rsidP="00E654B5">
      <w:pPr>
        <w:pStyle w:val="Nadpis3"/>
      </w:pPr>
      <w:r w:rsidRPr="00624933">
        <w:t>Lesy</w:t>
      </w:r>
      <w:r w:rsidR="00F70262" w:rsidRPr="00624933">
        <w:t xml:space="preserve"> (PUPFL)</w:t>
      </w:r>
    </w:p>
    <w:p w14:paraId="449FB5E6" w14:textId="4CDC5956" w:rsidR="006A698B" w:rsidRPr="00624933" w:rsidRDefault="00736203" w:rsidP="006A698B">
      <w:pPr>
        <w:rPr>
          <w:lang w:eastAsia="en-US"/>
        </w:rPr>
      </w:pPr>
      <w:r w:rsidRPr="00624933">
        <w:rPr>
          <w:lang w:eastAsia="en-US"/>
        </w:rPr>
        <w:t xml:space="preserve">Vymezená lokalita není v kontaktu s pozemky určenými k plnění funkcí lesa ani v pásmu 50 m od okraje lesa. </w:t>
      </w:r>
      <w:r w:rsidR="007321B4" w:rsidRPr="00624933">
        <w:t>Nejbližší lesní porost se nachází cca 60 m jižně od řešeného úz</w:t>
      </w:r>
      <w:r w:rsidR="003A325A">
        <w:t>emí a jedná se o lesy, které se </w:t>
      </w:r>
      <w:r w:rsidR="007321B4" w:rsidRPr="00624933">
        <w:t>rozprostírají podél Vinořského potoka a Biologického rybníka.</w:t>
      </w:r>
    </w:p>
    <w:p w14:paraId="13FE1C67" w14:textId="77777777" w:rsidR="008338DB" w:rsidRPr="00624933" w:rsidRDefault="008338DB" w:rsidP="00E654B5">
      <w:pPr>
        <w:pStyle w:val="Nadpis3"/>
      </w:pPr>
      <w:r w:rsidRPr="00624933">
        <w:t>Horninové prostředí a přírodní zdroje</w:t>
      </w:r>
    </w:p>
    <w:p w14:paraId="464BB055" w14:textId="0D531E86" w:rsidR="009A1D40" w:rsidRPr="00624933" w:rsidRDefault="009A1D40" w:rsidP="009A1D40">
      <w:pPr>
        <w:rPr>
          <w:lang w:eastAsia="en-US"/>
        </w:rPr>
      </w:pPr>
      <w:r w:rsidRPr="00624933">
        <w:rPr>
          <w:lang w:eastAsia="en-US"/>
        </w:rPr>
        <w:t>Dosavadní charakter a využití dotčeného území nepředstavuje pro danou složku životního prostředí nadměrnou zátěž. Horninové prostředí dotčeného území nevykazuje vlastnosti nebo hodnoty dokládající zvýšenou citlivost vůči antropogenním vlivům.</w:t>
      </w:r>
    </w:p>
    <w:p w14:paraId="52D456AA" w14:textId="77777777" w:rsidR="008338DB" w:rsidRPr="00624933" w:rsidRDefault="008338DB" w:rsidP="00E654B5">
      <w:pPr>
        <w:pStyle w:val="Nadpis3"/>
      </w:pPr>
      <w:r w:rsidRPr="00624933">
        <w:t>Fauna, flóra</w:t>
      </w:r>
      <w:r w:rsidR="00F70262" w:rsidRPr="00624933">
        <w:t xml:space="preserve">, biodiverzita </w:t>
      </w:r>
      <w:r w:rsidRPr="00624933">
        <w:t>a ekosystémy</w:t>
      </w:r>
    </w:p>
    <w:p w14:paraId="6AB74F38" w14:textId="77777777" w:rsidR="003F2630" w:rsidRPr="00624933" w:rsidRDefault="003F2630" w:rsidP="00424798">
      <w:pPr>
        <w:rPr>
          <w:lang w:eastAsia="en-US"/>
        </w:rPr>
      </w:pPr>
      <w:r w:rsidRPr="00624933">
        <w:rPr>
          <w:lang w:eastAsia="en-US"/>
        </w:rPr>
        <w:t xml:space="preserve">V ploše řešené změnou č. 3081/10 nejsou přítomny prvky v zájmu zákona č. 114/1992 Sb., o ochraně přírody a krajiny, ve znění pozdějších předpisů. Plocha je vymezena v blízkosti přírodní rezervace Vinořský park. </w:t>
      </w:r>
    </w:p>
    <w:p w14:paraId="201AEB4C" w14:textId="4EEE4401" w:rsidR="00424798" w:rsidRPr="00624933" w:rsidRDefault="003F2630" w:rsidP="00424798">
      <w:pPr>
        <w:rPr>
          <w:lang w:eastAsia="en-US"/>
        </w:rPr>
      </w:pPr>
      <w:r w:rsidRPr="00624933">
        <w:rPr>
          <w:lang w:eastAsia="en-US"/>
        </w:rPr>
        <w:t xml:space="preserve">Dle územně plánovacího podkladu, Plánu ÚSES, je plocha v prostorové kolizi s regionálním biokoridorem </w:t>
      </w:r>
      <w:r w:rsidRPr="00624933">
        <w:t>RK35_04-R12 Čakovice - Vinořská bažantnice</w:t>
      </w:r>
      <w:r w:rsidR="00424798" w:rsidRPr="00624933">
        <w:rPr>
          <w:lang w:eastAsia="en-US"/>
        </w:rPr>
        <w:t xml:space="preserve">. </w:t>
      </w:r>
    </w:p>
    <w:p w14:paraId="1F860186" w14:textId="77777777" w:rsidR="008338DB" w:rsidRPr="00624933" w:rsidRDefault="008338DB" w:rsidP="00E654B5">
      <w:pPr>
        <w:pStyle w:val="Nadpis3"/>
      </w:pPr>
      <w:r w:rsidRPr="00624933">
        <w:t>Krajina, krajinný ráz</w:t>
      </w:r>
    </w:p>
    <w:p w14:paraId="5384D4C1" w14:textId="6A8DC82B" w:rsidR="00424798" w:rsidRPr="00624933" w:rsidRDefault="003F2630" w:rsidP="00424798">
      <w:r w:rsidRPr="00624933">
        <w:t xml:space="preserve">Lokalita není v přímém kontaktu s významnými krajinnými hodnotami. Přijetím změny může dojít k ovlivnění fragmentace krajiny. </w:t>
      </w:r>
    </w:p>
    <w:p w14:paraId="42099C6B" w14:textId="77777777" w:rsidR="008338DB" w:rsidRPr="00624933" w:rsidRDefault="008338DB" w:rsidP="00E654B5">
      <w:pPr>
        <w:pStyle w:val="Nadpis3"/>
      </w:pPr>
      <w:r w:rsidRPr="00624933">
        <w:t>Kulturní, historické, architekto</w:t>
      </w:r>
      <w:r w:rsidR="00051D7D" w:rsidRPr="00624933">
        <w:t>nické a archeologické dědictví</w:t>
      </w:r>
    </w:p>
    <w:p w14:paraId="05C28F50" w14:textId="47034BA6" w:rsidR="00735CDB" w:rsidRPr="00624933" w:rsidRDefault="00735CDB" w:rsidP="00735CDB">
      <w:pPr>
        <w:rPr>
          <w:strike/>
        </w:rPr>
      </w:pPr>
      <w:r w:rsidRPr="00624933">
        <w:t xml:space="preserve">V ploše navrhované změny ani jejím blízkém okolí se nenacházejí kulturní, historické, architektonické či archeologické památky. </w:t>
      </w:r>
    </w:p>
    <w:p w14:paraId="1400ACC2" w14:textId="4DB07C1C" w:rsidR="00051D7D" w:rsidRPr="00624933" w:rsidRDefault="00051D7D" w:rsidP="00051D7D">
      <w:pPr>
        <w:pStyle w:val="Nadpis3"/>
      </w:pPr>
      <w:r w:rsidRPr="00624933">
        <w:t>hmotný majetek</w:t>
      </w:r>
      <w:r w:rsidR="006A7B35" w:rsidRPr="00624933">
        <w:t xml:space="preserve"> a využití území</w:t>
      </w:r>
    </w:p>
    <w:p w14:paraId="125CC63D" w14:textId="15EAD6D3" w:rsidR="00051D7D" w:rsidRPr="00624933" w:rsidRDefault="00A7082F" w:rsidP="001024B2">
      <w:r w:rsidRPr="00624933">
        <w:t>Plocha</w:t>
      </w:r>
      <w:r w:rsidR="00CA72D0" w:rsidRPr="00624933">
        <w:t xml:space="preserve"> změny Z</w:t>
      </w:r>
      <w:r w:rsidR="00704C68" w:rsidRPr="00624933">
        <w:t>3</w:t>
      </w:r>
      <w:r w:rsidR="00975429" w:rsidRPr="00624933">
        <w:t>081/10</w:t>
      </w:r>
      <w:r w:rsidR="00CA72D0" w:rsidRPr="00624933">
        <w:t xml:space="preserve"> </w:t>
      </w:r>
      <w:r w:rsidR="001024B2" w:rsidRPr="00624933">
        <w:t xml:space="preserve">je </w:t>
      </w:r>
      <w:r w:rsidR="00975429" w:rsidRPr="00624933">
        <w:t>vymezena při západním okraji Vinoře. V zájmové ploše se nevyskytují žádné stavební objekty.</w:t>
      </w:r>
    </w:p>
    <w:p w14:paraId="55A890AA" w14:textId="77777777" w:rsidR="002D5FD4" w:rsidRPr="00624933" w:rsidRDefault="002D5FD4" w:rsidP="00735CDB"/>
    <w:p w14:paraId="0C2DD2C0" w14:textId="77777777" w:rsidR="00E654B5" w:rsidRPr="00624933" w:rsidRDefault="00051D7D" w:rsidP="00347395">
      <w:pPr>
        <w:pStyle w:val="Nadpis2"/>
      </w:pPr>
      <w:bookmarkStart w:id="80" w:name="_Toc56002861"/>
      <w:bookmarkStart w:id="81" w:name="_Toc56005743"/>
      <w:bookmarkStart w:id="82" w:name="_Toc56006405"/>
      <w:bookmarkStart w:id="83" w:name="_Toc128048490"/>
      <w:r w:rsidRPr="00624933">
        <w:t>4.3.</w:t>
      </w:r>
      <w:r w:rsidRPr="00624933">
        <w:tab/>
      </w:r>
      <w:r w:rsidR="00E654B5" w:rsidRPr="00624933">
        <w:t>Prostorová analýza</w:t>
      </w:r>
      <w:bookmarkEnd w:id="80"/>
      <w:bookmarkEnd w:id="81"/>
      <w:bookmarkEnd w:id="82"/>
      <w:bookmarkEnd w:id="83"/>
    </w:p>
    <w:p w14:paraId="626D8F21" w14:textId="7B8AF108" w:rsidR="00424798" w:rsidRPr="00624933" w:rsidRDefault="00424798" w:rsidP="00424798">
      <w:r w:rsidRPr="00624933">
        <w:t xml:space="preserve">V širším zájmovém území posuzované změny </w:t>
      </w:r>
      <w:r w:rsidR="00E52C2B" w:rsidRPr="00624933">
        <w:t xml:space="preserve">č. </w:t>
      </w:r>
      <w:r w:rsidRPr="00624933">
        <w:t>Z</w:t>
      </w:r>
      <w:r w:rsidR="00777E7D" w:rsidRPr="00624933">
        <w:t> 3081/10</w:t>
      </w:r>
      <w:r w:rsidRPr="00624933">
        <w:t xml:space="preserve"> jsou připravovány další změny ÚP: </w:t>
      </w:r>
    </w:p>
    <w:p w14:paraId="11806FD5" w14:textId="77777777" w:rsidR="00EF5296" w:rsidRPr="00EF5296" w:rsidRDefault="009E29A2" w:rsidP="00EF5296">
      <w:pPr>
        <w:numPr>
          <w:ilvl w:val="0"/>
          <w:numId w:val="69"/>
        </w:numPr>
        <w:shd w:val="clear" w:color="auto" w:fill="FFFFFF"/>
        <w:tabs>
          <w:tab w:val="clear" w:pos="851"/>
        </w:tabs>
        <w:spacing w:before="0" w:after="0"/>
        <w:ind w:left="0"/>
        <w:jc w:val="left"/>
        <w:rPr>
          <w:rFonts w:ascii="Arial" w:hAnsi="Arial" w:cs="Arial"/>
          <w:color w:val="000000"/>
          <w:sz w:val="20"/>
          <w:szCs w:val="20"/>
        </w:rPr>
      </w:pPr>
      <w:r w:rsidRPr="00624933">
        <w:rPr>
          <w:b/>
        </w:rPr>
        <w:t xml:space="preserve">Změna </w:t>
      </w:r>
      <w:r w:rsidR="009A0442" w:rsidRPr="00624933">
        <w:rPr>
          <w:b/>
        </w:rPr>
        <w:t xml:space="preserve">Z </w:t>
      </w:r>
      <w:r w:rsidR="00590D8A" w:rsidRPr="00624933">
        <w:rPr>
          <w:b/>
        </w:rPr>
        <w:t>3</w:t>
      </w:r>
      <w:r w:rsidR="00EF5296">
        <w:rPr>
          <w:b/>
        </w:rPr>
        <w:t>844</w:t>
      </w:r>
      <w:r w:rsidRPr="00624933">
        <w:rPr>
          <w:b/>
        </w:rPr>
        <w:t xml:space="preserve"> </w:t>
      </w:r>
      <w:r w:rsidR="009A0442" w:rsidRPr="00624933">
        <w:t xml:space="preserve">(etapa: </w:t>
      </w:r>
      <w:r w:rsidR="00590D8A" w:rsidRPr="00624933">
        <w:t xml:space="preserve">zadání, vlna </w:t>
      </w:r>
      <w:r w:rsidR="00EF5296">
        <w:t>33</w:t>
      </w:r>
      <w:r w:rsidR="009A0442" w:rsidRPr="00624933">
        <w:t>)</w:t>
      </w:r>
      <w:r w:rsidR="00590D8A" w:rsidRPr="00624933">
        <w:t xml:space="preserve">; </w:t>
      </w:r>
      <w:r w:rsidR="00EF5296" w:rsidRPr="00EF5296">
        <w:t>Vymístění VPS 102|DK|55 v návaznosti na změnu Z 3081/10</w:t>
      </w:r>
      <w:r w:rsidR="00EF5296" w:rsidRPr="00EF5296">
        <w:rPr>
          <w:rFonts w:ascii="Arial" w:hAnsi="Arial" w:cs="Arial"/>
          <w:color w:val="000000"/>
          <w:sz w:val="20"/>
          <w:szCs w:val="20"/>
        </w:rPr>
        <w:t xml:space="preserve"> </w:t>
      </w:r>
      <w:r w:rsidR="00EF5296" w:rsidRPr="00EF5296">
        <w:rPr>
          <w:rFonts w:asciiTheme="minorHAnsi" w:hAnsiTheme="minorHAnsi" w:cstheme="minorHAnsi"/>
          <w:color w:val="000000"/>
          <w:sz w:val="20"/>
          <w:szCs w:val="20"/>
        </w:rPr>
        <w:t>ÚP SÚ HMP</w:t>
      </w:r>
    </w:p>
    <w:p w14:paraId="0C5554B5" w14:textId="77777777" w:rsidR="00CB7480" w:rsidRPr="00624933" w:rsidRDefault="009A0442" w:rsidP="00354797">
      <w:pPr>
        <w:numPr>
          <w:ilvl w:val="1"/>
          <w:numId w:val="40"/>
        </w:numPr>
        <w:contextualSpacing/>
      </w:pPr>
      <w:r w:rsidRPr="00624933">
        <w:t>platný ÚP:</w:t>
      </w:r>
    </w:p>
    <w:p w14:paraId="3FF5A4EE" w14:textId="77777777" w:rsidR="00EF5296" w:rsidRPr="00EF5296" w:rsidRDefault="00EF5296" w:rsidP="00EF5296">
      <w:pPr>
        <w:numPr>
          <w:ilvl w:val="2"/>
          <w:numId w:val="40"/>
        </w:numPr>
      </w:pPr>
      <w:r w:rsidRPr="00EF5296">
        <w:t>urbanisticky významné plochy a dopravní spojení /DU/; veřejně prospěšná stavba /VPS/</w:t>
      </w:r>
    </w:p>
    <w:p w14:paraId="3A8393E2" w14:textId="4DC50EDC" w:rsidR="00CB7480" w:rsidRDefault="009A0442" w:rsidP="00354797">
      <w:pPr>
        <w:numPr>
          <w:ilvl w:val="1"/>
          <w:numId w:val="40"/>
        </w:numPr>
        <w:contextualSpacing/>
      </w:pPr>
      <w:r w:rsidRPr="00624933">
        <w:t>návrh:</w:t>
      </w:r>
    </w:p>
    <w:p w14:paraId="631564EA" w14:textId="77777777" w:rsidR="00EF5296" w:rsidRPr="00EF5296" w:rsidRDefault="00EF5296" w:rsidP="00EF5296">
      <w:pPr>
        <w:numPr>
          <w:ilvl w:val="2"/>
          <w:numId w:val="40"/>
        </w:numPr>
      </w:pPr>
      <w:r w:rsidRPr="00EF5296">
        <w:t>čistě obytné /OB/; čistě obytné s kódem míry využití území D /OB-D/</w:t>
      </w:r>
    </w:p>
    <w:p w14:paraId="59EA638E" w14:textId="09AD1215" w:rsidR="00EF5296" w:rsidRPr="00624933" w:rsidRDefault="00EF5296" w:rsidP="00EF5296">
      <w:pPr>
        <w:tabs>
          <w:tab w:val="clear" w:pos="851"/>
        </w:tabs>
        <w:ind w:left="1702"/>
        <w:contextualSpacing/>
      </w:pPr>
    </w:p>
    <w:p w14:paraId="45027BFF" w14:textId="62F4A680" w:rsidR="003E3399" w:rsidRPr="00624933" w:rsidRDefault="003E3399" w:rsidP="00354797">
      <w:pPr>
        <w:numPr>
          <w:ilvl w:val="0"/>
          <w:numId w:val="40"/>
        </w:numPr>
        <w:contextualSpacing/>
      </w:pPr>
      <w:r w:rsidRPr="00624933">
        <w:rPr>
          <w:b/>
        </w:rPr>
        <w:t xml:space="preserve">Změna Z 3796 </w:t>
      </w:r>
      <w:r w:rsidRPr="00624933">
        <w:t>(etapa: návrh, vlna 032); výsadba stromů</w:t>
      </w:r>
    </w:p>
    <w:p w14:paraId="0B5BBFB4" w14:textId="77777777" w:rsidR="003E3399" w:rsidRPr="00624933" w:rsidRDefault="003E3399" w:rsidP="00354797">
      <w:pPr>
        <w:numPr>
          <w:ilvl w:val="1"/>
          <w:numId w:val="40"/>
        </w:numPr>
        <w:contextualSpacing/>
      </w:pPr>
      <w:r w:rsidRPr="00624933">
        <w:t>platný ÚP:</w:t>
      </w:r>
    </w:p>
    <w:p w14:paraId="191E3E28" w14:textId="77777777" w:rsidR="003E3399" w:rsidRPr="00624933" w:rsidRDefault="003E3399" w:rsidP="00354797">
      <w:pPr>
        <w:numPr>
          <w:ilvl w:val="2"/>
          <w:numId w:val="40"/>
        </w:numPr>
      </w:pPr>
      <w:r w:rsidRPr="00624933">
        <w:t>orná půda, plochy pro pěstování zeleniny /OP/</w:t>
      </w:r>
    </w:p>
    <w:p w14:paraId="06143357" w14:textId="77777777" w:rsidR="003E3399" w:rsidRPr="00624933" w:rsidRDefault="003E3399" w:rsidP="00354797">
      <w:pPr>
        <w:numPr>
          <w:ilvl w:val="1"/>
          <w:numId w:val="40"/>
        </w:numPr>
        <w:contextualSpacing/>
      </w:pPr>
      <w:r w:rsidRPr="00624933">
        <w:t>návrh:</w:t>
      </w:r>
    </w:p>
    <w:p w14:paraId="149220D6" w14:textId="207A915E" w:rsidR="003E3399" w:rsidRPr="00624933" w:rsidRDefault="003E3399" w:rsidP="00354797">
      <w:pPr>
        <w:numPr>
          <w:ilvl w:val="2"/>
          <w:numId w:val="40"/>
        </w:numPr>
      </w:pPr>
      <w:r w:rsidRPr="00624933">
        <w:t xml:space="preserve">lesní porosty /LR/ </w:t>
      </w:r>
    </w:p>
    <w:p w14:paraId="56260E63" w14:textId="5800CB6D" w:rsidR="00624933" w:rsidRPr="00624933" w:rsidRDefault="00E52C2B" w:rsidP="00771B97">
      <w:r w:rsidRPr="00624933">
        <w:t>Prostorové rozmístění výše uvedených pořizovaných změn platného ÚP SÚ hl. m. Prahy ve vztahu k ploše navrhované změny č. Z</w:t>
      </w:r>
      <w:r w:rsidR="00EB2EAE" w:rsidRPr="00624933">
        <w:t> 3081/10</w:t>
      </w:r>
      <w:r w:rsidRPr="00624933">
        <w:t xml:space="preserve"> je patrné z</w:t>
      </w:r>
      <w:r w:rsidR="003E3399" w:rsidRPr="00624933">
        <w:t> obrázku níže</w:t>
      </w:r>
      <w:r w:rsidR="00D865EA" w:rsidRPr="00624933">
        <w:t>.</w:t>
      </w:r>
    </w:p>
    <w:p w14:paraId="3188FC3A" w14:textId="77777777" w:rsidR="00624933" w:rsidRPr="00624933" w:rsidRDefault="00624933">
      <w:pPr>
        <w:tabs>
          <w:tab w:val="clear" w:pos="851"/>
        </w:tabs>
        <w:spacing w:after="60"/>
      </w:pPr>
      <w:r w:rsidRPr="00624933">
        <w:br w:type="page"/>
      </w:r>
    </w:p>
    <w:p w14:paraId="7FBB0D1B" w14:textId="3DA25723" w:rsidR="00D865EA" w:rsidRPr="00624933" w:rsidRDefault="003E3399" w:rsidP="003E3399">
      <w:pPr>
        <w:pStyle w:val="Titulek"/>
        <w:rPr>
          <w:b w:val="0"/>
          <w:i/>
          <w:sz w:val="20"/>
        </w:rPr>
      </w:pPr>
      <w:bookmarkStart w:id="84" w:name="_Toc128048989"/>
      <w:r w:rsidRPr="00624933">
        <w:t xml:space="preserve">Obrázek </w:t>
      </w:r>
      <w:r w:rsidR="005C4B41" w:rsidRPr="00624933">
        <w:rPr>
          <w:noProof/>
        </w:rPr>
        <w:fldChar w:fldCharType="begin"/>
      </w:r>
      <w:r w:rsidR="005C4B41" w:rsidRPr="00624933">
        <w:rPr>
          <w:noProof/>
        </w:rPr>
        <w:instrText xml:space="preserve"> SEQ Obrázek \* ARABIC </w:instrText>
      </w:r>
      <w:r w:rsidR="005C4B41" w:rsidRPr="00624933">
        <w:rPr>
          <w:noProof/>
        </w:rPr>
        <w:fldChar w:fldCharType="separate"/>
      </w:r>
      <w:r w:rsidR="005259A1">
        <w:rPr>
          <w:noProof/>
        </w:rPr>
        <w:t>10</w:t>
      </w:r>
      <w:r w:rsidR="005C4B41" w:rsidRPr="00624933">
        <w:rPr>
          <w:noProof/>
        </w:rPr>
        <w:fldChar w:fldCharType="end"/>
      </w:r>
      <w:r w:rsidR="00D865EA" w:rsidRPr="00624933">
        <w:rPr>
          <w:b w:val="0"/>
          <w:i/>
          <w:sz w:val="20"/>
        </w:rPr>
        <w:t xml:space="preserve">: </w:t>
      </w:r>
      <w:r w:rsidR="00D865EA" w:rsidRPr="00624933">
        <w:t>Přehled pořizovaných změn ÚP hl. m. Prahy v</w:t>
      </w:r>
      <w:r w:rsidRPr="00624933">
        <w:t> širším zájmovém území změny č. </w:t>
      </w:r>
      <w:r w:rsidR="00D865EA" w:rsidRPr="00624933">
        <w:t>Z 3081/10</w:t>
      </w:r>
      <w:bookmarkEnd w:id="84"/>
    </w:p>
    <w:p w14:paraId="574B73FC" w14:textId="1FCC1EB1" w:rsidR="003E3399" w:rsidRPr="00624933" w:rsidRDefault="00EF5296" w:rsidP="003E3399">
      <w:pPr>
        <w:rPr>
          <w:lang w:eastAsia="en-US"/>
        </w:rPr>
      </w:pPr>
      <w:r w:rsidRPr="00EF5296">
        <w:rPr>
          <w:noProof/>
        </w:rPr>
        <w:drawing>
          <wp:inline distT="0" distB="0" distL="0" distR="0" wp14:anchorId="74C22791" wp14:editId="1FDDA352">
            <wp:extent cx="5759450" cy="3841115"/>
            <wp:effectExtent l="0" t="0" r="0" b="698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59450" cy="3841115"/>
                    </a:xfrm>
                    <a:prstGeom prst="rect">
                      <a:avLst/>
                    </a:prstGeom>
                  </pic:spPr>
                </pic:pic>
              </a:graphicData>
            </a:graphic>
          </wp:inline>
        </w:drawing>
      </w:r>
    </w:p>
    <w:p w14:paraId="20E0C001" w14:textId="77777777" w:rsidR="00C42308" w:rsidRPr="00624933" w:rsidRDefault="00C42308" w:rsidP="003E3399">
      <w:pPr>
        <w:pStyle w:val="Poznmky2"/>
        <w:jc w:val="center"/>
      </w:pPr>
      <w:r w:rsidRPr="00624933">
        <w:t>Zdroj: https://app.iprpraha.cz/apl/app/vykresyUP/</w:t>
      </w:r>
    </w:p>
    <w:p w14:paraId="1FFD4345" w14:textId="77777777" w:rsidR="00051D7D" w:rsidRPr="00624933" w:rsidRDefault="00051D7D" w:rsidP="00E654B5">
      <w:r w:rsidRPr="00624933">
        <w:br w:type="page"/>
      </w:r>
    </w:p>
    <w:p w14:paraId="520A7758" w14:textId="7294ABBD" w:rsidR="0063281B" w:rsidRDefault="00347395" w:rsidP="00347395">
      <w:pPr>
        <w:pStyle w:val="Nadpis1"/>
      </w:pPr>
      <w:bookmarkStart w:id="85" w:name="_Toc56002862"/>
      <w:bookmarkStart w:id="86" w:name="_Toc56005744"/>
      <w:bookmarkStart w:id="87" w:name="_Toc56006406"/>
      <w:bookmarkStart w:id="88" w:name="_Toc128048491"/>
      <w:r w:rsidRPr="00624933">
        <w:t>5.</w:t>
      </w:r>
      <w:r w:rsidRPr="00624933">
        <w:tab/>
      </w:r>
      <w:r w:rsidR="0063281B" w:rsidRPr="00624933">
        <w:t xml:space="preserve">Současné problémy a jevy životního prostředí, které by mohly být uplatněním </w:t>
      </w:r>
      <w:r w:rsidR="00051D7D" w:rsidRPr="00624933">
        <w:t xml:space="preserve">změny ÚPD </w:t>
      </w:r>
      <w:r w:rsidR="0063281B" w:rsidRPr="00624933">
        <w:t>významně ovlivněny, zejména s ohledem na zvláště</w:t>
      </w:r>
      <w:r w:rsidR="00051D7D" w:rsidRPr="00624933">
        <w:t xml:space="preserve"> chráněná území a ptačí oblasti</w:t>
      </w:r>
      <w:bookmarkEnd w:id="85"/>
      <w:bookmarkEnd w:id="86"/>
      <w:bookmarkEnd w:id="87"/>
      <w:bookmarkEnd w:id="88"/>
    </w:p>
    <w:p w14:paraId="54408DF2" w14:textId="77777777" w:rsidR="00E97B84" w:rsidRPr="00E97B84" w:rsidRDefault="00E97B84" w:rsidP="00E97B84">
      <w:pPr>
        <w:rPr>
          <w:lang w:eastAsia="en-US"/>
        </w:rPr>
      </w:pPr>
    </w:p>
    <w:p w14:paraId="35E5E652" w14:textId="396B4D22" w:rsidR="00CB274F" w:rsidRPr="00624933" w:rsidRDefault="00CB274F" w:rsidP="00051D7D">
      <w:r w:rsidRPr="00624933">
        <w:t xml:space="preserve">Níže jsou uvedeny problémy složek životního prostředí v  území dotčeném </w:t>
      </w:r>
      <w:r w:rsidR="001F36FD" w:rsidRPr="00624933">
        <w:t>z</w:t>
      </w:r>
      <w:r w:rsidRPr="00624933">
        <w:t>měnou</w:t>
      </w:r>
      <w:r w:rsidR="001F36FD" w:rsidRPr="00624933">
        <w:t xml:space="preserve"> č. Z</w:t>
      </w:r>
      <w:r w:rsidR="006254C0" w:rsidRPr="00624933">
        <w:t> </w:t>
      </w:r>
      <w:r w:rsidR="00704C68" w:rsidRPr="00624933">
        <w:t>3</w:t>
      </w:r>
      <w:r w:rsidR="006254C0" w:rsidRPr="00624933">
        <w:t>081/10</w:t>
      </w:r>
      <w:r w:rsidR="003A325A">
        <w:t>, které </w:t>
      </w:r>
      <w:r w:rsidRPr="00624933">
        <w:t xml:space="preserve">byly zjištěny v rámci zpracované analýzy území. </w:t>
      </w:r>
    </w:p>
    <w:p w14:paraId="54526476" w14:textId="77777777" w:rsidR="008338DB" w:rsidRPr="00624933" w:rsidRDefault="008338DB" w:rsidP="00E654B5">
      <w:pPr>
        <w:pStyle w:val="Nadpis3"/>
      </w:pPr>
      <w:r w:rsidRPr="00624933">
        <w:t>Ovzduší a klima</w:t>
      </w:r>
    </w:p>
    <w:p w14:paraId="12C09C4E" w14:textId="77777777" w:rsidR="00066675" w:rsidRPr="00624933" w:rsidRDefault="00066675" w:rsidP="00066675">
      <w:pPr>
        <w:rPr>
          <w:lang w:eastAsia="en-US"/>
        </w:rPr>
      </w:pPr>
      <w:bookmarkStart w:id="89" w:name="_Hlk120096945"/>
      <w:r w:rsidRPr="00624933">
        <w:rPr>
          <w:lang w:eastAsia="en-US"/>
        </w:rPr>
        <w:t>V zájmovém území nebyly identifikovány problémy v oblasti znečištění ovzduší a ochrany klimatu.</w:t>
      </w:r>
    </w:p>
    <w:bookmarkEnd w:id="89"/>
    <w:p w14:paraId="38CB9C16" w14:textId="77777777" w:rsidR="008338DB" w:rsidRPr="00624933" w:rsidRDefault="008338DB" w:rsidP="00E654B5">
      <w:pPr>
        <w:pStyle w:val="Nadpis3"/>
      </w:pPr>
      <w:r w:rsidRPr="00624933">
        <w:t>Obyvatelstvo, hluková zátěž</w:t>
      </w:r>
    </w:p>
    <w:p w14:paraId="4647B193" w14:textId="079303A8" w:rsidR="00066675" w:rsidRPr="00624933" w:rsidRDefault="00066675" w:rsidP="00066675">
      <w:pPr>
        <w:pStyle w:val="Normln1"/>
        <w:ind w:firstLine="0"/>
      </w:pPr>
      <w:bookmarkStart w:id="90" w:name="_Hlk120096955"/>
      <w:r w:rsidRPr="00624933">
        <w:t>Problémem širšího zájmového území je hluk z automobilové dopravy. Dle Hlukové mapy Prahy (EKOLA group spol., s r.o., 2017) jsou podél ulic Mladoboleslavská, Vinořská a Bohdanečská dosahovány hladiny hluku nad úrovní limitů, platných pro hluk z hlavních komunikací (60 dB ve dne a 50 dB v noci). V rámci akustického posouzení (příloha 15.3.) bylo provedeno vyhodnocení situace u ulic Mladoboleslavská a Klenovská, z něhož vyplynula možnost uplatnění limitů s korekcí na tzv. starou hlukovou zátěž, tzn. 70 dB ve dne a 60 dB v noci. Tyto limity nejsou u uvedených ulic v lokalitě překročeny. Pro ulici Živanická byly uvažovány hodnoty limitů pro hluk mimo hlavní komunikace, a sice ve výši 55 dB ve dne a 45 dB v noci. Výsledný rozsah překročení limitů činí cca 19,7 % plochy změny ÚP.</w:t>
      </w:r>
    </w:p>
    <w:bookmarkEnd w:id="90"/>
    <w:p w14:paraId="22A8D487" w14:textId="77777777" w:rsidR="008338DB" w:rsidRPr="00624933" w:rsidRDefault="008338DB" w:rsidP="00E654B5">
      <w:pPr>
        <w:pStyle w:val="Nadpis3"/>
      </w:pPr>
      <w:r w:rsidRPr="00624933">
        <w:t>Povrchové a podzemní vody</w:t>
      </w:r>
    </w:p>
    <w:p w14:paraId="41B6E1B7" w14:textId="28F81229" w:rsidR="003D2976" w:rsidRPr="00624933" w:rsidRDefault="001F36FD" w:rsidP="003D2976">
      <w:pPr>
        <w:rPr>
          <w:lang w:eastAsia="en-US"/>
        </w:rPr>
      </w:pPr>
      <w:r w:rsidRPr="00624933">
        <w:rPr>
          <w:lang w:eastAsia="en-US"/>
        </w:rPr>
        <w:t xml:space="preserve">Omezování přirozené </w:t>
      </w:r>
      <w:r w:rsidR="003D2976" w:rsidRPr="00624933">
        <w:rPr>
          <w:lang w:eastAsia="en-US"/>
        </w:rPr>
        <w:t xml:space="preserve">retence </w:t>
      </w:r>
      <w:r w:rsidRPr="00624933">
        <w:rPr>
          <w:lang w:eastAsia="en-US"/>
        </w:rPr>
        <w:t xml:space="preserve">povrchových </w:t>
      </w:r>
      <w:r w:rsidR="003D2976" w:rsidRPr="00624933">
        <w:rPr>
          <w:lang w:eastAsia="en-US"/>
        </w:rPr>
        <w:t xml:space="preserve">vod z důvodu zvyšování rozsahu zpevněných ploch. </w:t>
      </w:r>
    </w:p>
    <w:p w14:paraId="4D4D9598" w14:textId="1144B190" w:rsidR="008338DB" w:rsidRPr="00624933" w:rsidRDefault="00EB4686" w:rsidP="00E654B5">
      <w:pPr>
        <w:pStyle w:val="Nadpis3"/>
      </w:pPr>
      <w:r w:rsidRPr="00624933">
        <w:t>Zemědělský půdní fond</w:t>
      </w:r>
    </w:p>
    <w:p w14:paraId="3470C7FA" w14:textId="647DBFC6" w:rsidR="008338DB" w:rsidRPr="00624933" w:rsidRDefault="00152CD4" w:rsidP="008338DB">
      <w:r w:rsidRPr="00624933">
        <w:t>Uplatněním posuzované změny dojde k dalšímu z</w:t>
      </w:r>
      <w:r w:rsidR="00E654B5" w:rsidRPr="00624933">
        <w:t>ábor</w:t>
      </w:r>
      <w:r w:rsidRPr="00624933">
        <w:t>u</w:t>
      </w:r>
      <w:r w:rsidR="00E654B5" w:rsidRPr="00624933">
        <w:t xml:space="preserve"> </w:t>
      </w:r>
      <w:r w:rsidR="001C29DC" w:rsidRPr="00624933">
        <w:t xml:space="preserve">zemědělské </w:t>
      </w:r>
      <w:r w:rsidR="00E654B5" w:rsidRPr="00624933">
        <w:t>půd</w:t>
      </w:r>
      <w:r w:rsidR="001C29DC" w:rsidRPr="00624933">
        <w:t>y</w:t>
      </w:r>
      <w:r w:rsidRPr="00624933">
        <w:t xml:space="preserve"> v důsledku urbanizačních aktivit</w:t>
      </w:r>
      <w:r w:rsidR="00E654B5" w:rsidRPr="00624933">
        <w:t>.</w:t>
      </w:r>
      <w:r w:rsidRPr="00624933">
        <w:t xml:space="preserve"> Převážná část</w:t>
      </w:r>
      <w:r w:rsidR="00E654B5" w:rsidRPr="00624933">
        <w:t xml:space="preserve"> </w:t>
      </w:r>
      <w:r w:rsidRPr="00624933">
        <w:t>záboru se týká půd zařazených v I.</w:t>
      </w:r>
      <w:r w:rsidR="00E91482" w:rsidRPr="00624933">
        <w:t xml:space="preserve"> a II. třídě</w:t>
      </w:r>
      <w:r w:rsidRPr="00624933">
        <w:t xml:space="preserve"> och</w:t>
      </w:r>
      <w:r w:rsidR="00E91482" w:rsidRPr="00624933">
        <w:t>rany ve smyslu vyhl. č. 48/2011 </w:t>
      </w:r>
      <w:r w:rsidRPr="00624933">
        <w:t>Sb., o stanovení tříd ochrany, ve znění pozdějších předpisů.</w:t>
      </w:r>
    </w:p>
    <w:p w14:paraId="1EE67DEA" w14:textId="33755739" w:rsidR="008338DB" w:rsidRPr="00624933" w:rsidRDefault="008338DB" w:rsidP="00E654B5">
      <w:pPr>
        <w:pStyle w:val="Nadpis3"/>
      </w:pPr>
      <w:r w:rsidRPr="00624933">
        <w:t>Lesy</w:t>
      </w:r>
      <w:r w:rsidR="00EB4686" w:rsidRPr="00624933">
        <w:t xml:space="preserve"> a PUPFL</w:t>
      </w:r>
    </w:p>
    <w:p w14:paraId="2F1CF691" w14:textId="3472809A" w:rsidR="00152CD4" w:rsidRPr="00624933" w:rsidRDefault="00152CD4" w:rsidP="00152CD4">
      <w:pPr>
        <w:rPr>
          <w:lang w:eastAsia="en-US"/>
        </w:rPr>
      </w:pPr>
      <w:r w:rsidRPr="00624933">
        <w:rPr>
          <w:lang w:eastAsia="en-US"/>
        </w:rPr>
        <w:t>Lesní porosty ani pozemky určené k plnění funkcí lesa se v dotčeném území ani v jeho nejbližším okolí nevyskytují a nebudou uplatněním této změny dotčeny.</w:t>
      </w:r>
    </w:p>
    <w:p w14:paraId="29B477EA" w14:textId="77777777" w:rsidR="008338DB" w:rsidRPr="00624933" w:rsidRDefault="008338DB" w:rsidP="00E654B5">
      <w:pPr>
        <w:pStyle w:val="Nadpis3"/>
      </w:pPr>
      <w:r w:rsidRPr="00624933">
        <w:t>Horninové prostředí a přírodní zdroje</w:t>
      </w:r>
    </w:p>
    <w:p w14:paraId="0B691691" w14:textId="1992B6B4" w:rsidR="008338DB" w:rsidRPr="00624933" w:rsidRDefault="00700BA1" w:rsidP="008338DB">
      <w:r w:rsidRPr="00624933">
        <w:t>S ohledem na rozsah a charakter posuzované změny č. Z3</w:t>
      </w:r>
      <w:r w:rsidR="00133C8C" w:rsidRPr="00624933">
        <w:t>08</w:t>
      </w:r>
      <w:r w:rsidRPr="00624933">
        <w:t xml:space="preserve">1/10, geologické a inženýrskogeologické poměry dotčeného území s absenci výskytu rizikových geofaktorů a ložisek nerostných surovin nebude horninové prostředí uplatněním této změny významně dotčeno. </w:t>
      </w:r>
    </w:p>
    <w:p w14:paraId="599361E3" w14:textId="267B9E9D" w:rsidR="008338DB" w:rsidRPr="00624933" w:rsidRDefault="008338DB" w:rsidP="003D2976">
      <w:pPr>
        <w:pStyle w:val="Nadpis3"/>
      </w:pPr>
      <w:r w:rsidRPr="00624933">
        <w:t>Fauna, flóra</w:t>
      </w:r>
      <w:r w:rsidR="006B72DB" w:rsidRPr="00624933">
        <w:t>, biodiverzita</w:t>
      </w:r>
      <w:r w:rsidRPr="00624933">
        <w:t xml:space="preserve"> a systémy</w:t>
      </w:r>
    </w:p>
    <w:p w14:paraId="17976695" w14:textId="4EA8D8F9" w:rsidR="00BC7ED1" w:rsidRPr="00624933" w:rsidRDefault="00BC7ED1" w:rsidP="003D2976">
      <w:r w:rsidRPr="00624933">
        <w:t>Obecným problémem spojeným s rozšiřování plochy urbanizovaných území do volné krajiny je z</w:t>
      </w:r>
      <w:r w:rsidR="003D2976" w:rsidRPr="00624933">
        <w:t xml:space="preserve">ábor </w:t>
      </w:r>
      <w:r w:rsidRPr="00624933">
        <w:t>přírodních stanovišť</w:t>
      </w:r>
      <w:r w:rsidR="003D2976" w:rsidRPr="00624933">
        <w:t xml:space="preserve">. </w:t>
      </w:r>
      <w:r w:rsidR="00552BF4" w:rsidRPr="00624933">
        <w:rPr>
          <w:lang w:eastAsia="en-US"/>
        </w:rPr>
        <w:t xml:space="preserve">Plocha navrhované změny </w:t>
      </w:r>
      <w:r w:rsidRPr="00624933">
        <w:rPr>
          <w:lang w:eastAsia="en-US"/>
        </w:rPr>
        <w:t xml:space="preserve">je vymezena převážně na orné půdě, která není významná z hlediska ekologické stability a biologické diverzity. </w:t>
      </w:r>
    </w:p>
    <w:p w14:paraId="1EEF2EF3" w14:textId="2B2135D9" w:rsidR="00E044C7" w:rsidRPr="00624933" w:rsidRDefault="00E91482" w:rsidP="003D2976">
      <w:pPr>
        <w:rPr>
          <w:lang w:eastAsia="en-US"/>
        </w:rPr>
      </w:pPr>
      <w:r w:rsidRPr="00624933">
        <w:rPr>
          <w:lang w:eastAsia="en-US"/>
        </w:rPr>
        <w:t xml:space="preserve">Plocha je vymezena v těsném kontaktu s </w:t>
      </w:r>
      <w:r w:rsidR="00E044C7" w:rsidRPr="00624933">
        <w:rPr>
          <w:lang w:eastAsia="en-US"/>
        </w:rPr>
        <w:t>P</w:t>
      </w:r>
      <w:r w:rsidRPr="00624933">
        <w:rPr>
          <w:lang w:eastAsia="en-US"/>
        </w:rPr>
        <w:t>R Vinořský park.</w:t>
      </w:r>
      <w:r w:rsidR="00302921" w:rsidRPr="00624933">
        <w:rPr>
          <w:lang w:eastAsia="en-US"/>
        </w:rPr>
        <w:t xml:space="preserve"> </w:t>
      </w:r>
    </w:p>
    <w:p w14:paraId="71D79779" w14:textId="77777777" w:rsidR="008338DB" w:rsidRPr="00624933" w:rsidRDefault="008338DB" w:rsidP="00E97B84">
      <w:pPr>
        <w:pStyle w:val="Nadpis3"/>
        <w:keepNext/>
      </w:pPr>
      <w:r w:rsidRPr="00624933">
        <w:t>Krajina, krajinný ráz</w:t>
      </w:r>
    </w:p>
    <w:p w14:paraId="24591152" w14:textId="56044DF1" w:rsidR="003D2976" w:rsidRPr="00624933" w:rsidRDefault="00FE39C6" w:rsidP="003D2976">
      <w:r w:rsidRPr="00624933">
        <w:t xml:space="preserve">Obdobně jako v případě </w:t>
      </w:r>
      <w:r w:rsidR="00E044C7" w:rsidRPr="00624933">
        <w:t xml:space="preserve">biodiverzity souvisí uplatnění navrhované změny s obecným problémem rozšiřování urbanizovaných ploch na úkor území </w:t>
      </w:r>
      <w:r w:rsidR="003D2976" w:rsidRPr="00624933">
        <w:t xml:space="preserve">tvořících přechod mezi zastavěným územím a volnou krajinou. </w:t>
      </w:r>
    </w:p>
    <w:p w14:paraId="0789BCA9" w14:textId="77777777" w:rsidR="008338DB" w:rsidRPr="00624933" w:rsidRDefault="008338DB" w:rsidP="00E654B5">
      <w:pPr>
        <w:pStyle w:val="Nadpis3"/>
      </w:pPr>
      <w:r w:rsidRPr="00624933">
        <w:t xml:space="preserve">Kulturní, historické, architektonické a archeologické dědictví </w:t>
      </w:r>
    </w:p>
    <w:p w14:paraId="7E2EFE9F" w14:textId="469E8C04" w:rsidR="00E91482" w:rsidRPr="00624933" w:rsidRDefault="00E91482" w:rsidP="00E91482">
      <w:pPr>
        <w:rPr>
          <w:lang w:eastAsia="en-US"/>
        </w:rPr>
      </w:pPr>
      <w:r w:rsidRPr="00624933">
        <w:rPr>
          <w:lang w:eastAsia="en-US"/>
        </w:rPr>
        <w:t xml:space="preserve">Problémy v oblasti kulturních, historických a architektonických hodnot nebyly identifikovány. </w:t>
      </w:r>
    </w:p>
    <w:p w14:paraId="79C7DE38" w14:textId="77777777" w:rsidR="006B72DB" w:rsidRPr="00624933" w:rsidRDefault="006B72DB" w:rsidP="006B72DB">
      <w:pPr>
        <w:pStyle w:val="Nadpis3"/>
      </w:pPr>
      <w:r w:rsidRPr="00624933">
        <w:t>hmotný majetek</w:t>
      </w:r>
    </w:p>
    <w:p w14:paraId="4B6E5DC1" w14:textId="53C631B7" w:rsidR="00E91482" w:rsidRPr="00624933" w:rsidRDefault="00E91482" w:rsidP="00E91482">
      <w:pPr>
        <w:rPr>
          <w:lang w:eastAsia="en-US"/>
        </w:rPr>
      </w:pPr>
      <w:r w:rsidRPr="00624933">
        <w:rPr>
          <w:lang w:eastAsia="en-US"/>
        </w:rPr>
        <w:t xml:space="preserve">Provedenou analýzou nebyly identifikovány problémy ve vztahu k hmotnému majetku. </w:t>
      </w:r>
      <w:r w:rsidRPr="00624933">
        <w:t>V zájmové ploše se nevyskytují žádné stavební objekty.</w:t>
      </w:r>
    </w:p>
    <w:p w14:paraId="7DF44A85" w14:textId="77777777" w:rsidR="00051D7D" w:rsidRPr="00624933" w:rsidRDefault="00051D7D" w:rsidP="00CB274F">
      <w:r w:rsidRPr="00624933">
        <w:br w:type="page"/>
      </w:r>
    </w:p>
    <w:p w14:paraId="1FDBC3EF" w14:textId="6EBE039D" w:rsidR="00AE0B7D" w:rsidRPr="00624933" w:rsidRDefault="00347395" w:rsidP="00347395">
      <w:pPr>
        <w:pStyle w:val="Nadpis1"/>
      </w:pPr>
      <w:bookmarkStart w:id="91" w:name="_Toc56002863"/>
      <w:bookmarkStart w:id="92" w:name="_Toc56005745"/>
      <w:bookmarkStart w:id="93" w:name="_Toc56006407"/>
      <w:bookmarkStart w:id="94" w:name="_Toc128048492"/>
      <w:r w:rsidRPr="00624933">
        <w:t>6.</w:t>
      </w:r>
      <w:r w:rsidRPr="00624933">
        <w:tab/>
      </w:r>
      <w:r w:rsidR="0063281B" w:rsidRPr="00624933">
        <w:t xml:space="preserve">Zhodnocení stávajících a předpokládaných vlivů navrhovaných variant </w:t>
      </w:r>
      <w:r w:rsidR="006B72DB" w:rsidRPr="00624933">
        <w:t>změny ÚPD</w:t>
      </w:r>
      <w:bookmarkEnd w:id="91"/>
      <w:bookmarkEnd w:id="92"/>
      <w:bookmarkEnd w:id="93"/>
      <w:bookmarkEnd w:id="94"/>
    </w:p>
    <w:p w14:paraId="0A9DA2D0" w14:textId="77777777" w:rsidR="00740334" w:rsidRPr="00624933" w:rsidRDefault="00740334" w:rsidP="00740334">
      <w:pPr>
        <w:rPr>
          <w:lang w:eastAsia="en-US"/>
        </w:rPr>
      </w:pPr>
    </w:p>
    <w:p w14:paraId="5BB72E55" w14:textId="77777777" w:rsidR="002D5FD4" w:rsidRPr="00624933" w:rsidRDefault="002D5FD4" w:rsidP="002D5FD4">
      <w:r w:rsidRPr="00624933">
        <w:t>V rámci této kapitoly jsou hodnoceny vlivy na obyvatelstvo, lidské zdraví, biologickou rozmanitost, faunu, floru, půdu, horninové prostředí, vodu, ovzduší, klima, hmotné statky, kulturní dědictví a dědictví architektonické a archeologické a vlivy na krajinu, včetně vlivů sekundárních, synergických, kumulativních, krátkodobých, střednědobých a dlouhodobých, trvalých a přechodných, kladných a záporných. Zároveň jsou hodnoceny vztahy mezi uvedenými oblastmi vyhodnocení.</w:t>
      </w:r>
    </w:p>
    <w:p w14:paraId="120147C8" w14:textId="77777777" w:rsidR="002D5FD4" w:rsidRPr="00624933" w:rsidRDefault="002D5FD4" w:rsidP="00740334">
      <w:pPr>
        <w:rPr>
          <w:lang w:eastAsia="en-US"/>
        </w:rPr>
      </w:pPr>
    </w:p>
    <w:p w14:paraId="105CC14A" w14:textId="44341DF7" w:rsidR="00254802" w:rsidRPr="00624933" w:rsidRDefault="00254802" w:rsidP="00254802">
      <w:pPr>
        <w:pStyle w:val="Nadpis2"/>
      </w:pPr>
      <w:bookmarkStart w:id="95" w:name="_Toc56002864"/>
      <w:bookmarkStart w:id="96" w:name="_Toc56005746"/>
      <w:bookmarkStart w:id="97" w:name="_Toc56006408"/>
      <w:bookmarkStart w:id="98" w:name="_Toc128048493"/>
      <w:r w:rsidRPr="00624933">
        <w:t>6.1.</w:t>
      </w:r>
      <w:r w:rsidRPr="00624933">
        <w:tab/>
        <w:t>Vysvětlení pojmů a způsob hodnocení</w:t>
      </w:r>
      <w:bookmarkEnd w:id="95"/>
      <w:bookmarkEnd w:id="96"/>
      <w:bookmarkEnd w:id="97"/>
      <w:bookmarkEnd w:id="98"/>
    </w:p>
    <w:p w14:paraId="09745DF1" w14:textId="4F7423A3" w:rsidR="00EF468F" w:rsidRPr="00624933" w:rsidRDefault="0007330D" w:rsidP="00AE0B7D">
      <w:r w:rsidRPr="00624933">
        <w:t>Souhrnné v</w:t>
      </w:r>
      <w:r w:rsidR="00AE0B7D" w:rsidRPr="00624933">
        <w:t xml:space="preserve">yhodnocení </w:t>
      </w:r>
      <w:r w:rsidRPr="00624933">
        <w:t>navrhované z</w:t>
      </w:r>
      <w:r w:rsidR="00AE0B7D" w:rsidRPr="00624933">
        <w:t xml:space="preserve">měny ÚP </w:t>
      </w:r>
      <w:r w:rsidR="003D2976" w:rsidRPr="00624933">
        <w:t>hl.</w:t>
      </w:r>
      <w:r w:rsidR="00EF468F" w:rsidRPr="00624933">
        <w:t xml:space="preserve"> </w:t>
      </w:r>
      <w:r w:rsidR="003D2976" w:rsidRPr="00624933">
        <w:t xml:space="preserve">m. Prahy </w:t>
      </w:r>
      <w:r w:rsidRPr="00624933">
        <w:t>č. Z</w:t>
      </w:r>
      <w:r w:rsidR="00E91482" w:rsidRPr="00624933">
        <w:t> </w:t>
      </w:r>
      <w:r w:rsidRPr="00624933">
        <w:t>3</w:t>
      </w:r>
      <w:r w:rsidR="00E91482" w:rsidRPr="00624933">
        <w:t xml:space="preserve">081/10 </w:t>
      </w:r>
      <w:r w:rsidR="00AE0B7D" w:rsidRPr="00624933">
        <w:t xml:space="preserve">na životní prostředí </w:t>
      </w:r>
      <w:r w:rsidRPr="00624933">
        <w:t>je provedeno tabelární formou a je přílohou tohoto svazku</w:t>
      </w:r>
      <w:r w:rsidR="00911801" w:rsidRPr="00624933">
        <w:t xml:space="preserve"> (viz kap. 15.2).</w:t>
      </w:r>
      <w:r w:rsidR="00181A40" w:rsidRPr="00624933">
        <w:t xml:space="preserve"> </w:t>
      </w:r>
      <w:r w:rsidR="00911801" w:rsidRPr="00624933">
        <w:t>V souladu s požadavky bodu 6. stavebního zákona je p</w:t>
      </w:r>
      <w:r w:rsidR="00181A40" w:rsidRPr="00624933">
        <w:t xml:space="preserve">rovedeno </w:t>
      </w:r>
      <w:r w:rsidR="00911801" w:rsidRPr="00624933">
        <w:t xml:space="preserve">kvalitativní </w:t>
      </w:r>
      <w:r w:rsidR="00181A40" w:rsidRPr="00624933">
        <w:t xml:space="preserve">hodnocení </w:t>
      </w:r>
      <w:r w:rsidR="00911801" w:rsidRPr="00624933">
        <w:t xml:space="preserve">vlivů </w:t>
      </w:r>
      <w:r w:rsidR="00AE0B7D" w:rsidRPr="00624933">
        <w:t>(kladných nebo záporných) vlivů</w:t>
      </w:r>
      <w:r w:rsidR="00181A40" w:rsidRPr="00624933">
        <w:t xml:space="preserve">, </w:t>
      </w:r>
      <w:r w:rsidR="00911801" w:rsidRPr="00624933">
        <w:t xml:space="preserve">hodnocení z hlediska jejich časového rozlišení (vlivy </w:t>
      </w:r>
      <w:r w:rsidR="00AE0B7D" w:rsidRPr="00624933">
        <w:t>dlouhodob</w:t>
      </w:r>
      <w:r w:rsidR="00911801" w:rsidRPr="00624933">
        <w:t>é</w:t>
      </w:r>
      <w:r w:rsidR="00AE0B7D" w:rsidRPr="00624933">
        <w:t xml:space="preserve"> a trval</w:t>
      </w:r>
      <w:r w:rsidR="00911801" w:rsidRPr="00624933">
        <w:t>é</w:t>
      </w:r>
      <w:r w:rsidR="00AE0B7D" w:rsidRPr="00624933">
        <w:t>; střednědob</w:t>
      </w:r>
      <w:r w:rsidR="00911801" w:rsidRPr="00624933">
        <w:t>é</w:t>
      </w:r>
      <w:r w:rsidR="00AE0B7D" w:rsidRPr="00624933">
        <w:t>, krátkodob</w:t>
      </w:r>
      <w:r w:rsidR="00911801" w:rsidRPr="00624933">
        <w:t>é</w:t>
      </w:r>
      <w:r w:rsidR="00AE0B7D" w:rsidRPr="00624933">
        <w:t xml:space="preserve"> a přechodn</w:t>
      </w:r>
      <w:r w:rsidR="00911801" w:rsidRPr="00624933">
        <w:t xml:space="preserve">é), jakož i vlivů kumulativních a </w:t>
      </w:r>
      <w:r w:rsidR="00AE0B7D" w:rsidRPr="00624933">
        <w:t xml:space="preserve">synergických. </w:t>
      </w:r>
    </w:p>
    <w:p w14:paraId="72FE0E67" w14:textId="699BC437" w:rsidR="00EF468F" w:rsidRPr="00624933" w:rsidRDefault="00EF468F" w:rsidP="00EF468F">
      <w:pPr>
        <w:pStyle w:val="Nadpis3"/>
      </w:pPr>
      <w:r w:rsidRPr="00624933">
        <w:t>Definice vlivů dle rozlišení</w:t>
      </w:r>
    </w:p>
    <w:p w14:paraId="23DE0816" w14:textId="77777777" w:rsidR="00AE0B7D" w:rsidRPr="00624933" w:rsidRDefault="00AE0B7D" w:rsidP="00EF468F">
      <w:r w:rsidRPr="00624933">
        <w:rPr>
          <w:b/>
        </w:rPr>
        <w:t>Přímý vliv</w:t>
      </w:r>
      <w:r w:rsidRPr="00624933">
        <w:t xml:space="preserve"> je vliv přímo působící na danou složku životního prostředí. </w:t>
      </w:r>
    </w:p>
    <w:p w14:paraId="17E8E898" w14:textId="77777777" w:rsidR="00AE0B7D" w:rsidRPr="00624933" w:rsidRDefault="00AE0B7D" w:rsidP="00EF468F">
      <w:r w:rsidRPr="00624933">
        <w:rPr>
          <w:b/>
        </w:rPr>
        <w:t>Nepřímý vliv</w:t>
      </w:r>
      <w:r w:rsidRPr="00624933">
        <w:t xml:space="preserve"> je vliv neovlivňující danou složku životního prostředí přímo, (např. využití vymezeného koridoru může být impulsem pro jiné činnosti v území, v důsledku jejich realizace může k ovlivnění složky životní prostředí dojít). </w:t>
      </w:r>
    </w:p>
    <w:p w14:paraId="5D2FD653" w14:textId="77777777" w:rsidR="00AE0B7D" w:rsidRPr="00624933" w:rsidRDefault="00AE0B7D" w:rsidP="00EF468F">
      <w:r w:rsidRPr="00624933">
        <w:rPr>
          <w:b/>
        </w:rPr>
        <w:t>Sekundární vliv</w:t>
      </w:r>
      <w:r w:rsidRPr="00624933">
        <w:t xml:space="preserve"> je vliv působící na danou složku životního prostředí nepřímo přes jinou (druhou) složku životního prostředí (např. ovlivnění zdravotního stavu obyvatelstva v důsledku ovlivnění kvality ovzduší). </w:t>
      </w:r>
    </w:p>
    <w:p w14:paraId="0F3E1675" w14:textId="77777777" w:rsidR="00AE0B7D" w:rsidRPr="00624933" w:rsidRDefault="00AE0B7D" w:rsidP="00EF468F">
      <w:r w:rsidRPr="00624933">
        <w:rPr>
          <w:b/>
        </w:rPr>
        <w:t>Synergický vliv</w:t>
      </w:r>
      <w:r w:rsidRPr="00624933">
        <w:t xml:space="preserve"> vzniká působením vlivů různého druhu (např. současné působení více zdrojů různých emisí) na danou složku životního prostředí. </w:t>
      </w:r>
    </w:p>
    <w:p w14:paraId="5BF033FC" w14:textId="77777777" w:rsidR="00AE0B7D" w:rsidRPr="00624933" w:rsidRDefault="00AE0B7D" w:rsidP="00EF468F">
      <w:r w:rsidRPr="00624933">
        <w:rPr>
          <w:b/>
        </w:rPr>
        <w:t>Kumulativní vliv</w:t>
      </w:r>
      <w:r w:rsidRPr="00624933">
        <w:t xml:space="preserve"> je dán součtem vlivů stejného druhu (např. emise oxidů dusíku) z různých zdrojů, přičemž při posuzování jednotlivých zdrojů izolovaně by takový vliv nemusel být shledán. </w:t>
      </w:r>
    </w:p>
    <w:p w14:paraId="29072E34" w14:textId="77777777" w:rsidR="00AE0B7D" w:rsidRPr="00624933" w:rsidRDefault="00AE0B7D" w:rsidP="00EF468F">
      <w:r w:rsidRPr="00624933">
        <w:rPr>
          <w:b/>
        </w:rPr>
        <w:t>Krátkodobý vliv</w:t>
      </w:r>
      <w:r w:rsidRPr="00624933">
        <w:t xml:space="preserve"> je vliv působící na danou složku životního prostředí po dobu provádění realizace záměru. </w:t>
      </w:r>
    </w:p>
    <w:p w14:paraId="13844AB3" w14:textId="337BBE20" w:rsidR="00AE0B7D" w:rsidRPr="00624933" w:rsidRDefault="00AE0B7D" w:rsidP="00EF468F">
      <w:r w:rsidRPr="00624933">
        <w:rPr>
          <w:b/>
        </w:rPr>
        <w:t>Střednědobý vliv</w:t>
      </w:r>
      <w:r w:rsidRPr="00624933">
        <w:t xml:space="preserve"> je vliv působící na danou složku životního prostředí, jenž není spojen výhradně s realizací záměru, ale nastane v případě realizace záměru v etapách, při </w:t>
      </w:r>
      <w:r w:rsidR="003A325A">
        <w:t>nekompletní realizaci záměru či </w:t>
      </w:r>
      <w:r w:rsidRPr="00624933">
        <w:t xml:space="preserve">nerealizování doprovodných částí záměru, případně nastane po dobu zkušebního provozu. </w:t>
      </w:r>
    </w:p>
    <w:p w14:paraId="55326548" w14:textId="77777777" w:rsidR="00AE0B7D" w:rsidRPr="00624933" w:rsidRDefault="00AE0B7D" w:rsidP="00EF468F">
      <w:r w:rsidRPr="00624933">
        <w:rPr>
          <w:b/>
        </w:rPr>
        <w:t>Dlouhodobý vliv</w:t>
      </w:r>
      <w:r w:rsidRPr="00624933">
        <w:t xml:space="preserve"> je vliv působící na danou složku životního prostředí po dobu provozu (užívání) zrealizovaného záměru. </w:t>
      </w:r>
    </w:p>
    <w:p w14:paraId="0964541A" w14:textId="77777777" w:rsidR="00AE0B7D" w:rsidRPr="00624933" w:rsidRDefault="00AE0B7D" w:rsidP="00EF468F">
      <w:r w:rsidRPr="00624933">
        <w:rPr>
          <w:b/>
        </w:rPr>
        <w:t>Trvalý vliv</w:t>
      </w:r>
      <w:r w:rsidRPr="00624933">
        <w:t xml:space="preserve"> je vliv působící na danou složku životního prostředí, jehož působení je při zachování realizovaného záměru nevratné. </w:t>
      </w:r>
    </w:p>
    <w:p w14:paraId="68FB0DDC" w14:textId="77777777" w:rsidR="00AE0B7D" w:rsidRPr="00624933" w:rsidRDefault="00AE0B7D" w:rsidP="00EF468F">
      <w:r w:rsidRPr="00624933">
        <w:rPr>
          <w:b/>
        </w:rPr>
        <w:t>Přechodný vliv</w:t>
      </w:r>
      <w:r w:rsidRPr="00624933">
        <w:t xml:space="preserve"> je vliv, jehož působení je dáno časově omezenými poměry v území. </w:t>
      </w:r>
    </w:p>
    <w:p w14:paraId="024F9568" w14:textId="77777777" w:rsidR="00AE0B7D" w:rsidRPr="00624933" w:rsidRDefault="00AE0B7D" w:rsidP="00EF468F">
      <w:r w:rsidRPr="00624933">
        <w:rPr>
          <w:b/>
        </w:rPr>
        <w:t>Kladný vliv</w:t>
      </w:r>
      <w:r w:rsidRPr="00624933">
        <w:t xml:space="preserve"> je vliv vyvolávající zlepšení dané složky životního prostředí. </w:t>
      </w:r>
    </w:p>
    <w:p w14:paraId="42235A26" w14:textId="77777777" w:rsidR="00AE0B7D" w:rsidRPr="00624933" w:rsidRDefault="00AE0B7D" w:rsidP="00EF468F">
      <w:r w:rsidRPr="00624933">
        <w:rPr>
          <w:b/>
        </w:rPr>
        <w:t>Záporný vliv</w:t>
      </w:r>
      <w:r w:rsidRPr="00624933">
        <w:t xml:space="preserve"> je vliv narušující danou složku životního prostředí.</w:t>
      </w:r>
    </w:p>
    <w:p w14:paraId="5D30DD34" w14:textId="00DF49F9" w:rsidR="00AE0B7D" w:rsidRPr="00624933" w:rsidRDefault="00911801" w:rsidP="00632ACC">
      <w:pPr>
        <w:pStyle w:val="Nadpis3"/>
        <w:keepNext/>
      </w:pPr>
      <w:r w:rsidRPr="00624933">
        <w:t>H</w:t>
      </w:r>
      <w:r w:rsidR="00AE0B7D" w:rsidRPr="00624933">
        <w:t>odnocení</w:t>
      </w:r>
      <w:r w:rsidRPr="00624933">
        <w:t xml:space="preserve"> významnosti vlivu</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
        <w:gridCol w:w="8284"/>
      </w:tblGrid>
      <w:tr w:rsidR="00766191" w:rsidRPr="00624933" w14:paraId="11F5E121" w14:textId="77777777" w:rsidTr="00911801">
        <w:tc>
          <w:tcPr>
            <w:tcW w:w="776" w:type="dxa"/>
          </w:tcPr>
          <w:p w14:paraId="61EBB6E0" w14:textId="77777777" w:rsidR="00911801" w:rsidRPr="00624933" w:rsidRDefault="00911801" w:rsidP="00771B97">
            <w:pPr>
              <w:pStyle w:val="Normln-Texttabulky"/>
              <w:spacing w:before="60"/>
              <w:jc w:val="center"/>
              <w:rPr>
                <w:b/>
              </w:rPr>
            </w:pPr>
            <w:r w:rsidRPr="00624933">
              <w:rPr>
                <w:b/>
              </w:rPr>
              <w:t>-2</w:t>
            </w:r>
          </w:p>
        </w:tc>
        <w:tc>
          <w:tcPr>
            <w:tcW w:w="8284" w:type="dxa"/>
          </w:tcPr>
          <w:p w14:paraId="2AD39488" w14:textId="77777777" w:rsidR="00911801" w:rsidRPr="00624933" w:rsidRDefault="00911801" w:rsidP="00771B97">
            <w:pPr>
              <w:pStyle w:val="Normln-Texttabulky"/>
              <w:spacing w:before="60"/>
            </w:pPr>
            <w:r w:rsidRPr="00624933">
              <w:t>potenciálně významný negativní vliv</w:t>
            </w:r>
          </w:p>
        </w:tc>
      </w:tr>
      <w:tr w:rsidR="00766191" w:rsidRPr="00624933" w14:paraId="067B7E53" w14:textId="77777777" w:rsidTr="00911801">
        <w:tc>
          <w:tcPr>
            <w:tcW w:w="776" w:type="dxa"/>
          </w:tcPr>
          <w:p w14:paraId="20CA598D" w14:textId="77777777" w:rsidR="00911801" w:rsidRPr="00624933" w:rsidRDefault="00911801" w:rsidP="00771B97">
            <w:pPr>
              <w:pStyle w:val="Normln-Texttabulky"/>
              <w:spacing w:before="60"/>
              <w:jc w:val="center"/>
              <w:rPr>
                <w:b/>
              </w:rPr>
            </w:pPr>
            <w:r w:rsidRPr="00624933">
              <w:rPr>
                <w:b/>
              </w:rPr>
              <w:t>-1</w:t>
            </w:r>
          </w:p>
        </w:tc>
        <w:tc>
          <w:tcPr>
            <w:tcW w:w="8284" w:type="dxa"/>
          </w:tcPr>
          <w:p w14:paraId="0DDA304C" w14:textId="77777777" w:rsidR="00911801" w:rsidRPr="00624933" w:rsidRDefault="00911801" w:rsidP="00771B97">
            <w:pPr>
              <w:pStyle w:val="Normln-Texttabulky"/>
              <w:spacing w:before="60"/>
            </w:pPr>
            <w:r w:rsidRPr="00624933">
              <w:t>potenciálně mírně negativní vliv</w:t>
            </w:r>
          </w:p>
        </w:tc>
      </w:tr>
      <w:tr w:rsidR="00766191" w:rsidRPr="00624933" w14:paraId="5561674E" w14:textId="77777777" w:rsidTr="00911801">
        <w:tc>
          <w:tcPr>
            <w:tcW w:w="776" w:type="dxa"/>
          </w:tcPr>
          <w:p w14:paraId="4AA9D7CB" w14:textId="77777777" w:rsidR="00911801" w:rsidRPr="00624933" w:rsidRDefault="00911801" w:rsidP="00771B97">
            <w:pPr>
              <w:pStyle w:val="Normln-Texttabulky"/>
              <w:spacing w:before="60"/>
              <w:jc w:val="center"/>
              <w:rPr>
                <w:b/>
              </w:rPr>
            </w:pPr>
            <w:r w:rsidRPr="00624933">
              <w:rPr>
                <w:b/>
              </w:rPr>
              <w:t>0</w:t>
            </w:r>
          </w:p>
        </w:tc>
        <w:tc>
          <w:tcPr>
            <w:tcW w:w="8284" w:type="dxa"/>
          </w:tcPr>
          <w:p w14:paraId="70C875F0" w14:textId="060E28A1" w:rsidR="00911801" w:rsidRPr="00624933" w:rsidRDefault="00911801" w:rsidP="00771B97">
            <w:pPr>
              <w:pStyle w:val="Normln-Texttabulky"/>
              <w:spacing w:before="60"/>
            </w:pPr>
            <w:r w:rsidRPr="00624933">
              <w:t>bez vlivu</w:t>
            </w:r>
            <w:r w:rsidR="00EF468F" w:rsidRPr="00624933">
              <w:t xml:space="preserve"> </w:t>
            </w:r>
            <w:r w:rsidRPr="00624933">
              <w:t>/</w:t>
            </w:r>
            <w:r w:rsidR="00EF468F" w:rsidRPr="00624933">
              <w:t xml:space="preserve"> </w:t>
            </w:r>
            <w:r w:rsidRPr="00624933">
              <w:t>zanedbatelný vliv</w:t>
            </w:r>
          </w:p>
        </w:tc>
      </w:tr>
      <w:tr w:rsidR="00766191" w:rsidRPr="00624933" w14:paraId="0FDDB137" w14:textId="77777777" w:rsidTr="00911801">
        <w:tc>
          <w:tcPr>
            <w:tcW w:w="776" w:type="dxa"/>
          </w:tcPr>
          <w:p w14:paraId="14C50390" w14:textId="77777777" w:rsidR="00911801" w:rsidRPr="00624933" w:rsidRDefault="00911801" w:rsidP="00771B97">
            <w:pPr>
              <w:pStyle w:val="Normln-Texttabulky"/>
              <w:spacing w:before="60"/>
              <w:jc w:val="center"/>
              <w:rPr>
                <w:b/>
              </w:rPr>
            </w:pPr>
            <w:r w:rsidRPr="00624933">
              <w:rPr>
                <w:b/>
              </w:rPr>
              <w:t>+1</w:t>
            </w:r>
          </w:p>
        </w:tc>
        <w:tc>
          <w:tcPr>
            <w:tcW w:w="8284" w:type="dxa"/>
          </w:tcPr>
          <w:p w14:paraId="65267830" w14:textId="77777777" w:rsidR="00911801" w:rsidRPr="00624933" w:rsidRDefault="00911801" w:rsidP="00771B97">
            <w:pPr>
              <w:pStyle w:val="Normln-Texttabulky"/>
              <w:spacing w:before="60"/>
            </w:pPr>
            <w:r w:rsidRPr="00624933">
              <w:t>potenciálně pozitivní vliv</w:t>
            </w:r>
          </w:p>
        </w:tc>
      </w:tr>
      <w:tr w:rsidR="00911801" w:rsidRPr="00624933" w14:paraId="1A0829B4" w14:textId="77777777" w:rsidTr="00911801">
        <w:tc>
          <w:tcPr>
            <w:tcW w:w="776" w:type="dxa"/>
          </w:tcPr>
          <w:p w14:paraId="46E45469" w14:textId="77777777" w:rsidR="00911801" w:rsidRPr="00624933" w:rsidRDefault="00911801" w:rsidP="00771B97">
            <w:pPr>
              <w:pStyle w:val="Normln-Texttabulky"/>
              <w:spacing w:before="60"/>
              <w:jc w:val="center"/>
              <w:rPr>
                <w:b/>
              </w:rPr>
            </w:pPr>
            <w:r w:rsidRPr="00624933">
              <w:rPr>
                <w:b/>
              </w:rPr>
              <w:t>+2</w:t>
            </w:r>
          </w:p>
        </w:tc>
        <w:tc>
          <w:tcPr>
            <w:tcW w:w="8284" w:type="dxa"/>
          </w:tcPr>
          <w:p w14:paraId="40871A49" w14:textId="77777777" w:rsidR="00911801" w:rsidRPr="00624933" w:rsidRDefault="00911801" w:rsidP="00771B97">
            <w:pPr>
              <w:pStyle w:val="Normln-Texttabulky"/>
              <w:spacing w:before="60"/>
            </w:pPr>
            <w:r w:rsidRPr="00624933">
              <w:t>potenciálně významný pozitivní vliv</w:t>
            </w:r>
          </w:p>
        </w:tc>
      </w:tr>
    </w:tbl>
    <w:p w14:paraId="68396627" w14:textId="77777777" w:rsidR="00EF468F" w:rsidRPr="00624933" w:rsidRDefault="00EF468F" w:rsidP="00EF468F">
      <w:pPr>
        <w:pStyle w:val="Normln2"/>
      </w:pPr>
    </w:p>
    <w:p w14:paraId="7AC7B8D0" w14:textId="77777777" w:rsidR="00AE0B7D" w:rsidRPr="00624933" w:rsidRDefault="00AE0B7D" w:rsidP="00EF468F">
      <w:pPr>
        <w:pStyle w:val="Normln-vlevoBold"/>
        <w:rPr>
          <w:i/>
        </w:rPr>
      </w:pPr>
      <w:r w:rsidRPr="00624933">
        <w:t xml:space="preserve">-2 – potenciálně významný negativní vliv </w:t>
      </w:r>
    </w:p>
    <w:p w14:paraId="5B0A0C15" w14:textId="77777777" w:rsidR="00AE0B7D" w:rsidRPr="00624933" w:rsidRDefault="00AE0B7D" w:rsidP="00181A40">
      <w:pPr>
        <w:rPr>
          <w:i/>
        </w:rPr>
      </w:pPr>
      <w:r w:rsidRPr="00624933">
        <w:t xml:space="preserve">Využití </w:t>
      </w:r>
      <w:r w:rsidR="00181A40" w:rsidRPr="00624933">
        <w:t xml:space="preserve">hodnocené Změny ÚP HMP </w:t>
      </w:r>
      <w:r w:rsidRPr="00624933">
        <w:t>může být spojeno s významným negativním vlivem na danou složku životního prostředí. V</w:t>
      </w:r>
      <w:r w:rsidR="00181A40" w:rsidRPr="00624933">
        <w:t xml:space="preserve"> ploše Změny ÚP HMP </w:t>
      </w:r>
      <w:r w:rsidRPr="00624933">
        <w:t xml:space="preserve">je identifikován některý ze sledovaných environmentálních limitů/charakteristik. Zjištění střetu však automaticky neznamená, že vždy dojde k negativnímu ovlivnění. Existuje poměrně vysoké riziko negativního ovlivnění limitu/charakteristiky, které je předmětem hodnocení. Vlivy </w:t>
      </w:r>
      <w:r w:rsidR="00181A40" w:rsidRPr="00624933">
        <w:t xml:space="preserve">Změny ÚP HMP </w:t>
      </w:r>
      <w:r w:rsidRPr="00624933">
        <w:t>na danou složku životního prostřed</w:t>
      </w:r>
      <w:r w:rsidR="00181A40" w:rsidRPr="00624933">
        <w:t>í musí být podrobně prověřeny v </w:t>
      </w:r>
      <w:r w:rsidRPr="00624933">
        <w:t xml:space="preserve">rámci zpracování navazující projektové dokumentace. Realizace </w:t>
      </w:r>
      <w:r w:rsidR="00181A40" w:rsidRPr="00624933">
        <w:t xml:space="preserve">Změny ÚP HMP </w:t>
      </w:r>
      <w:r w:rsidRPr="00624933">
        <w:t>je možná za předpokladu dodržení navrhovaných opatření k vyloučení či minimalizaci vlivů.</w:t>
      </w:r>
    </w:p>
    <w:p w14:paraId="2B7E59AC" w14:textId="77777777" w:rsidR="00AE0B7D" w:rsidRPr="00624933" w:rsidRDefault="00AE0B7D" w:rsidP="00EF468F">
      <w:pPr>
        <w:pStyle w:val="Normln-vlevoBold"/>
        <w:rPr>
          <w:i/>
        </w:rPr>
      </w:pPr>
      <w:r w:rsidRPr="00624933">
        <w:t>-1 - potenciálně mírně negativní vliv</w:t>
      </w:r>
    </w:p>
    <w:p w14:paraId="2942DF5F" w14:textId="77777777" w:rsidR="00AE0B7D" w:rsidRPr="00624933" w:rsidRDefault="00AE0B7D" w:rsidP="00181A40">
      <w:pPr>
        <w:rPr>
          <w:i/>
        </w:rPr>
      </w:pPr>
      <w:r w:rsidRPr="00624933">
        <w:t xml:space="preserve">Využití </w:t>
      </w:r>
      <w:r w:rsidR="00181A40" w:rsidRPr="00624933">
        <w:t xml:space="preserve">Změny ÚP HMP </w:t>
      </w:r>
      <w:r w:rsidRPr="00624933">
        <w:t>může být spojeno s negativním vlivem na danou složku životního prostředí. V</w:t>
      </w:r>
      <w:r w:rsidR="00181A40" w:rsidRPr="00624933">
        <w:t xml:space="preserve"> ploše Změny ÚP HMP </w:t>
      </w:r>
      <w:r w:rsidRPr="00624933">
        <w:t xml:space="preserve">je identifikován některý ze sledovaných environmentálních limitů/charakteristik či koridor je vymezen v těsné blízkosti sledovaného limitu/charakteristiky. Zjištění střetu však automaticky neznamená, že vždy dojde k negativnímu ovlivnění. Existuje určité riziko negativního ovlivnění limitu/charakteristiky, které je předmětem hodnocení. Vlivy </w:t>
      </w:r>
      <w:r w:rsidR="00181A40" w:rsidRPr="00624933">
        <w:t xml:space="preserve">Změny ÚP HMP </w:t>
      </w:r>
      <w:r w:rsidRPr="00624933">
        <w:t xml:space="preserve">na danou složku životního prostředí musí být podrobně prověřeny v rámci zpracování navazující projektové dokumentace. Realizace </w:t>
      </w:r>
      <w:r w:rsidR="00181A40" w:rsidRPr="00624933">
        <w:t xml:space="preserve">Změny ÚP HMP </w:t>
      </w:r>
      <w:r w:rsidRPr="00624933">
        <w:t>je možná za předpokladu dodržení navrhovaných opatření k vyloučení či minimalizaci vlivů.</w:t>
      </w:r>
    </w:p>
    <w:p w14:paraId="058008B8" w14:textId="77777777" w:rsidR="00AE0B7D" w:rsidRPr="00624933" w:rsidRDefault="00AE0B7D" w:rsidP="00EF468F">
      <w:pPr>
        <w:pStyle w:val="Normln-vlevoBold"/>
        <w:rPr>
          <w:i/>
        </w:rPr>
      </w:pPr>
      <w:r w:rsidRPr="00624933">
        <w:t xml:space="preserve">0 - bez vlivu/zanedbatelný vliv </w:t>
      </w:r>
    </w:p>
    <w:p w14:paraId="1BDB4014" w14:textId="77777777" w:rsidR="00AE0B7D" w:rsidRPr="00624933" w:rsidRDefault="00AE0B7D" w:rsidP="00181A40">
      <w:pPr>
        <w:rPr>
          <w:i/>
        </w:rPr>
      </w:pPr>
      <w:r w:rsidRPr="00624933">
        <w:t>V měřítku zpracování nebyl identifikován negativní vliv na danou složku životní prostředí, resp. na základě expertního odhadu zpracovatel nepředpokládá ovlivnění sledovaných environmentálních limitů/charakteristik.</w:t>
      </w:r>
    </w:p>
    <w:p w14:paraId="453612D0" w14:textId="77777777" w:rsidR="00AE0B7D" w:rsidRPr="00624933" w:rsidRDefault="00AE0B7D" w:rsidP="00EF468F">
      <w:pPr>
        <w:pStyle w:val="Normln-vlevoBold"/>
        <w:rPr>
          <w:i/>
        </w:rPr>
      </w:pPr>
      <w:r w:rsidRPr="00624933">
        <w:t>+1 - potenciálně pozitivní vliv</w:t>
      </w:r>
    </w:p>
    <w:p w14:paraId="467C7D58" w14:textId="77777777" w:rsidR="00AE0B7D" w:rsidRPr="00624933" w:rsidRDefault="00181A40" w:rsidP="00181A40">
      <w:pPr>
        <w:rPr>
          <w:i/>
        </w:rPr>
      </w:pPr>
      <w:r w:rsidRPr="00624933">
        <w:t xml:space="preserve">Provedení Změny ÚP HMP </w:t>
      </w:r>
      <w:r w:rsidR="00AE0B7D" w:rsidRPr="00624933">
        <w:t xml:space="preserve">pozitivně ovlivní danou složku životního prostředí/environmentální charakteristiky dotčeného území. </w:t>
      </w:r>
    </w:p>
    <w:p w14:paraId="30E17342" w14:textId="77777777" w:rsidR="00AE0B7D" w:rsidRPr="00624933" w:rsidRDefault="00AE0B7D" w:rsidP="00EF468F">
      <w:pPr>
        <w:pStyle w:val="Normln-vlevoBold"/>
        <w:rPr>
          <w:i/>
        </w:rPr>
      </w:pPr>
      <w:r w:rsidRPr="00624933">
        <w:t>+2 - potenciálně významný pozitivní vliv</w:t>
      </w:r>
    </w:p>
    <w:p w14:paraId="540F8018" w14:textId="233F50E1" w:rsidR="001760C6" w:rsidRDefault="00181A40" w:rsidP="00EF468F">
      <w:r w:rsidRPr="00624933">
        <w:t xml:space="preserve">Provedení Změny ÚP HMP </w:t>
      </w:r>
      <w:r w:rsidR="00AE0B7D" w:rsidRPr="00624933">
        <w:t xml:space="preserve">významně pozitivně ovlivní danou složku životního prostředí/environmentální charakteristiky dotčeného území. </w:t>
      </w:r>
    </w:p>
    <w:p w14:paraId="4F0E9537" w14:textId="54C0787F" w:rsidR="001760C6" w:rsidRDefault="001760C6">
      <w:pPr>
        <w:tabs>
          <w:tab w:val="clear" w:pos="851"/>
        </w:tabs>
        <w:spacing w:after="60"/>
      </w:pPr>
    </w:p>
    <w:p w14:paraId="2177EA1B" w14:textId="60524844" w:rsidR="00254802" w:rsidRPr="00624933" w:rsidRDefault="00254802" w:rsidP="00632ACC">
      <w:pPr>
        <w:pStyle w:val="Nadpis2"/>
      </w:pPr>
      <w:bookmarkStart w:id="99" w:name="_Toc56002865"/>
      <w:bookmarkStart w:id="100" w:name="_Toc56005747"/>
      <w:bookmarkStart w:id="101" w:name="_Toc56006409"/>
      <w:bookmarkStart w:id="102" w:name="_Toc128048494"/>
      <w:r w:rsidRPr="00624933">
        <w:t>6.2</w:t>
      </w:r>
      <w:r w:rsidRPr="00624933">
        <w:tab/>
        <w:t>Souhrnné vyhodnocení vlivů na obyvatelstvo, složky životního prostředí, kulturně histotrické dědictví a hmmotný majetek</w:t>
      </w:r>
      <w:bookmarkEnd w:id="99"/>
      <w:bookmarkEnd w:id="100"/>
      <w:bookmarkEnd w:id="101"/>
      <w:bookmarkEnd w:id="102"/>
    </w:p>
    <w:p w14:paraId="7F1B9213" w14:textId="6DFF1BF0" w:rsidR="0052178F" w:rsidRPr="00624933" w:rsidRDefault="00EB4686" w:rsidP="00632ACC">
      <w:pPr>
        <w:pStyle w:val="Nadpis3"/>
      </w:pPr>
      <w:r w:rsidRPr="00624933">
        <w:t>6.2.1</w:t>
      </w:r>
      <w:r w:rsidRPr="00624933">
        <w:tab/>
      </w:r>
      <w:r w:rsidR="0052178F" w:rsidRPr="00624933">
        <w:t xml:space="preserve">Vlivy na </w:t>
      </w:r>
      <w:r w:rsidR="00347395" w:rsidRPr="00624933">
        <w:t>o</w:t>
      </w:r>
      <w:r w:rsidR="0052178F" w:rsidRPr="00624933">
        <w:t>vzduší a klima</w:t>
      </w:r>
    </w:p>
    <w:p w14:paraId="57F9F7BA" w14:textId="4A782DC1" w:rsidR="00374C8A" w:rsidRPr="00624933" w:rsidRDefault="00374C8A" w:rsidP="00374C8A">
      <w:pPr>
        <w:rPr>
          <w:rFonts w:ascii="Arial" w:hAnsi="Arial" w:cs="Arial"/>
          <w:shd w:val="clear" w:color="auto" w:fill="FFFFFF"/>
        </w:rPr>
      </w:pPr>
      <w:bookmarkStart w:id="103" w:name="_Hlk120097424"/>
      <w:r w:rsidRPr="00624933">
        <w:t>Vlivy na kvalitu ovzduší byly podrobně vyhodnoceny v samostatné modelové studii, která tvoří přílohu 15.</w:t>
      </w:r>
      <w:r w:rsidR="00E91482" w:rsidRPr="00624933">
        <w:t xml:space="preserve"> </w:t>
      </w:r>
      <w:r w:rsidRPr="00624933">
        <w:t>3. tohoto vyhodnocení.</w:t>
      </w:r>
      <w:r w:rsidRPr="00624933">
        <w:rPr>
          <w:rFonts w:ascii="Arial" w:hAnsi="Arial" w:cs="Arial"/>
          <w:shd w:val="clear" w:color="auto" w:fill="FFFFFF"/>
        </w:rPr>
        <w:t xml:space="preserve"> </w:t>
      </w:r>
    </w:p>
    <w:p w14:paraId="2BA172B0" w14:textId="6B69792B" w:rsidR="00374C8A" w:rsidRPr="00624933" w:rsidRDefault="00374C8A" w:rsidP="00374C8A">
      <w:r w:rsidRPr="00624933">
        <w:t xml:space="preserve">Na základě údajů o výměrách jednotlivých funkčních ploch a charakteru záměru (změny ÚP SÚ hl. m. Prahy) byl proveden odhad produkce emisí z parkování automobilů, z </w:t>
      </w:r>
      <w:r w:rsidR="003A325A">
        <w:t>vytápění objektů a z dopravy na </w:t>
      </w:r>
      <w:r w:rsidRPr="00624933">
        <w:t>přilehlých komunikacích. Na základě těchto propočtů bylo provedeno orientační imisní vyhodnocení dotčené lokality.</w:t>
      </w:r>
    </w:p>
    <w:p w14:paraId="6BB994CA" w14:textId="77777777" w:rsidR="00374C8A" w:rsidRPr="00624933" w:rsidRDefault="00374C8A" w:rsidP="00374C8A">
      <w:r w:rsidRPr="00624933">
        <w:t>Z výsledků hodnocení vyplývá, že:</w:t>
      </w:r>
    </w:p>
    <w:p w14:paraId="498DF4D4" w14:textId="56361180" w:rsidR="00374C8A" w:rsidRPr="00624933" w:rsidRDefault="00374C8A" w:rsidP="00354797">
      <w:pPr>
        <w:numPr>
          <w:ilvl w:val="0"/>
          <w:numId w:val="57"/>
        </w:numPr>
        <w:tabs>
          <w:tab w:val="clear" w:pos="851"/>
        </w:tabs>
        <w:ind w:left="714" w:hanging="357"/>
      </w:pPr>
      <w:r w:rsidRPr="00624933">
        <w:t>nárůst průměrných ročních koncentrací oxidu dusičitého vlivem hodnocené změny se bude pohybovat v řádu desetin µg.m</w:t>
      </w:r>
      <w:r w:rsidRPr="00624933">
        <w:rPr>
          <w:vertAlign w:val="superscript"/>
        </w:rPr>
        <w:t>-3</w:t>
      </w:r>
    </w:p>
    <w:p w14:paraId="65F65523" w14:textId="1BEAE54C" w:rsidR="00374C8A" w:rsidRPr="00624933" w:rsidRDefault="00374C8A" w:rsidP="00354797">
      <w:pPr>
        <w:numPr>
          <w:ilvl w:val="0"/>
          <w:numId w:val="57"/>
        </w:numPr>
        <w:tabs>
          <w:tab w:val="clear" w:pos="851"/>
        </w:tabs>
        <w:ind w:left="714" w:hanging="357"/>
      </w:pPr>
      <w:r w:rsidRPr="00624933">
        <w:t>nárůst průměrných ročních koncentrací suspendovaných částic PM</w:t>
      </w:r>
      <w:r w:rsidRPr="00624933">
        <w:rPr>
          <w:vertAlign w:val="subscript"/>
        </w:rPr>
        <w:t>10</w:t>
      </w:r>
      <w:r w:rsidRPr="00624933">
        <w:t xml:space="preserve"> se bude pohybovat v řádu d</w:t>
      </w:r>
      <w:r w:rsidR="00DC20AA" w:rsidRPr="00624933">
        <w:t>o jednoho</w:t>
      </w:r>
      <w:r w:rsidRPr="00624933">
        <w:t xml:space="preserve"> µg.m</w:t>
      </w:r>
      <w:r w:rsidRPr="00624933">
        <w:rPr>
          <w:vertAlign w:val="superscript"/>
        </w:rPr>
        <w:t>-3</w:t>
      </w:r>
      <w:r w:rsidR="00DC20AA" w:rsidRPr="00624933">
        <w:t>; podél dílčího úseku ulice Vinořské, který bude nahrazen novou přeložkou, dojde ke snížení v řádu do jedné desetiny µg.m</w:t>
      </w:r>
      <w:r w:rsidR="00DC20AA" w:rsidRPr="00624933">
        <w:rPr>
          <w:vertAlign w:val="superscript"/>
        </w:rPr>
        <w:t>-3</w:t>
      </w:r>
    </w:p>
    <w:p w14:paraId="362CFDAD" w14:textId="14FB6847" w:rsidR="00374C8A" w:rsidRPr="00624933" w:rsidRDefault="00374C8A" w:rsidP="00354797">
      <w:pPr>
        <w:numPr>
          <w:ilvl w:val="0"/>
          <w:numId w:val="57"/>
        </w:numPr>
        <w:tabs>
          <w:tab w:val="clear" w:pos="851"/>
        </w:tabs>
        <w:ind w:left="714" w:hanging="357"/>
      </w:pPr>
      <w:r w:rsidRPr="00624933">
        <w:t>nárůst průměrných ročních koncentrací suspendovaných částic PM</w:t>
      </w:r>
      <w:r w:rsidRPr="00624933">
        <w:rPr>
          <w:vertAlign w:val="subscript"/>
        </w:rPr>
        <w:t>2,5</w:t>
      </w:r>
      <w:r w:rsidRPr="00624933">
        <w:t xml:space="preserve"> se bude pohybovat v řádu </w:t>
      </w:r>
      <w:r w:rsidR="00DC20AA" w:rsidRPr="00624933">
        <w:t>de</w:t>
      </w:r>
      <w:r w:rsidRPr="00624933">
        <w:t>setin µg.m</w:t>
      </w:r>
      <w:r w:rsidRPr="00624933">
        <w:rPr>
          <w:vertAlign w:val="superscript"/>
        </w:rPr>
        <w:t>-3</w:t>
      </w:r>
      <w:r w:rsidR="00214125" w:rsidRPr="00624933">
        <w:t xml:space="preserve">; podél dílčího úseku ulice Vinořské, který bude nahrazen novou přeložkou, dojde ke snížení v řádu do </w:t>
      </w:r>
      <w:r w:rsidR="00945D83" w:rsidRPr="00624933">
        <w:t>tří setin</w:t>
      </w:r>
      <w:r w:rsidR="00214125" w:rsidRPr="00624933">
        <w:t xml:space="preserve"> µg.m</w:t>
      </w:r>
      <w:r w:rsidR="00214125" w:rsidRPr="00624933">
        <w:rPr>
          <w:vertAlign w:val="superscript"/>
        </w:rPr>
        <w:t>-3</w:t>
      </w:r>
    </w:p>
    <w:p w14:paraId="770CA724" w14:textId="22563EA6" w:rsidR="00374C8A" w:rsidRPr="00624933" w:rsidRDefault="00374C8A" w:rsidP="00354797">
      <w:pPr>
        <w:numPr>
          <w:ilvl w:val="0"/>
          <w:numId w:val="57"/>
        </w:numPr>
        <w:tabs>
          <w:tab w:val="clear" w:pos="851"/>
        </w:tabs>
        <w:ind w:left="714" w:hanging="357"/>
      </w:pPr>
      <w:r w:rsidRPr="00624933">
        <w:t>průměrné roční koncentrace benzenu se v dotčené lokalitě vlive</w:t>
      </w:r>
      <w:r w:rsidR="003A325A">
        <w:t>m hodnocené změny zvýší v </w:t>
      </w:r>
      <w:r w:rsidRPr="00624933">
        <w:t xml:space="preserve">řádu </w:t>
      </w:r>
      <w:r w:rsidR="009008A7" w:rsidRPr="00624933">
        <w:t>setin</w:t>
      </w:r>
      <w:r w:rsidRPr="00624933">
        <w:t xml:space="preserve"> µg.m</w:t>
      </w:r>
      <w:r w:rsidRPr="00624933">
        <w:rPr>
          <w:vertAlign w:val="superscript"/>
        </w:rPr>
        <w:t>-3</w:t>
      </w:r>
      <w:r w:rsidR="009008A7" w:rsidRPr="00624933">
        <w:t>; podél ulice Bohdanečské, dojde ke snížení v řádu do dvou tisícin µg.m</w:t>
      </w:r>
      <w:r w:rsidR="009008A7" w:rsidRPr="00624933">
        <w:rPr>
          <w:vertAlign w:val="superscript"/>
        </w:rPr>
        <w:t>-3</w:t>
      </w:r>
    </w:p>
    <w:p w14:paraId="3B75135A" w14:textId="1465299F" w:rsidR="00374C8A" w:rsidRPr="00624933" w:rsidRDefault="00374C8A" w:rsidP="00354797">
      <w:pPr>
        <w:numPr>
          <w:ilvl w:val="0"/>
          <w:numId w:val="57"/>
        </w:numPr>
        <w:tabs>
          <w:tab w:val="clear" w:pos="851"/>
        </w:tabs>
        <w:ind w:left="714" w:hanging="357"/>
      </w:pPr>
      <w:r w:rsidRPr="00624933">
        <w:t xml:space="preserve">průměrné roční koncentrace benzo[a]pyrenu se zvýší maximálně v řádu </w:t>
      </w:r>
      <w:r w:rsidR="00A517D8" w:rsidRPr="00624933">
        <w:t>jedné setiny</w:t>
      </w:r>
      <w:r w:rsidRPr="00624933">
        <w:t xml:space="preserve"> ng.m</w:t>
      </w:r>
      <w:r w:rsidRPr="00624933">
        <w:rPr>
          <w:vertAlign w:val="superscript"/>
        </w:rPr>
        <w:t>-3</w:t>
      </w:r>
    </w:p>
    <w:p w14:paraId="15744687" w14:textId="77777777" w:rsidR="00374C8A" w:rsidRPr="00624933" w:rsidRDefault="00374C8A" w:rsidP="00374C8A">
      <w:r w:rsidRPr="00624933">
        <w:t>V souhrnu pak lze konstatovat, že vlivem realizace hodnocené změny nedojde k nárůstu imisní zátěže, která by představovala významnou změnu z hlediska plnění imisních limitů. Vzhledem ke stávajícímu stavu kvality ovzduší není třeba očekávat překročení žádného z imisních limitů pro sledované imisní charakteristiky.</w:t>
      </w:r>
    </w:p>
    <w:p w14:paraId="28C272ED" w14:textId="77777777" w:rsidR="00374C8A" w:rsidRPr="00624933" w:rsidRDefault="00374C8A" w:rsidP="00374C8A">
      <w:r w:rsidRPr="00624933">
        <w:t xml:space="preserve">Posuzovaná změna ÚP bude mít velmi mírný vliv na klimatický systém. V souvislosti s využitím plochy dojde k nárůstu emisí skleníkových plynů, a to jak přímých (zejména z vytápění objektů a vyvolané automobilové dopravy), tak i nepřímých (zejména z využití elektrické energie, dále pak v souvislosti s materiálovými nároky, produkcí odpadů atd.), jedná se však o nárůst málo významný. Přesné vyčíslení nepřímých emisí nelze v této fázi provést. Lze nicméně předpokládat, že jejich nejvýznamnější složkou budou emise ze spotřeby tepla a elektrické energie. Stavby, umisťované v dané ploše, ovšem budou nutně realizovány v souladu s platnou legislativou, z níž již v současnosti vyplývají poměrně zásadní požadavky na aplikaci energeticky úsporných technologií u nových staveb v jednotlivých segmentech provozu budovy (vytápění, chlazení, větrání, úprava vlhkosti vzduchu, osvětlení atd.). Realizace opatření ke snižování nepřímých emisí skleníkových plynů je dána již přímo nutností naplnit požadavky legislativy pro nové stavby. Lokální dopady na klima v místě řešené plochy lze hodnotit rovněž jako mírné, jedná se zejména o určité omezení retence vody v lokalitě v důsledku nárůstu zpevněných ploch. Tento vliv lze kompenzovat vegetačními výsadbami na zastavitelných plochách a podporou zasakování vody v území. </w:t>
      </w:r>
    </w:p>
    <w:bookmarkEnd w:id="103"/>
    <w:p w14:paraId="18D39B72" w14:textId="4E34BD63" w:rsidR="004A419C" w:rsidRPr="00624933" w:rsidRDefault="00EB4686" w:rsidP="006A3239">
      <w:pPr>
        <w:pStyle w:val="Nadpis3"/>
      </w:pPr>
      <w:r w:rsidRPr="00624933">
        <w:t>6.2.2</w:t>
      </w:r>
      <w:r w:rsidRPr="00624933">
        <w:tab/>
      </w:r>
      <w:r w:rsidR="00347395" w:rsidRPr="00624933">
        <w:t>Hluková zátěž, v</w:t>
      </w:r>
      <w:r w:rsidR="0052178F" w:rsidRPr="00624933">
        <w:t xml:space="preserve">livy na </w:t>
      </w:r>
      <w:r w:rsidR="00347395" w:rsidRPr="00624933">
        <w:t>o</w:t>
      </w:r>
      <w:r w:rsidR="0052178F" w:rsidRPr="00624933">
        <w:t>byvatelstvo</w:t>
      </w:r>
      <w:r w:rsidR="00347395" w:rsidRPr="00624933">
        <w:t xml:space="preserve"> a </w:t>
      </w:r>
      <w:r w:rsidR="004D3B31" w:rsidRPr="00624933">
        <w:t>lidské zdraví</w:t>
      </w:r>
    </w:p>
    <w:p w14:paraId="4B5DFED2" w14:textId="0D0A0A22" w:rsidR="00FB6398" w:rsidRPr="00624933" w:rsidRDefault="00FB6398" w:rsidP="00FB6398">
      <w:r w:rsidRPr="00624933">
        <w:t>Modelové vyhodnocení změn akustické situace po naplnění změny ÚP j</w:t>
      </w:r>
      <w:r w:rsidR="003A325A">
        <w:t>e uvedeno v příloze č. 15.3. Na </w:t>
      </w:r>
      <w:r w:rsidRPr="00624933">
        <w:t>základě provedených modelových výpočtů lze v posuzovaných kontrolních profilech vlivem navrhované změny očekávat nárůst hlukové zátěže oproti výhledovému horizontu po naplnění ÚP (tj. stavu bez provedení změny). Zvýšení hlukové zátěže bylo zaznamenáno podél všech hlavních dopravních tras v území. Podél ulice Bohdanečské ve směru na Ctěnice lze očekávat nárůst do 1,0 dB v denní a do 0,7 dB v noční dobu. Hygienický limit zde bude před i po odsouhlasení navrhované změny dodržen. Podél ulice Mladoboleslav</w:t>
      </w:r>
      <w:r w:rsidR="00E709B6" w:rsidRPr="00624933">
        <w:t>s</w:t>
      </w:r>
      <w:r w:rsidRPr="00624933">
        <w:t>ké nepřekročí nárůst 0,7 dB v denní a 0,6 dB v noční dobu. Hygienický limit zde bude před i po odsouhlasení navrhované změny dodržen. Nejvyšší nárůst byl poté vypočten podél Vinořské, a to do 2,8 dB v denní a do 2,4 dB v noční dobu. Hygienický limit však ani zde nebude vlivem odsouhlasení změny překročen.</w:t>
      </w:r>
    </w:p>
    <w:p w14:paraId="7005A41D" w14:textId="4E2A8BB3" w:rsidR="00FB6398" w:rsidRPr="00624933" w:rsidRDefault="00FB6398" w:rsidP="00FB6398">
      <w:pPr>
        <w:rPr>
          <w:szCs w:val="26"/>
        </w:rPr>
      </w:pPr>
      <w:r w:rsidRPr="00624933">
        <w:t>Rozdílná je situace podél Živanické, kde je hygienický limit již v současnosti překročen a vlivem odsouhlasení navrhované změny by došlo k dalšímu navýšení hlukové zátěže. Nárůst hlučnosti v území vlivem navrhované změny zde však nebude významný (do 0,1 v denní a do 0,3 dB v noční dobu), při realizaci konkrétního záměru bude provedena akustická studie. Nárůs</w:t>
      </w:r>
      <w:r w:rsidR="003A325A">
        <w:t>t v těchto místech navyšuje již </w:t>
      </w:r>
      <w:r w:rsidRPr="00624933">
        <w:t>nadlimitně zatížené území, nezbytnou podmínkou je proto reali</w:t>
      </w:r>
      <w:r w:rsidR="003A325A">
        <w:t>zace doprovodných opatření. Pro </w:t>
      </w:r>
      <w:r w:rsidRPr="00624933">
        <w:t xml:space="preserve">snížení hlukové zátěže je možné aplikovat buď </w:t>
      </w:r>
      <w:r w:rsidRPr="00624933">
        <w:rPr>
          <w:szCs w:val="26"/>
        </w:rPr>
        <w:t xml:space="preserve">technická opatření (pokládka nízkohlučného asfaltu), nebo organizační opatření (redukce průjezdu nákladních vozidel nebo snížení nejvyšší dovolené rychlosti). </w:t>
      </w:r>
    </w:p>
    <w:p w14:paraId="2375E6F8" w14:textId="77777777" w:rsidR="00FB6398" w:rsidRPr="00624933" w:rsidRDefault="00FB6398" w:rsidP="00FB6398">
      <w:pPr>
        <w:rPr>
          <w:szCs w:val="20"/>
        </w:rPr>
      </w:pPr>
      <w:r w:rsidRPr="00624933">
        <w:t xml:space="preserve">Současně v důsledku naplnění změny ÚP dojde k poklesu hlukové zátěže u stávajících objektů podél ulice Dražkovská a na dílčím úseku ulice Bohdanečská, a to do 1,7 dB v denní a do 1,1 dB v noční dobu. </w:t>
      </w:r>
    </w:p>
    <w:p w14:paraId="3EE308CC" w14:textId="6DF7C93C" w:rsidR="009C5CD4" w:rsidRPr="00624933" w:rsidRDefault="009C5CD4" w:rsidP="00CE486C">
      <w:r w:rsidRPr="00624933">
        <w:t xml:space="preserve">Vlivy na obyvatelstvo a lidské zdraví dotčené populace v území byly podrobně vyhodnoceny v samostatné modelové studii, která tvoří přílohu 15.3. tohoto vyhodnocení. Na základě výpočtu změn v imisní zátěži je možné provést výpočet změn v ukazatelích zdravotních rizik po realizaci záměrů, obsažených v hodnocené změně ÚP SÚ hl. m. Prahy. Pro kvantitativní odhad bylo uvažováno s počtem obyvatel, reprezentujících nejbližší a relevantně ovlivněnou zástavbu (ulice </w:t>
      </w:r>
      <w:r w:rsidR="00CE486C" w:rsidRPr="00624933">
        <w:t>Mladoboleslavská</w:t>
      </w:r>
      <w:r w:rsidRPr="00624933">
        <w:t xml:space="preserve">, </w:t>
      </w:r>
      <w:r w:rsidR="00CE486C" w:rsidRPr="00624933">
        <w:t>Bohdanečská, Českodubská, Semtínská, Uherská, Čeperská, Bukovinská, Brozánská, Klenovská, Dubanská, Dražkovská, Živanická, Mlázovická, Velkoosecká a Lohenická)</w:t>
      </w:r>
      <w:r w:rsidRPr="00624933">
        <w:t xml:space="preserve"> ve výši </w:t>
      </w:r>
      <w:r w:rsidR="003B1B0F" w:rsidRPr="00624933">
        <w:t>2 440</w:t>
      </w:r>
      <w:r w:rsidRPr="00624933">
        <w:t xml:space="preserve"> obyvatel. </w:t>
      </w:r>
    </w:p>
    <w:p w14:paraId="26D54D95" w14:textId="4EDC8965" w:rsidR="009C5CD4" w:rsidRPr="00624933" w:rsidRDefault="009C5CD4" w:rsidP="009C5CD4">
      <w:r w:rsidRPr="00624933">
        <w:t xml:space="preserve">Z výsledků hodnocení vyplývá, že vlivem expozice suspendovaným částicím </w:t>
      </w:r>
      <w:r w:rsidRPr="00624933">
        <w:rPr>
          <w:szCs w:val="20"/>
        </w:rPr>
        <w:t>PM</w:t>
      </w:r>
      <w:r w:rsidRPr="00624933">
        <w:rPr>
          <w:szCs w:val="20"/>
          <w:vertAlign w:val="subscript"/>
        </w:rPr>
        <w:t xml:space="preserve">10 </w:t>
      </w:r>
      <w:r w:rsidRPr="00624933">
        <w:t xml:space="preserve">a </w:t>
      </w:r>
      <w:r w:rsidRPr="00624933">
        <w:rPr>
          <w:szCs w:val="20"/>
        </w:rPr>
        <w:t>PM</w:t>
      </w:r>
      <w:r w:rsidRPr="00624933">
        <w:rPr>
          <w:szCs w:val="20"/>
          <w:vertAlign w:val="subscript"/>
        </w:rPr>
        <w:t>2,5</w:t>
      </w:r>
      <w:r w:rsidRPr="00624933">
        <w:t xml:space="preserve"> dojde ke změně v míře kojenecké úmrtnosti na úrovni </w:t>
      </w:r>
      <w:r w:rsidR="003B1B0F" w:rsidRPr="00624933">
        <w:t xml:space="preserve">jedné až </w:t>
      </w:r>
      <w:r w:rsidRPr="00624933">
        <w:t xml:space="preserve">dvou stotisícin nového případu v celé dotčené populaci. V případě úmrtnosti u dospělých nad 30 let se změna pohybuje nejvýše na úrovni </w:t>
      </w:r>
      <w:r w:rsidR="003B1B0F" w:rsidRPr="00624933">
        <w:t xml:space="preserve">tří </w:t>
      </w:r>
      <w:r w:rsidRPr="00624933">
        <w:t xml:space="preserve">tisícin nového případu. Ačkoliv se ukazuje, že využití plochy způsobí nárůst zdravotního rizika, jedná se o hodnoty pouze statistické, a to výrazně pod hranicí nového případu. I další hodnocené ukazatele (prevalence bronchitidy, incidence chronické bronchitidy u dospělých, hospitalizace s kardiovaskulárními chorobami, hospitalizace s respiračními chorobami, příznaky astmatu u astmatických dětí) jsou pod statistickou hranicí jednoho nového případu, s výjimkou dnů s omezenou aktivitou, kde byl vypočten nárůst nejvýše na úrovni </w:t>
      </w:r>
      <w:r w:rsidR="0008573C" w:rsidRPr="00624933">
        <w:t>3</w:t>
      </w:r>
      <w:r w:rsidRPr="00624933">
        <w:t xml:space="preserve"> dnů ročně, a dnů pracovní neschopnosti, kde byl vypočten nárůst nejvýše na úrovni 1</w:t>
      </w:r>
      <w:r w:rsidR="0008573C" w:rsidRPr="00624933">
        <w:t xml:space="preserve"> </w:t>
      </w:r>
      <w:r w:rsidRPr="00624933">
        <w:t>dn</w:t>
      </w:r>
      <w:r w:rsidR="0008573C" w:rsidRPr="00624933">
        <w:t>e</w:t>
      </w:r>
      <w:r w:rsidRPr="00624933">
        <w:t xml:space="preserve"> ročně, ovšem u obou ukazatelů v součtu za celou populaci, čítající </w:t>
      </w:r>
      <w:r w:rsidR="0008573C" w:rsidRPr="00624933">
        <w:t>2 440</w:t>
      </w:r>
      <w:r w:rsidRPr="00624933">
        <w:t xml:space="preserve"> osob.</w:t>
      </w:r>
    </w:p>
    <w:p w14:paraId="600E0DF1" w14:textId="4C295B9D" w:rsidR="009C5CD4" w:rsidRPr="00624933" w:rsidRDefault="009C5CD4" w:rsidP="009C5CD4">
      <w:r w:rsidRPr="00624933">
        <w:t xml:space="preserve">Vlivem expozice oxidu dusičitého dojde ke změně v míře zdravotního rizika hospitalizace s respiračními chorobami i prevalence bronchitidy u dětí vždy v řádu tisícin nového případu. </w:t>
      </w:r>
      <w:r w:rsidR="00327D1A" w:rsidRPr="00624933">
        <w:t xml:space="preserve">V případě úmrtnosti u dospělých je vzhledem k prahovému působení a nízké výchozí hodnotě riziko nulové. Hodnocená změna se tedy nijak pozorovatelně neprojeví v míře zdravotního rizika v zájmovém území. </w:t>
      </w:r>
      <w:r w:rsidRPr="00624933">
        <w:t xml:space="preserve">Vlivem chronické expozice benzenu byl vypočten nárůst rizika nejvýše </w:t>
      </w:r>
      <w:r w:rsidR="00327D1A" w:rsidRPr="00624933">
        <w:t>2,4</w:t>
      </w:r>
      <w:r w:rsidRPr="00624933">
        <w:t xml:space="preserve"> × </w:t>
      </w:r>
      <w:r w:rsidRPr="00624933">
        <w:rPr>
          <w:rFonts w:hint="eastAsia"/>
        </w:rPr>
        <w:t>10</w:t>
      </w:r>
      <w:r w:rsidRPr="00624933">
        <w:rPr>
          <w:rFonts w:hint="eastAsia"/>
          <w:vertAlign w:val="superscript"/>
        </w:rPr>
        <w:t>-</w:t>
      </w:r>
      <w:r w:rsidRPr="00624933">
        <w:rPr>
          <w:vertAlign w:val="superscript"/>
        </w:rPr>
        <w:t>8</w:t>
      </w:r>
      <w:r w:rsidRPr="00624933">
        <w:t xml:space="preserve"> (1 případ na </w:t>
      </w:r>
      <w:r w:rsidR="00327D1A" w:rsidRPr="00624933">
        <w:t>41,7</w:t>
      </w:r>
      <w:r w:rsidRPr="00624933">
        <w:t xml:space="preserve"> milionů obyvatel). Vlivem expozice </w:t>
      </w:r>
      <w:r w:rsidRPr="00624933">
        <w:rPr>
          <w:szCs w:val="20"/>
        </w:rPr>
        <w:t xml:space="preserve">benzo[a]pyrenu </w:t>
      </w:r>
      <w:r w:rsidRPr="00624933">
        <w:t xml:space="preserve">byl vypočten nejvyšší nárůst karcinogenního rizika </w:t>
      </w:r>
      <w:r w:rsidR="00327D1A" w:rsidRPr="00624933">
        <w:t>6</w:t>
      </w:r>
      <w:r w:rsidRPr="00624933">
        <w:t xml:space="preserve"> × 10</w:t>
      </w:r>
      <w:r w:rsidRPr="00624933">
        <w:rPr>
          <w:vertAlign w:val="superscript"/>
        </w:rPr>
        <w:t>-</w:t>
      </w:r>
      <w:r w:rsidR="00327D1A" w:rsidRPr="00624933">
        <w:rPr>
          <w:vertAlign w:val="superscript"/>
        </w:rPr>
        <w:t>6</w:t>
      </w:r>
      <w:r w:rsidR="00327D1A" w:rsidRPr="00624933">
        <w:t>.</w:t>
      </w:r>
      <w:r w:rsidRPr="00624933">
        <w:t xml:space="preserve"> </w:t>
      </w:r>
    </w:p>
    <w:p w14:paraId="1639B4F7" w14:textId="49D0A556" w:rsidR="009C5CD4" w:rsidRPr="00624933" w:rsidRDefault="009C5CD4" w:rsidP="009C5CD4">
      <w:r w:rsidRPr="00624933">
        <w:t xml:space="preserve">Na základě výsledků modelových výpočtů byla kvantifikována míra </w:t>
      </w:r>
      <w:r w:rsidRPr="00624933">
        <w:rPr>
          <w:spacing w:val="-2"/>
        </w:rPr>
        <w:t>obt</w:t>
      </w:r>
      <w:r w:rsidR="003A325A">
        <w:rPr>
          <w:spacing w:val="-2"/>
        </w:rPr>
        <w:t>ěžování hlukem, rušení spánku a </w:t>
      </w:r>
      <w:r w:rsidRPr="00624933">
        <w:rPr>
          <w:spacing w:val="-2"/>
        </w:rPr>
        <w:t xml:space="preserve">změna v míře </w:t>
      </w:r>
      <w:r w:rsidRPr="00624933">
        <w:rPr>
          <w:lang w:eastAsia="en-US"/>
        </w:rPr>
        <w:t>kardiovaskulárního rizika</w:t>
      </w:r>
      <w:r w:rsidRPr="00624933">
        <w:rPr>
          <w:spacing w:val="-2"/>
        </w:rPr>
        <w:t xml:space="preserve"> (nárůst </w:t>
      </w:r>
      <w:r w:rsidRPr="00624933">
        <w:rPr>
          <w:lang w:eastAsia="en-US"/>
        </w:rPr>
        <w:t>výskytu ischemické choroby srdeční)</w:t>
      </w:r>
      <w:r w:rsidRPr="00624933">
        <w:t>. Pro dotčenou populaci v okolní zástavbě byl vypočten nárůst počtu obtěžovaných a při spánku rušených obyvatel v řádu jednotek případů v rámci celé dotčené populace (</w:t>
      </w:r>
      <w:r w:rsidR="00717463" w:rsidRPr="00624933">
        <w:t>2 440</w:t>
      </w:r>
      <w:r w:rsidRPr="00624933">
        <w:t xml:space="preserve"> obyvatel). Změna míry kardiovaskulárního rizika se pohybuje v řádu </w:t>
      </w:r>
      <w:r w:rsidR="00717463" w:rsidRPr="00624933">
        <w:t>setin</w:t>
      </w:r>
      <w:r w:rsidRPr="00624933">
        <w:t xml:space="preserve"> nového případu.</w:t>
      </w:r>
    </w:p>
    <w:p w14:paraId="3EE0161D" w14:textId="18209A35" w:rsidR="009C5CD4" w:rsidRPr="00624933" w:rsidRDefault="009C5CD4" w:rsidP="009C5CD4">
      <w:r w:rsidRPr="00624933">
        <w:t xml:space="preserve">Z provedeného vyhodnocení tedy vyplývá, že v dotčené populaci není třeba očekávat vlivem posuzované změny nárůst zdravotního rizika, který by byl významný ve smyslu ohrožení zdraví, i změny v míře obtěžování jsou velmi mírné a v praxi málo významné. </w:t>
      </w:r>
    </w:p>
    <w:p w14:paraId="3C83C02A" w14:textId="1EBD217A" w:rsidR="0052178F" w:rsidRPr="00624933" w:rsidRDefault="00347395" w:rsidP="00EB4686">
      <w:pPr>
        <w:pStyle w:val="Nadpis3"/>
      </w:pPr>
      <w:r w:rsidRPr="00624933">
        <w:t>6.</w:t>
      </w:r>
      <w:r w:rsidR="00EB4686" w:rsidRPr="00624933">
        <w:t>2.3</w:t>
      </w:r>
      <w:r w:rsidRPr="00624933">
        <w:tab/>
      </w:r>
      <w:r w:rsidR="0052178F" w:rsidRPr="00624933">
        <w:t xml:space="preserve">Vlivy na </w:t>
      </w:r>
      <w:r w:rsidRPr="00624933">
        <w:t>p</w:t>
      </w:r>
      <w:r w:rsidR="0052178F" w:rsidRPr="00624933">
        <w:t>ovrchové a podzemní vody</w:t>
      </w:r>
    </w:p>
    <w:p w14:paraId="3BB01C64" w14:textId="3415E09D" w:rsidR="003D2976" w:rsidRPr="00624933" w:rsidRDefault="00275B9C" w:rsidP="003D2976">
      <w:r w:rsidRPr="00624933">
        <w:t>V </w:t>
      </w:r>
      <w:r w:rsidR="00D6394A" w:rsidRPr="00624933">
        <w:t>ploše</w:t>
      </w:r>
      <w:r w:rsidRPr="00624933">
        <w:t xml:space="preserve"> navrhované z</w:t>
      </w:r>
      <w:r w:rsidR="003D2976" w:rsidRPr="00624933">
        <w:t xml:space="preserve">měny </w:t>
      </w:r>
      <w:r w:rsidRPr="00624933">
        <w:t>č. Z</w:t>
      </w:r>
      <w:r w:rsidR="00E91482" w:rsidRPr="00624933">
        <w:t> </w:t>
      </w:r>
      <w:r w:rsidR="003D2976" w:rsidRPr="00624933">
        <w:t>3</w:t>
      </w:r>
      <w:r w:rsidR="00E91482" w:rsidRPr="00624933">
        <w:t>081/10</w:t>
      </w:r>
      <w:r w:rsidR="003D2976" w:rsidRPr="00624933">
        <w:t xml:space="preserve"> </w:t>
      </w:r>
      <w:r w:rsidR="00D6394A" w:rsidRPr="00624933">
        <w:t xml:space="preserve">ani v jejím okolí </w:t>
      </w:r>
      <w:r w:rsidR="003D2976" w:rsidRPr="00624933">
        <w:t xml:space="preserve">nejsou přítomny žádné limity v oblasti povrchových a podzemních vod, které by mohly být využitím plochy ovlivněny. </w:t>
      </w:r>
    </w:p>
    <w:p w14:paraId="4656AE97" w14:textId="6BD88356" w:rsidR="00E91482" w:rsidRPr="00624933" w:rsidRDefault="00E91482" w:rsidP="003D2976">
      <w:r w:rsidRPr="00624933">
        <w:t xml:space="preserve">Výstavba nové komunikace bude spojena se vznikem nových zpevněných ploch. V důsledku zvyšování rozlohy zpevněných ploch dochází k ovlivnění podmínek pro retenci vody v území. </w:t>
      </w:r>
      <w:r w:rsidR="00154462" w:rsidRPr="00624933">
        <w:t xml:space="preserve">Tento vliv je hodnocen jako mírně negativní. </w:t>
      </w:r>
    </w:p>
    <w:p w14:paraId="30DCD33F" w14:textId="79C3B936" w:rsidR="003D2976" w:rsidRPr="00624933" w:rsidRDefault="00154462" w:rsidP="003D2976">
      <w:r w:rsidRPr="00624933">
        <w:t xml:space="preserve">V části plochy vymezené pro sport /SP/ může dojít k ovlivnění vod v případě umístění stavebních objektů. </w:t>
      </w:r>
      <w:r w:rsidR="003D2976" w:rsidRPr="00624933">
        <w:t xml:space="preserve">Blízké zastavěné plochy nejsou odkanalizovány, dešťová ani splašková kanalizace není zavedena. V případě, že budou v ploše sportu umístěny objekty, je nutné zajistit nakládání se splaškovými vodami </w:t>
      </w:r>
      <w:r w:rsidR="00275B9C" w:rsidRPr="00624933">
        <w:t>ve smyslu ve smyslu § 37 Pražských stavebních předpisů</w:t>
      </w:r>
      <w:r w:rsidR="00275B9C" w:rsidRPr="00624933">
        <w:rPr>
          <w:rStyle w:val="Znakapoznpodarou"/>
        </w:rPr>
        <w:footnoteReference w:id="3"/>
      </w:r>
      <w:r w:rsidR="00275B9C" w:rsidRPr="00624933">
        <w:t xml:space="preserve"> </w:t>
      </w:r>
      <w:r w:rsidR="003D2976" w:rsidRPr="00624933">
        <w:t xml:space="preserve">takovým způsobem, aby nedošlo k ohrožení kvality povrchových vod. </w:t>
      </w:r>
    </w:p>
    <w:p w14:paraId="494E3576" w14:textId="45686518" w:rsidR="007775FD" w:rsidRPr="00624933" w:rsidRDefault="00275B9C" w:rsidP="003D2976">
      <w:pPr>
        <w:rPr>
          <w:rFonts w:cs="Calibri"/>
        </w:rPr>
      </w:pPr>
      <w:r w:rsidRPr="00624933">
        <w:rPr>
          <w:rFonts w:cs="Calibri"/>
        </w:rPr>
        <w:t>Pro nakládání se srážkovými vodami platí ust. § 38 Pražských stavebních předpisů</w:t>
      </w:r>
      <w:r w:rsidR="007775FD" w:rsidRPr="00624933">
        <w:rPr>
          <w:rFonts w:cs="Calibri"/>
        </w:rPr>
        <w:t xml:space="preserve"> (dále jen „PSP“)</w:t>
      </w:r>
      <w:r w:rsidRPr="00624933">
        <w:rPr>
          <w:rFonts w:cs="Calibri"/>
        </w:rPr>
        <w:t xml:space="preserve">. </w:t>
      </w:r>
      <w:r w:rsidR="007775FD" w:rsidRPr="00624933">
        <w:rPr>
          <w:rFonts w:cs="Calibri"/>
        </w:rPr>
        <w:t xml:space="preserve">S ohledem na absenci dešťové kanalizace v okolí dotčené plochy a omezenou propustnost horninového prostředí nelze vyloučit, že hospodaření se srážkovými vodami bude nutné řešit kombinací regulované retence a postupného zasakování. Za dodržení podmínky </w:t>
      </w:r>
      <w:r w:rsidR="00F26915" w:rsidRPr="00624933">
        <w:rPr>
          <w:rFonts w:cs="Calibri"/>
        </w:rPr>
        <w:t xml:space="preserve">retence a </w:t>
      </w:r>
      <w:r w:rsidR="003A325A">
        <w:rPr>
          <w:rFonts w:cs="Calibri"/>
        </w:rPr>
        <w:t>maximálního odtoku dle </w:t>
      </w:r>
      <w:r w:rsidR="007775FD" w:rsidRPr="00624933">
        <w:rPr>
          <w:rFonts w:cs="Calibri"/>
        </w:rPr>
        <w:t>odst. 2 § 38 PSP</w:t>
      </w:r>
      <w:r w:rsidR="00F26915" w:rsidRPr="00624933">
        <w:rPr>
          <w:rFonts w:cs="Calibri"/>
        </w:rPr>
        <w:t xml:space="preserve"> nebudou vlivy na odtokové poměry významné. </w:t>
      </w:r>
    </w:p>
    <w:p w14:paraId="62968BB3" w14:textId="4A254604" w:rsidR="00700BA1" w:rsidRPr="00624933" w:rsidRDefault="00700BA1" w:rsidP="00700BA1">
      <w:r w:rsidRPr="00624933">
        <w:t xml:space="preserve">S ohledem na navrhovaný způsob využití předmětné plochy a předpokládaný charakter zástavby a způsob jejího založení je zastižení hladiny podzemní vody jen málo pravděpodobné. Při dodržení standardních stavebních postupů nebudou uplatněním posuzované změny režim ani kvalita podzemních vod ovlivněny. </w:t>
      </w:r>
    </w:p>
    <w:p w14:paraId="51C5D578" w14:textId="763C05B8" w:rsidR="0052178F" w:rsidRPr="00624933" w:rsidRDefault="00EB4686" w:rsidP="00EB4686">
      <w:pPr>
        <w:pStyle w:val="Nadpis3"/>
      </w:pPr>
      <w:r w:rsidRPr="00624933">
        <w:t>6.2.4</w:t>
      </w:r>
      <w:r w:rsidR="00347395" w:rsidRPr="00624933">
        <w:tab/>
      </w:r>
      <w:r w:rsidR="0052178F" w:rsidRPr="00624933">
        <w:t xml:space="preserve">Vlivy na </w:t>
      </w:r>
      <w:r w:rsidR="00347395" w:rsidRPr="00624933">
        <w:t>zemědělský půdní fond</w:t>
      </w:r>
    </w:p>
    <w:p w14:paraId="5453CE30" w14:textId="5AD786AF" w:rsidR="00340C1B" w:rsidRPr="00624933" w:rsidRDefault="00F26915" w:rsidP="00FF2E61">
      <w:pPr>
        <w:pStyle w:val="Normln1"/>
        <w:ind w:firstLine="0"/>
      </w:pPr>
      <w:r w:rsidRPr="00624933">
        <w:t xml:space="preserve">Navrhovaným způsobem </w:t>
      </w:r>
      <w:r w:rsidR="003D2976" w:rsidRPr="00624933">
        <w:t xml:space="preserve">využití </w:t>
      </w:r>
      <w:r w:rsidRPr="00624933">
        <w:t xml:space="preserve">dotčené plochy </w:t>
      </w:r>
      <w:r w:rsidR="003D2976" w:rsidRPr="00624933">
        <w:t xml:space="preserve">dojde k záboru </w:t>
      </w:r>
      <w:r w:rsidRPr="00624933">
        <w:t>zemědělské půdy zařazené</w:t>
      </w:r>
      <w:r w:rsidR="003D2976" w:rsidRPr="00624933">
        <w:t xml:space="preserve"> </w:t>
      </w:r>
      <w:r w:rsidRPr="00624933">
        <w:t xml:space="preserve">v </w:t>
      </w:r>
      <w:r w:rsidR="003D2976" w:rsidRPr="00624933">
        <w:t>I.</w:t>
      </w:r>
      <w:r w:rsidRPr="00624933">
        <w:t>, I</w:t>
      </w:r>
      <w:r w:rsidR="003A325A">
        <w:t>I a </w:t>
      </w:r>
      <w:r w:rsidR="00154462" w:rsidRPr="00624933">
        <w:t>III</w:t>
      </w:r>
      <w:r w:rsidR="003A325A">
        <w:t>. </w:t>
      </w:r>
      <w:r w:rsidRPr="00624933">
        <w:t>třídě</w:t>
      </w:r>
      <w:r w:rsidR="003D2976" w:rsidRPr="00624933">
        <w:t xml:space="preserve"> ochrany</w:t>
      </w:r>
      <w:r w:rsidRPr="00624933">
        <w:t xml:space="preserve"> o celkové výměře</w:t>
      </w:r>
      <w:r w:rsidR="00154462" w:rsidRPr="00624933">
        <w:t xml:space="preserve"> 4,9499 ha. </w:t>
      </w:r>
      <w:r w:rsidR="00302921" w:rsidRPr="00624933">
        <w:t xml:space="preserve">Zábor půd I. třídy ochrany činí 3,9943 ha, půd II. třídy ochrany 0,6428, III. třídy ochrany 0,3128 ha. </w:t>
      </w:r>
    </w:p>
    <w:p w14:paraId="1A1486B5" w14:textId="49AD14A7" w:rsidR="00154462" w:rsidRPr="00624933" w:rsidRDefault="00154462" w:rsidP="00154462">
      <w:pPr>
        <w:pStyle w:val="Titulek"/>
      </w:pPr>
      <w:bookmarkStart w:id="104" w:name="_Toc128048961"/>
      <w:r w:rsidRPr="00624933">
        <w:t xml:space="preserve">Tabulka </w:t>
      </w:r>
      <w:r w:rsidR="005C4B41" w:rsidRPr="00624933">
        <w:rPr>
          <w:noProof/>
        </w:rPr>
        <w:fldChar w:fldCharType="begin"/>
      </w:r>
      <w:r w:rsidR="005C4B41" w:rsidRPr="00624933">
        <w:rPr>
          <w:noProof/>
        </w:rPr>
        <w:instrText xml:space="preserve"> SEQ Tabulka \* ARABIC </w:instrText>
      </w:r>
      <w:r w:rsidR="005C4B41" w:rsidRPr="00624933">
        <w:rPr>
          <w:noProof/>
        </w:rPr>
        <w:fldChar w:fldCharType="separate"/>
      </w:r>
      <w:r w:rsidR="005259A1">
        <w:rPr>
          <w:noProof/>
        </w:rPr>
        <w:t>4</w:t>
      </w:r>
      <w:r w:rsidR="005C4B41" w:rsidRPr="00624933">
        <w:rPr>
          <w:noProof/>
        </w:rPr>
        <w:fldChar w:fldCharType="end"/>
      </w:r>
      <w:r w:rsidRPr="00624933">
        <w:t xml:space="preserve">: Zábor ZPF </w:t>
      </w:r>
      <w:r w:rsidR="00302921" w:rsidRPr="00624933">
        <w:t>dle navrhovaných funkcí</w:t>
      </w:r>
      <w:bookmarkEnd w:id="104"/>
      <w:r w:rsidR="00302921" w:rsidRPr="00624933">
        <w:t xml:space="preserve"> </w:t>
      </w:r>
    </w:p>
    <w:tbl>
      <w:tblPr>
        <w:tblW w:w="6458" w:type="dxa"/>
        <w:tblInd w:w="1334" w:type="dxa"/>
        <w:tblCellMar>
          <w:left w:w="70" w:type="dxa"/>
          <w:right w:w="70" w:type="dxa"/>
        </w:tblCellMar>
        <w:tblLook w:val="04A0" w:firstRow="1" w:lastRow="0" w:firstColumn="1" w:lastColumn="0" w:noHBand="0" w:noVBand="1"/>
      </w:tblPr>
      <w:tblGrid>
        <w:gridCol w:w="1355"/>
        <w:gridCol w:w="1842"/>
        <w:gridCol w:w="1701"/>
        <w:gridCol w:w="1560"/>
      </w:tblGrid>
      <w:tr w:rsidR="00154462" w:rsidRPr="00624933" w14:paraId="20B8B59B" w14:textId="77777777" w:rsidTr="00663A46">
        <w:trPr>
          <w:trHeight w:val="300"/>
        </w:trPr>
        <w:tc>
          <w:tcPr>
            <w:tcW w:w="1355" w:type="dxa"/>
            <w:tcBorders>
              <w:top w:val="single" w:sz="4" w:space="0" w:color="auto"/>
              <w:left w:val="single" w:sz="4" w:space="0" w:color="auto"/>
              <w:bottom w:val="single" w:sz="4" w:space="0" w:color="auto"/>
              <w:right w:val="single" w:sz="4" w:space="0" w:color="auto"/>
            </w:tcBorders>
            <w:shd w:val="clear" w:color="auto" w:fill="auto"/>
            <w:noWrap/>
            <w:hideMark/>
          </w:tcPr>
          <w:p w14:paraId="2D141922" w14:textId="77777777" w:rsidR="00154462" w:rsidRPr="00624933" w:rsidRDefault="00154462" w:rsidP="00663A46">
            <w:pPr>
              <w:spacing w:after="0"/>
              <w:jc w:val="center"/>
              <w:rPr>
                <w:b/>
                <w:sz w:val="20"/>
                <w:szCs w:val="20"/>
              </w:rPr>
            </w:pPr>
            <w:r w:rsidRPr="00624933">
              <w:rPr>
                <w:b/>
                <w:sz w:val="20"/>
                <w:szCs w:val="20"/>
              </w:rPr>
              <w:t>Zábor pro</w:t>
            </w:r>
          </w:p>
        </w:tc>
        <w:tc>
          <w:tcPr>
            <w:tcW w:w="1842" w:type="dxa"/>
            <w:tcBorders>
              <w:top w:val="single" w:sz="4" w:space="0" w:color="auto"/>
              <w:left w:val="nil"/>
              <w:bottom w:val="single" w:sz="4" w:space="0" w:color="auto"/>
              <w:right w:val="single" w:sz="4" w:space="0" w:color="auto"/>
            </w:tcBorders>
            <w:shd w:val="clear" w:color="auto" w:fill="auto"/>
            <w:noWrap/>
            <w:hideMark/>
          </w:tcPr>
          <w:p w14:paraId="7714EED6" w14:textId="77777777" w:rsidR="00154462" w:rsidRPr="00624933" w:rsidRDefault="00154462" w:rsidP="00663A46">
            <w:pPr>
              <w:spacing w:after="0"/>
              <w:jc w:val="center"/>
              <w:rPr>
                <w:b/>
                <w:sz w:val="20"/>
                <w:szCs w:val="20"/>
              </w:rPr>
            </w:pPr>
            <w:r w:rsidRPr="00624933">
              <w:rPr>
                <w:b/>
                <w:sz w:val="20"/>
                <w:szCs w:val="20"/>
              </w:rPr>
              <w:t>Druh pozemku</w:t>
            </w:r>
          </w:p>
        </w:tc>
        <w:tc>
          <w:tcPr>
            <w:tcW w:w="1701" w:type="dxa"/>
            <w:tcBorders>
              <w:top w:val="single" w:sz="4" w:space="0" w:color="auto"/>
              <w:left w:val="nil"/>
              <w:bottom w:val="single" w:sz="4" w:space="0" w:color="auto"/>
              <w:right w:val="single" w:sz="4" w:space="0" w:color="auto"/>
            </w:tcBorders>
            <w:shd w:val="clear" w:color="auto" w:fill="auto"/>
            <w:noWrap/>
            <w:hideMark/>
          </w:tcPr>
          <w:p w14:paraId="791B7E80" w14:textId="77777777" w:rsidR="00154462" w:rsidRPr="00624933" w:rsidRDefault="00154462" w:rsidP="00663A46">
            <w:pPr>
              <w:spacing w:after="0"/>
              <w:jc w:val="center"/>
              <w:rPr>
                <w:b/>
                <w:sz w:val="20"/>
                <w:szCs w:val="20"/>
              </w:rPr>
            </w:pPr>
            <w:r w:rsidRPr="00624933">
              <w:rPr>
                <w:b/>
                <w:sz w:val="20"/>
                <w:szCs w:val="20"/>
              </w:rPr>
              <w:t>Třída ochrany</w:t>
            </w:r>
          </w:p>
        </w:tc>
        <w:tc>
          <w:tcPr>
            <w:tcW w:w="1560" w:type="dxa"/>
            <w:tcBorders>
              <w:top w:val="single" w:sz="4" w:space="0" w:color="auto"/>
              <w:left w:val="nil"/>
              <w:bottom w:val="single" w:sz="4" w:space="0" w:color="auto"/>
              <w:right w:val="single" w:sz="4" w:space="0" w:color="auto"/>
            </w:tcBorders>
            <w:shd w:val="clear" w:color="auto" w:fill="auto"/>
            <w:noWrap/>
            <w:hideMark/>
          </w:tcPr>
          <w:p w14:paraId="2ED0F0F5" w14:textId="77777777" w:rsidR="00154462" w:rsidRPr="00624933" w:rsidRDefault="00154462" w:rsidP="00663A46">
            <w:pPr>
              <w:spacing w:after="0"/>
              <w:jc w:val="center"/>
              <w:rPr>
                <w:b/>
                <w:sz w:val="20"/>
                <w:szCs w:val="20"/>
              </w:rPr>
            </w:pPr>
            <w:r w:rsidRPr="00624933">
              <w:rPr>
                <w:b/>
                <w:sz w:val="20"/>
                <w:szCs w:val="20"/>
              </w:rPr>
              <w:t>Výměra (ha)</w:t>
            </w:r>
          </w:p>
        </w:tc>
      </w:tr>
      <w:tr w:rsidR="00154462" w:rsidRPr="00624933" w14:paraId="54E9E915" w14:textId="77777777" w:rsidTr="00663A46">
        <w:trPr>
          <w:trHeight w:val="300"/>
        </w:trPr>
        <w:tc>
          <w:tcPr>
            <w:tcW w:w="1355" w:type="dxa"/>
            <w:tcBorders>
              <w:top w:val="nil"/>
              <w:left w:val="single" w:sz="4" w:space="0" w:color="auto"/>
              <w:bottom w:val="single" w:sz="4" w:space="0" w:color="auto"/>
              <w:right w:val="single" w:sz="4" w:space="0" w:color="auto"/>
            </w:tcBorders>
            <w:shd w:val="clear" w:color="auto" w:fill="auto"/>
            <w:noWrap/>
            <w:vAlign w:val="bottom"/>
            <w:hideMark/>
          </w:tcPr>
          <w:p w14:paraId="691BC38A" w14:textId="77777777" w:rsidR="00154462" w:rsidRPr="00624933" w:rsidRDefault="00154462" w:rsidP="00663A46">
            <w:pPr>
              <w:spacing w:after="0"/>
              <w:jc w:val="center"/>
              <w:rPr>
                <w:sz w:val="20"/>
                <w:szCs w:val="20"/>
              </w:rPr>
            </w:pPr>
            <w:r w:rsidRPr="00624933">
              <w:rPr>
                <w:sz w:val="20"/>
                <w:szCs w:val="20"/>
              </w:rPr>
              <w:t>S2</w:t>
            </w:r>
          </w:p>
        </w:tc>
        <w:tc>
          <w:tcPr>
            <w:tcW w:w="1842" w:type="dxa"/>
            <w:tcBorders>
              <w:top w:val="nil"/>
              <w:left w:val="nil"/>
              <w:bottom w:val="single" w:sz="4" w:space="0" w:color="auto"/>
              <w:right w:val="single" w:sz="4" w:space="0" w:color="auto"/>
            </w:tcBorders>
            <w:shd w:val="clear" w:color="auto" w:fill="auto"/>
            <w:noWrap/>
            <w:vAlign w:val="bottom"/>
            <w:hideMark/>
          </w:tcPr>
          <w:p w14:paraId="692962DE" w14:textId="77777777" w:rsidR="00154462" w:rsidRPr="00624933" w:rsidRDefault="00154462" w:rsidP="00663A46">
            <w:pPr>
              <w:spacing w:after="0"/>
              <w:jc w:val="center"/>
              <w:rPr>
                <w:sz w:val="20"/>
                <w:szCs w:val="20"/>
              </w:rPr>
            </w:pPr>
            <w:r w:rsidRPr="00624933">
              <w:rPr>
                <w:sz w:val="20"/>
                <w:szCs w:val="20"/>
              </w:rPr>
              <w:t>orná půda</w:t>
            </w:r>
          </w:p>
        </w:tc>
        <w:tc>
          <w:tcPr>
            <w:tcW w:w="1701" w:type="dxa"/>
            <w:tcBorders>
              <w:top w:val="nil"/>
              <w:left w:val="nil"/>
              <w:bottom w:val="single" w:sz="4" w:space="0" w:color="auto"/>
              <w:right w:val="single" w:sz="4" w:space="0" w:color="auto"/>
            </w:tcBorders>
            <w:shd w:val="clear" w:color="auto" w:fill="auto"/>
            <w:noWrap/>
            <w:vAlign w:val="bottom"/>
            <w:hideMark/>
          </w:tcPr>
          <w:p w14:paraId="73C2C167" w14:textId="77777777" w:rsidR="00154462" w:rsidRPr="00624933" w:rsidRDefault="00154462" w:rsidP="00663A46">
            <w:pPr>
              <w:spacing w:after="0"/>
              <w:jc w:val="center"/>
              <w:rPr>
                <w:sz w:val="20"/>
                <w:szCs w:val="20"/>
              </w:rPr>
            </w:pPr>
            <w:r w:rsidRPr="00624933">
              <w:rPr>
                <w:sz w:val="20"/>
                <w:szCs w:val="20"/>
              </w:rPr>
              <w:t>I.</w:t>
            </w:r>
          </w:p>
        </w:tc>
        <w:tc>
          <w:tcPr>
            <w:tcW w:w="1560" w:type="dxa"/>
            <w:tcBorders>
              <w:top w:val="nil"/>
              <w:left w:val="nil"/>
              <w:bottom w:val="single" w:sz="4" w:space="0" w:color="auto"/>
              <w:right w:val="single" w:sz="4" w:space="0" w:color="auto"/>
            </w:tcBorders>
            <w:shd w:val="clear" w:color="auto" w:fill="auto"/>
            <w:noWrap/>
            <w:vAlign w:val="bottom"/>
            <w:hideMark/>
          </w:tcPr>
          <w:p w14:paraId="118275B2" w14:textId="77777777" w:rsidR="00154462" w:rsidRPr="00624933" w:rsidRDefault="00154462" w:rsidP="00663A46">
            <w:pPr>
              <w:spacing w:after="0"/>
              <w:jc w:val="center"/>
              <w:rPr>
                <w:sz w:val="20"/>
                <w:szCs w:val="20"/>
              </w:rPr>
            </w:pPr>
            <w:r w:rsidRPr="00624933">
              <w:rPr>
                <w:sz w:val="20"/>
                <w:szCs w:val="20"/>
              </w:rPr>
              <w:t>0,0702</w:t>
            </w:r>
          </w:p>
        </w:tc>
      </w:tr>
      <w:tr w:rsidR="00154462" w:rsidRPr="00624933" w14:paraId="6007876A" w14:textId="77777777" w:rsidTr="00663A46">
        <w:trPr>
          <w:trHeight w:val="300"/>
        </w:trPr>
        <w:tc>
          <w:tcPr>
            <w:tcW w:w="1355" w:type="dxa"/>
            <w:tcBorders>
              <w:top w:val="nil"/>
              <w:left w:val="single" w:sz="4" w:space="0" w:color="auto"/>
              <w:bottom w:val="single" w:sz="4" w:space="0" w:color="auto"/>
              <w:right w:val="single" w:sz="4" w:space="0" w:color="auto"/>
            </w:tcBorders>
            <w:shd w:val="clear" w:color="auto" w:fill="auto"/>
            <w:noWrap/>
            <w:vAlign w:val="bottom"/>
            <w:hideMark/>
          </w:tcPr>
          <w:p w14:paraId="2C9FA60B" w14:textId="77777777" w:rsidR="00154462" w:rsidRPr="00624933" w:rsidRDefault="00154462" w:rsidP="00663A46">
            <w:pPr>
              <w:spacing w:after="0"/>
              <w:jc w:val="center"/>
              <w:rPr>
                <w:sz w:val="20"/>
                <w:szCs w:val="20"/>
              </w:rPr>
            </w:pPr>
            <w:r w:rsidRPr="00624933">
              <w:rPr>
                <w:sz w:val="20"/>
                <w:szCs w:val="20"/>
              </w:rPr>
              <w:t>S4</w:t>
            </w:r>
          </w:p>
        </w:tc>
        <w:tc>
          <w:tcPr>
            <w:tcW w:w="1842" w:type="dxa"/>
            <w:tcBorders>
              <w:top w:val="nil"/>
              <w:left w:val="nil"/>
              <w:bottom w:val="single" w:sz="4" w:space="0" w:color="auto"/>
              <w:right w:val="single" w:sz="4" w:space="0" w:color="auto"/>
            </w:tcBorders>
            <w:shd w:val="clear" w:color="auto" w:fill="auto"/>
            <w:noWrap/>
            <w:vAlign w:val="bottom"/>
            <w:hideMark/>
          </w:tcPr>
          <w:p w14:paraId="03B1BE8E" w14:textId="77777777" w:rsidR="00154462" w:rsidRPr="00624933" w:rsidRDefault="00154462" w:rsidP="00663A46">
            <w:pPr>
              <w:spacing w:after="0"/>
              <w:jc w:val="center"/>
              <w:rPr>
                <w:sz w:val="20"/>
                <w:szCs w:val="20"/>
              </w:rPr>
            </w:pPr>
            <w:r w:rsidRPr="00624933">
              <w:rPr>
                <w:sz w:val="20"/>
                <w:szCs w:val="20"/>
              </w:rPr>
              <w:t>orná půda</w:t>
            </w:r>
          </w:p>
        </w:tc>
        <w:tc>
          <w:tcPr>
            <w:tcW w:w="1701" w:type="dxa"/>
            <w:tcBorders>
              <w:top w:val="nil"/>
              <w:left w:val="nil"/>
              <w:bottom w:val="single" w:sz="4" w:space="0" w:color="auto"/>
              <w:right w:val="single" w:sz="4" w:space="0" w:color="auto"/>
            </w:tcBorders>
            <w:shd w:val="clear" w:color="auto" w:fill="auto"/>
            <w:noWrap/>
            <w:vAlign w:val="bottom"/>
            <w:hideMark/>
          </w:tcPr>
          <w:p w14:paraId="54E7F6CC" w14:textId="77777777" w:rsidR="00154462" w:rsidRPr="00624933" w:rsidRDefault="00154462" w:rsidP="00663A46">
            <w:pPr>
              <w:spacing w:after="0"/>
              <w:jc w:val="center"/>
              <w:rPr>
                <w:sz w:val="20"/>
                <w:szCs w:val="20"/>
              </w:rPr>
            </w:pPr>
            <w:r w:rsidRPr="00624933">
              <w:rPr>
                <w:sz w:val="20"/>
                <w:szCs w:val="20"/>
              </w:rPr>
              <w:t>I.</w:t>
            </w:r>
          </w:p>
        </w:tc>
        <w:tc>
          <w:tcPr>
            <w:tcW w:w="1560" w:type="dxa"/>
            <w:tcBorders>
              <w:top w:val="nil"/>
              <w:left w:val="nil"/>
              <w:bottom w:val="single" w:sz="4" w:space="0" w:color="auto"/>
              <w:right w:val="single" w:sz="4" w:space="0" w:color="auto"/>
            </w:tcBorders>
            <w:shd w:val="clear" w:color="auto" w:fill="auto"/>
            <w:noWrap/>
            <w:vAlign w:val="bottom"/>
            <w:hideMark/>
          </w:tcPr>
          <w:p w14:paraId="61F3C633" w14:textId="77777777" w:rsidR="00154462" w:rsidRPr="00624933" w:rsidRDefault="00154462" w:rsidP="00663A46">
            <w:pPr>
              <w:spacing w:after="0"/>
              <w:jc w:val="center"/>
              <w:rPr>
                <w:sz w:val="20"/>
                <w:szCs w:val="20"/>
              </w:rPr>
            </w:pPr>
            <w:r w:rsidRPr="00624933">
              <w:rPr>
                <w:sz w:val="20"/>
                <w:szCs w:val="20"/>
              </w:rPr>
              <w:t>1,5326</w:t>
            </w:r>
          </w:p>
        </w:tc>
      </w:tr>
      <w:tr w:rsidR="00154462" w:rsidRPr="00624933" w14:paraId="55E8A941" w14:textId="77777777" w:rsidTr="00663A46">
        <w:trPr>
          <w:trHeight w:val="300"/>
        </w:trPr>
        <w:tc>
          <w:tcPr>
            <w:tcW w:w="1355" w:type="dxa"/>
            <w:tcBorders>
              <w:top w:val="nil"/>
              <w:left w:val="single" w:sz="4" w:space="0" w:color="auto"/>
              <w:bottom w:val="single" w:sz="4" w:space="0" w:color="auto"/>
              <w:right w:val="single" w:sz="4" w:space="0" w:color="auto"/>
            </w:tcBorders>
            <w:shd w:val="clear" w:color="auto" w:fill="auto"/>
            <w:noWrap/>
            <w:vAlign w:val="bottom"/>
            <w:hideMark/>
          </w:tcPr>
          <w:p w14:paraId="1BE2D523" w14:textId="77777777" w:rsidR="00154462" w:rsidRPr="00624933" w:rsidRDefault="00154462" w:rsidP="00663A46">
            <w:pPr>
              <w:spacing w:after="0"/>
              <w:jc w:val="center"/>
              <w:rPr>
                <w:sz w:val="20"/>
                <w:szCs w:val="20"/>
              </w:rPr>
            </w:pPr>
            <w:r w:rsidRPr="00624933">
              <w:rPr>
                <w:sz w:val="20"/>
                <w:szCs w:val="20"/>
              </w:rPr>
              <w:t>S4</w:t>
            </w:r>
          </w:p>
        </w:tc>
        <w:tc>
          <w:tcPr>
            <w:tcW w:w="1842" w:type="dxa"/>
            <w:tcBorders>
              <w:top w:val="nil"/>
              <w:left w:val="nil"/>
              <w:bottom w:val="single" w:sz="4" w:space="0" w:color="auto"/>
              <w:right w:val="single" w:sz="4" w:space="0" w:color="auto"/>
            </w:tcBorders>
            <w:shd w:val="clear" w:color="auto" w:fill="auto"/>
            <w:noWrap/>
            <w:vAlign w:val="bottom"/>
            <w:hideMark/>
          </w:tcPr>
          <w:p w14:paraId="68175B35" w14:textId="77777777" w:rsidR="00154462" w:rsidRPr="00624933" w:rsidRDefault="00154462" w:rsidP="00663A46">
            <w:pPr>
              <w:spacing w:after="0"/>
              <w:jc w:val="center"/>
              <w:rPr>
                <w:sz w:val="20"/>
                <w:szCs w:val="20"/>
              </w:rPr>
            </w:pPr>
            <w:r w:rsidRPr="00624933">
              <w:rPr>
                <w:sz w:val="20"/>
                <w:szCs w:val="20"/>
              </w:rPr>
              <w:t>orná půda</w:t>
            </w:r>
          </w:p>
        </w:tc>
        <w:tc>
          <w:tcPr>
            <w:tcW w:w="1701" w:type="dxa"/>
            <w:tcBorders>
              <w:top w:val="nil"/>
              <w:left w:val="nil"/>
              <w:bottom w:val="single" w:sz="4" w:space="0" w:color="auto"/>
              <w:right w:val="single" w:sz="4" w:space="0" w:color="auto"/>
            </w:tcBorders>
            <w:shd w:val="clear" w:color="auto" w:fill="auto"/>
            <w:noWrap/>
            <w:vAlign w:val="bottom"/>
            <w:hideMark/>
          </w:tcPr>
          <w:p w14:paraId="6312E2A2" w14:textId="77777777" w:rsidR="00154462" w:rsidRPr="00624933" w:rsidRDefault="00154462" w:rsidP="00663A46">
            <w:pPr>
              <w:spacing w:after="0"/>
              <w:jc w:val="center"/>
              <w:rPr>
                <w:sz w:val="20"/>
                <w:szCs w:val="20"/>
              </w:rPr>
            </w:pPr>
            <w:r w:rsidRPr="00624933">
              <w:rPr>
                <w:sz w:val="20"/>
                <w:szCs w:val="20"/>
              </w:rPr>
              <w:t>III.</w:t>
            </w:r>
          </w:p>
        </w:tc>
        <w:tc>
          <w:tcPr>
            <w:tcW w:w="1560" w:type="dxa"/>
            <w:tcBorders>
              <w:top w:val="nil"/>
              <w:left w:val="nil"/>
              <w:bottom w:val="single" w:sz="4" w:space="0" w:color="auto"/>
              <w:right w:val="single" w:sz="4" w:space="0" w:color="auto"/>
            </w:tcBorders>
            <w:shd w:val="clear" w:color="auto" w:fill="auto"/>
            <w:noWrap/>
            <w:vAlign w:val="bottom"/>
            <w:hideMark/>
          </w:tcPr>
          <w:p w14:paraId="668D4DA5" w14:textId="77777777" w:rsidR="00154462" w:rsidRPr="00624933" w:rsidRDefault="00154462" w:rsidP="00663A46">
            <w:pPr>
              <w:spacing w:after="0"/>
              <w:jc w:val="center"/>
              <w:rPr>
                <w:sz w:val="20"/>
                <w:szCs w:val="20"/>
              </w:rPr>
            </w:pPr>
            <w:r w:rsidRPr="00624933">
              <w:rPr>
                <w:sz w:val="20"/>
                <w:szCs w:val="20"/>
              </w:rPr>
              <w:t>0,3079</w:t>
            </w:r>
          </w:p>
        </w:tc>
      </w:tr>
      <w:tr w:rsidR="00154462" w:rsidRPr="00624933" w14:paraId="1CC47AB0" w14:textId="77777777" w:rsidTr="00663A46">
        <w:trPr>
          <w:trHeight w:val="300"/>
        </w:trPr>
        <w:tc>
          <w:tcPr>
            <w:tcW w:w="1355" w:type="dxa"/>
            <w:tcBorders>
              <w:top w:val="nil"/>
              <w:left w:val="single" w:sz="4" w:space="0" w:color="auto"/>
              <w:bottom w:val="single" w:sz="4" w:space="0" w:color="auto"/>
              <w:right w:val="single" w:sz="4" w:space="0" w:color="auto"/>
            </w:tcBorders>
            <w:shd w:val="clear" w:color="auto" w:fill="auto"/>
            <w:noWrap/>
            <w:vAlign w:val="bottom"/>
            <w:hideMark/>
          </w:tcPr>
          <w:p w14:paraId="59B1F52F" w14:textId="77777777" w:rsidR="00154462" w:rsidRPr="00624933" w:rsidRDefault="00154462" w:rsidP="00663A46">
            <w:pPr>
              <w:spacing w:after="0"/>
              <w:jc w:val="center"/>
              <w:rPr>
                <w:sz w:val="20"/>
                <w:szCs w:val="20"/>
              </w:rPr>
            </w:pPr>
            <w:r w:rsidRPr="00624933">
              <w:rPr>
                <w:sz w:val="20"/>
                <w:szCs w:val="20"/>
              </w:rPr>
              <w:t>SO2</w:t>
            </w:r>
          </w:p>
        </w:tc>
        <w:tc>
          <w:tcPr>
            <w:tcW w:w="1842" w:type="dxa"/>
            <w:tcBorders>
              <w:top w:val="nil"/>
              <w:left w:val="nil"/>
              <w:bottom w:val="single" w:sz="4" w:space="0" w:color="auto"/>
              <w:right w:val="single" w:sz="4" w:space="0" w:color="auto"/>
            </w:tcBorders>
            <w:shd w:val="clear" w:color="auto" w:fill="auto"/>
            <w:noWrap/>
            <w:vAlign w:val="bottom"/>
            <w:hideMark/>
          </w:tcPr>
          <w:p w14:paraId="1B17EC5C" w14:textId="77777777" w:rsidR="00154462" w:rsidRPr="00624933" w:rsidRDefault="00154462" w:rsidP="00663A46">
            <w:pPr>
              <w:spacing w:after="0"/>
              <w:jc w:val="center"/>
              <w:rPr>
                <w:sz w:val="20"/>
                <w:szCs w:val="20"/>
              </w:rPr>
            </w:pPr>
            <w:r w:rsidRPr="00624933">
              <w:rPr>
                <w:sz w:val="20"/>
                <w:szCs w:val="20"/>
              </w:rPr>
              <w:t>orná půda</w:t>
            </w:r>
          </w:p>
        </w:tc>
        <w:tc>
          <w:tcPr>
            <w:tcW w:w="1701" w:type="dxa"/>
            <w:tcBorders>
              <w:top w:val="nil"/>
              <w:left w:val="nil"/>
              <w:bottom w:val="single" w:sz="4" w:space="0" w:color="auto"/>
              <w:right w:val="single" w:sz="4" w:space="0" w:color="auto"/>
            </w:tcBorders>
            <w:shd w:val="clear" w:color="auto" w:fill="auto"/>
            <w:noWrap/>
            <w:vAlign w:val="bottom"/>
            <w:hideMark/>
          </w:tcPr>
          <w:p w14:paraId="7FD3488E" w14:textId="77777777" w:rsidR="00154462" w:rsidRPr="00624933" w:rsidRDefault="00154462" w:rsidP="00663A46">
            <w:pPr>
              <w:spacing w:after="0"/>
              <w:jc w:val="center"/>
              <w:rPr>
                <w:sz w:val="20"/>
                <w:szCs w:val="20"/>
              </w:rPr>
            </w:pPr>
            <w:r w:rsidRPr="00624933">
              <w:rPr>
                <w:sz w:val="20"/>
                <w:szCs w:val="20"/>
              </w:rPr>
              <w:t>III.</w:t>
            </w:r>
          </w:p>
        </w:tc>
        <w:tc>
          <w:tcPr>
            <w:tcW w:w="1560" w:type="dxa"/>
            <w:tcBorders>
              <w:top w:val="nil"/>
              <w:left w:val="nil"/>
              <w:bottom w:val="single" w:sz="4" w:space="0" w:color="auto"/>
              <w:right w:val="single" w:sz="4" w:space="0" w:color="auto"/>
            </w:tcBorders>
            <w:shd w:val="clear" w:color="auto" w:fill="auto"/>
            <w:noWrap/>
            <w:vAlign w:val="bottom"/>
            <w:hideMark/>
          </w:tcPr>
          <w:p w14:paraId="67936632" w14:textId="77777777" w:rsidR="00154462" w:rsidRPr="00624933" w:rsidRDefault="00154462" w:rsidP="00663A46">
            <w:pPr>
              <w:spacing w:after="0"/>
              <w:jc w:val="center"/>
              <w:rPr>
                <w:sz w:val="20"/>
                <w:szCs w:val="20"/>
              </w:rPr>
            </w:pPr>
            <w:r w:rsidRPr="00624933">
              <w:rPr>
                <w:sz w:val="20"/>
                <w:szCs w:val="20"/>
              </w:rPr>
              <w:t>0,0049</w:t>
            </w:r>
          </w:p>
        </w:tc>
      </w:tr>
      <w:tr w:rsidR="00154462" w:rsidRPr="00624933" w14:paraId="5E05421C" w14:textId="77777777" w:rsidTr="00663A46">
        <w:trPr>
          <w:trHeight w:val="300"/>
        </w:trPr>
        <w:tc>
          <w:tcPr>
            <w:tcW w:w="1355" w:type="dxa"/>
            <w:tcBorders>
              <w:top w:val="nil"/>
              <w:left w:val="single" w:sz="4" w:space="0" w:color="auto"/>
              <w:bottom w:val="single" w:sz="4" w:space="0" w:color="auto"/>
              <w:right w:val="single" w:sz="4" w:space="0" w:color="auto"/>
            </w:tcBorders>
            <w:shd w:val="clear" w:color="auto" w:fill="auto"/>
            <w:noWrap/>
            <w:vAlign w:val="bottom"/>
            <w:hideMark/>
          </w:tcPr>
          <w:p w14:paraId="38A36258" w14:textId="77777777" w:rsidR="00154462" w:rsidRPr="00624933" w:rsidRDefault="00154462" w:rsidP="00663A46">
            <w:pPr>
              <w:spacing w:after="0"/>
              <w:jc w:val="center"/>
              <w:rPr>
                <w:sz w:val="20"/>
                <w:szCs w:val="20"/>
              </w:rPr>
            </w:pPr>
            <w:r w:rsidRPr="00624933">
              <w:rPr>
                <w:sz w:val="20"/>
                <w:szCs w:val="20"/>
              </w:rPr>
              <w:t>SP</w:t>
            </w:r>
          </w:p>
        </w:tc>
        <w:tc>
          <w:tcPr>
            <w:tcW w:w="1842" w:type="dxa"/>
            <w:tcBorders>
              <w:top w:val="nil"/>
              <w:left w:val="nil"/>
              <w:bottom w:val="single" w:sz="4" w:space="0" w:color="auto"/>
              <w:right w:val="single" w:sz="4" w:space="0" w:color="auto"/>
            </w:tcBorders>
            <w:shd w:val="clear" w:color="auto" w:fill="auto"/>
            <w:noWrap/>
            <w:vAlign w:val="bottom"/>
            <w:hideMark/>
          </w:tcPr>
          <w:p w14:paraId="6F008A7B" w14:textId="77777777" w:rsidR="00154462" w:rsidRPr="00624933" w:rsidRDefault="00154462" w:rsidP="00663A46">
            <w:pPr>
              <w:spacing w:after="0"/>
              <w:jc w:val="center"/>
              <w:rPr>
                <w:sz w:val="20"/>
                <w:szCs w:val="20"/>
              </w:rPr>
            </w:pPr>
            <w:r w:rsidRPr="00624933">
              <w:rPr>
                <w:sz w:val="20"/>
                <w:szCs w:val="20"/>
              </w:rPr>
              <w:t>orná půda</w:t>
            </w:r>
          </w:p>
        </w:tc>
        <w:tc>
          <w:tcPr>
            <w:tcW w:w="1701" w:type="dxa"/>
            <w:tcBorders>
              <w:top w:val="nil"/>
              <w:left w:val="nil"/>
              <w:bottom w:val="single" w:sz="4" w:space="0" w:color="auto"/>
              <w:right w:val="single" w:sz="4" w:space="0" w:color="auto"/>
            </w:tcBorders>
            <w:shd w:val="clear" w:color="auto" w:fill="auto"/>
            <w:noWrap/>
            <w:vAlign w:val="bottom"/>
            <w:hideMark/>
          </w:tcPr>
          <w:p w14:paraId="02CD7996" w14:textId="77777777" w:rsidR="00154462" w:rsidRPr="00624933" w:rsidRDefault="00154462" w:rsidP="00663A46">
            <w:pPr>
              <w:spacing w:after="0"/>
              <w:jc w:val="center"/>
              <w:rPr>
                <w:sz w:val="20"/>
                <w:szCs w:val="20"/>
              </w:rPr>
            </w:pPr>
            <w:r w:rsidRPr="00624933">
              <w:rPr>
                <w:sz w:val="20"/>
                <w:szCs w:val="20"/>
              </w:rPr>
              <w:t>I.</w:t>
            </w:r>
          </w:p>
        </w:tc>
        <w:tc>
          <w:tcPr>
            <w:tcW w:w="1560" w:type="dxa"/>
            <w:tcBorders>
              <w:top w:val="nil"/>
              <w:left w:val="nil"/>
              <w:bottom w:val="single" w:sz="4" w:space="0" w:color="auto"/>
              <w:right w:val="single" w:sz="4" w:space="0" w:color="auto"/>
            </w:tcBorders>
            <w:shd w:val="clear" w:color="auto" w:fill="auto"/>
            <w:noWrap/>
            <w:vAlign w:val="bottom"/>
            <w:hideMark/>
          </w:tcPr>
          <w:p w14:paraId="1FBE2E5C" w14:textId="77777777" w:rsidR="00154462" w:rsidRPr="00624933" w:rsidRDefault="00154462" w:rsidP="00663A46">
            <w:pPr>
              <w:spacing w:after="0"/>
              <w:jc w:val="center"/>
              <w:rPr>
                <w:sz w:val="20"/>
                <w:szCs w:val="20"/>
              </w:rPr>
            </w:pPr>
            <w:r w:rsidRPr="00624933">
              <w:rPr>
                <w:sz w:val="20"/>
                <w:szCs w:val="20"/>
              </w:rPr>
              <w:t>2,3915</w:t>
            </w:r>
          </w:p>
        </w:tc>
      </w:tr>
      <w:tr w:rsidR="00154462" w:rsidRPr="00624933" w14:paraId="13E00FF8" w14:textId="77777777" w:rsidTr="00663A46">
        <w:trPr>
          <w:trHeight w:val="300"/>
        </w:trPr>
        <w:tc>
          <w:tcPr>
            <w:tcW w:w="1355" w:type="dxa"/>
            <w:tcBorders>
              <w:top w:val="nil"/>
              <w:left w:val="single" w:sz="4" w:space="0" w:color="auto"/>
              <w:bottom w:val="single" w:sz="4" w:space="0" w:color="auto"/>
              <w:right w:val="single" w:sz="4" w:space="0" w:color="auto"/>
            </w:tcBorders>
            <w:shd w:val="clear" w:color="auto" w:fill="auto"/>
            <w:noWrap/>
            <w:vAlign w:val="bottom"/>
            <w:hideMark/>
          </w:tcPr>
          <w:p w14:paraId="0AC60FFB" w14:textId="77777777" w:rsidR="00154462" w:rsidRPr="00624933" w:rsidRDefault="00154462" w:rsidP="00663A46">
            <w:pPr>
              <w:spacing w:after="0"/>
              <w:jc w:val="center"/>
              <w:rPr>
                <w:sz w:val="20"/>
                <w:szCs w:val="20"/>
              </w:rPr>
            </w:pPr>
            <w:r w:rsidRPr="00624933">
              <w:rPr>
                <w:sz w:val="20"/>
                <w:szCs w:val="20"/>
              </w:rPr>
              <w:t>SP</w:t>
            </w:r>
          </w:p>
        </w:tc>
        <w:tc>
          <w:tcPr>
            <w:tcW w:w="1842" w:type="dxa"/>
            <w:tcBorders>
              <w:top w:val="nil"/>
              <w:left w:val="nil"/>
              <w:bottom w:val="single" w:sz="4" w:space="0" w:color="auto"/>
              <w:right w:val="single" w:sz="4" w:space="0" w:color="auto"/>
            </w:tcBorders>
            <w:shd w:val="clear" w:color="auto" w:fill="auto"/>
            <w:noWrap/>
            <w:vAlign w:val="bottom"/>
            <w:hideMark/>
          </w:tcPr>
          <w:p w14:paraId="6B5FC18F" w14:textId="77777777" w:rsidR="00154462" w:rsidRPr="00624933" w:rsidRDefault="00154462" w:rsidP="00663A46">
            <w:pPr>
              <w:spacing w:after="0"/>
              <w:jc w:val="center"/>
              <w:rPr>
                <w:sz w:val="20"/>
                <w:szCs w:val="20"/>
              </w:rPr>
            </w:pPr>
            <w:r w:rsidRPr="00624933">
              <w:rPr>
                <w:sz w:val="20"/>
                <w:szCs w:val="20"/>
              </w:rPr>
              <w:t>orná půda</w:t>
            </w:r>
          </w:p>
        </w:tc>
        <w:tc>
          <w:tcPr>
            <w:tcW w:w="1701" w:type="dxa"/>
            <w:tcBorders>
              <w:top w:val="nil"/>
              <w:left w:val="nil"/>
              <w:bottom w:val="single" w:sz="4" w:space="0" w:color="auto"/>
              <w:right w:val="single" w:sz="4" w:space="0" w:color="auto"/>
            </w:tcBorders>
            <w:shd w:val="clear" w:color="auto" w:fill="auto"/>
            <w:noWrap/>
            <w:vAlign w:val="bottom"/>
            <w:hideMark/>
          </w:tcPr>
          <w:p w14:paraId="53917FB0" w14:textId="77777777" w:rsidR="00154462" w:rsidRPr="00624933" w:rsidRDefault="00154462" w:rsidP="00663A46">
            <w:pPr>
              <w:spacing w:after="0"/>
              <w:jc w:val="center"/>
              <w:rPr>
                <w:sz w:val="20"/>
                <w:szCs w:val="20"/>
              </w:rPr>
            </w:pPr>
            <w:r w:rsidRPr="00624933">
              <w:rPr>
                <w:sz w:val="20"/>
                <w:szCs w:val="20"/>
              </w:rPr>
              <w:t>II.</w:t>
            </w:r>
          </w:p>
        </w:tc>
        <w:tc>
          <w:tcPr>
            <w:tcW w:w="1560" w:type="dxa"/>
            <w:tcBorders>
              <w:top w:val="nil"/>
              <w:left w:val="nil"/>
              <w:bottom w:val="single" w:sz="4" w:space="0" w:color="auto"/>
              <w:right w:val="single" w:sz="4" w:space="0" w:color="auto"/>
            </w:tcBorders>
            <w:shd w:val="clear" w:color="auto" w:fill="auto"/>
            <w:noWrap/>
            <w:vAlign w:val="bottom"/>
            <w:hideMark/>
          </w:tcPr>
          <w:p w14:paraId="0FDC5CC8" w14:textId="77777777" w:rsidR="00154462" w:rsidRPr="00624933" w:rsidRDefault="00154462" w:rsidP="00663A46">
            <w:pPr>
              <w:spacing w:after="0"/>
              <w:jc w:val="center"/>
              <w:rPr>
                <w:sz w:val="20"/>
                <w:szCs w:val="20"/>
              </w:rPr>
            </w:pPr>
            <w:r w:rsidRPr="00624933">
              <w:rPr>
                <w:sz w:val="20"/>
                <w:szCs w:val="20"/>
              </w:rPr>
              <w:t>0,6428</w:t>
            </w:r>
          </w:p>
        </w:tc>
      </w:tr>
      <w:tr w:rsidR="00154462" w:rsidRPr="00624933" w14:paraId="60F01E29" w14:textId="77777777" w:rsidTr="00663A46">
        <w:trPr>
          <w:trHeight w:val="300"/>
        </w:trPr>
        <w:tc>
          <w:tcPr>
            <w:tcW w:w="4898"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D1501F" w14:textId="77777777" w:rsidR="00154462" w:rsidRPr="00624933" w:rsidRDefault="00154462" w:rsidP="00663A46">
            <w:pPr>
              <w:spacing w:after="0"/>
              <w:rPr>
                <w:sz w:val="20"/>
                <w:szCs w:val="20"/>
              </w:rPr>
            </w:pPr>
            <w:r w:rsidRPr="00624933">
              <w:rPr>
                <w:sz w:val="20"/>
                <w:szCs w:val="20"/>
              </w:rPr>
              <w:t>celkem</w:t>
            </w:r>
          </w:p>
        </w:tc>
        <w:tc>
          <w:tcPr>
            <w:tcW w:w="1560" w:type="dxa"/>
            <w:tcBorders>
              <w:top w:val="nil"/>
              <w:left w:val="nil"/>
              <w:bottom w:val="single" w:sz="4" w:space="0" w:color="auto"/>
              <w:right w:val="single" w:sz="4" w:space="0" w:color="auto"/>
            </w:tcBorders>
            <w:shd w:val="clear" w:color="auto" w:fill="auto"/>
            <w:noWrap/>
            <w:vAlign w:val="bottom"/>
            <w:hideMark/>
          </w:tcPr>
          <w:p w14:paraId="19FB837D" w14:textId="77777777" w:rsidR="00154462" w:rsidRPr="00624933" w:rsidRDefault="00154462" w:rsidP="00663A46">
            <w:pPr>
              <w:spacing w:after="0"/>
              <w:jc w:val="center"/>
              <w:rPr>
                <w:sz w:val="20"/>
                <w:szCs w:val="20"/>
              </w:rPr>
            </w:pPr>
            <w:r w:rsidRPr="00624933">
              <w:rPr>
                <w:sz w:val="20"/>
                <w:szCs w:val="20"/>
              </w:rPr>
              <w:t>4,9499</w:t>
            </w:r>
          </w:p>
        </w:tc>
      </w:tr>
    </w:tbl>
    <w:p w14:paraId="491B0824" w14:textId="77777777" w:rsidR="00154462" w:rsidRPr="00624933" w:rsidRDefault="00154462" w:rsidP="00BE5278">
      <w:pPr>
        <w:pStyle w:val="Normln2"/>
      </w:pPr>
    </w:p>
    <w:p w14:paraId="429A3EAB" w14:textId="2397A33A" w:rsidR="003267FD" w:rsidRPr="00624933" w:rsidRDefault="003D2976" w:rsidP="0052178F">
      <w:r w:rsidRPr="00624933">
        <w:t xml:space="preserve">Vlivy na ZPF </w:t>
      </w:r>
      <w:r w:rsidR="003A73FA" w:rsidRPr="00624933">
        <w:t xml:space="preserve">bude trvalý a </w:t>
      </w:r>
      <w:r w:rsidRPr="00624933">
        <w:t xml:space="preserve">nelze </w:t>
      </w:r>
      <w:r w:rsidR="003A73FA" w:rsidRPr="00624933">
        <w:t xml:space="preserve">jej </w:t>
      </w:r>
      <w:r w:rsidRPr="00624933">
        <w:t>vylouči</w:t>
      </w:r>
      <w:r w:rsidR="00340C1B" w:rsidRPr="00624933">
        <w:t>t či minimalizovat. Z tohoto důvodu je tento vliv hodnocen jako relativně významný, klasifikovaný na rozmezí hodnot -1/-2.</w:t>
      </w:r>
      <w:r w:rsidR="003A73FA" w:rsidRPr="00624933">
        <w:t xml:space="preserve"> </w:t>
      </w:r>
    </w:p>
    <w:p w14:paraId="3545005A" w14:textId="77B46757" w:rsidR="0052178F" w:rsidRPr="00624933" w:rsidRDefault="00347395" w:rsidP="00EB4686">
      <w:pPr>
        <w:pStyle w:val="Nadpis3"/>
      </w:pPr>
      <w:r w:rsidRPr="00624933">
        <w:t>6.</w:t>
      </w:r>
      <w:r w:rsidR="00EB4686" w:rsidRPr="00624933">
        <w:t>2.</w:t>
      </w:r>
      <w:r w:rsidRPr="00624933">
        <w:t>5</w:t>
      </w:r>
      <w:r w:rsidRPr="00624933">
        <w:tab/>
      </w:r>
      <w:r w:rsidR="0052178F" w:rsidRPr="00624933">
        <w:t xml:space="preserve">Vlivy na </w:t>
      </w:r>
      <w:r w:rsidRPr="00624933">
        <w:t>l</w:t>
      </w:r>
      <w:r w:rsidR="0052178F" w:rsidRPr="00624933">
        <w:t>esy</w:t>
      </w:r>
      <w:r w:rsidRPr="00624933">
        <w:t xml:space="preserve"> a PUPFL</w:t>
      </w:r>
    </w:p>
    <w:p w14:paraId="332B532A" w14:textId="2C2A295A" w:rsidR="0052178F" w:rsidRPr="00624933" w:rsidRDefault="003D2976" w:rsidP="00347395">
      <w:r w:rsidRPr="00624933">
        <w:t>Provedeným hodnocením nebyl</w:t>
      </w:r>
      <w:r w:rsidR="003A73FA" w:rsidRPr="00624933">
        <w:t>y identifikovány vlivy na lesy ani pozemky určené k plnění funkcí lesa. V</w:t>
      </w:r>
      <w:r w:rsidR="003A73FA" w:rsidRPr="00624933">
        <w:rPr>
          <w:lang w:eastAsia="en-US"/>
        </w:rPr>
        <w:t> dotčeném území ani v jeho nejbližším okolí se nevyskytují.</w:t>
      </w:r>
    </w:p>
    <w:p w14:paraId="20223D43" w14:textId="2027A285" w:rsidR="0052178F" w:rsidRPr="00624933" w:rsidRDefault="00347395" w:rsidP="00EB4686">
      <w:pPr>
        <w:pStyle w:val="Nadpis3"/>
      </w:pPr>
      <w:r w:rsidRPr="00624933">
        <w:t>6.</w:t>
      </w:r>
      <w:r w:rsidR="00EB4686" w:rsidRPr="00624933">
        <w:t>2.</w:t>
      </w:r>
      <w:r w:rsidRPr="00624933">
        <w:t>6</w:t>
      </w:r>
      <w:r w:rsidRPr="00624933">
        <w:tab/>
      </w:r>
      <w:r w:rsidR="0052178F" w:rsidRPr="00624933">
        <w:t xml:space="preserve">Vlivy na </w:t>
      </w:r>
      <w:r w:rsidRPr="00624933">
        <w:t>h</w:t>
      </w:r>
      <w:r w:rsidR="0052178F" w:rsidRPr="00624933">
        <w:t>orninové prostředí a přírodní zdroje</w:t>
      </w:r>
    </w:p>
    <w:p w14:paraId="53F52168" w14:textId="6070DE3C" w:rsidR="00094ED2" w:rsidRPr="00624933" w:rsidRDefault="00094ED2" w:rsidP="00094ED2">
      <w:pPr>
        <w:rPr>
          <w:lang w:eastAsia="en-US"/>
        </w:rPr>
      </w:pPr>
      <w:r w:rsidRPr="00624933">
        <w:rPr>
          <w:lang w:eastAsia="en-US"/>
        </w:rPr>
        <w:t>Vlivy na horninové prostředí souvisejí s výskytem tzv. „rizikových geof</w:t>
      </w:r>
      <w:r w:rsidR="003A325A">
        <w:rPr>
          <w:lang w:eastAsia="en-US"/>
        </w:rPr>
        <w:t>aktorů životního prostředí“, za </w:t>
      </w:r>
      <w:r w:rsidRPr="00624933">
        <w:rPr>
          <w:lang w:eastAsia="en-US"/>
        </w:rPr>
        <w:t>které jsou dle § 10 vyhl. č. 369/2006 Sb., ve znění pozdějších předpisů, považovány takové přírodní stavy nebo procesy v horninovém prostředí, které mohou znamenat významné přírodní riziko pro člověka a jeho činnosti. Výčet těchto rizikových geofaktorů obsahuje příloha č. 9 této vyhlášky. Pro rizikové jevy a procesy způsobené přírodní nebo lidskou činností, které se týkají horninového prostředí, jsou označovány jako „geohazardy</w:t>
      </w:r>
      <w:r w:rsidRPr="00624933">
        <w:rPr>
          <w:rStyle w:val="Znakapoznpodarou"/>
          <w:lang w:eastAsia="en-US"/>
        </w:rPr>
        <w:footnoteReference w:id="4"/>
      </w:r>
      <w:r w:rsidRPr="00624933">
        <w:rPr>
          <w:lang w:eastAsia="en-US"/>
        </w:rPr>
        <w:t>“. S přihlédnutím k těmto oběma definicím jsou v rámci této kapitoly posouzeny vlivy spojené s výskytem:</w:t>
      </w:r>
    </w:p>
    <w:p w14:paraId="7E0F86FB" w14:textId="77777777" w:rsidR="00094ED2" w:rsidRPr="00624933" w:rsidRDefault="00094ED2" w:rsidP="00354797">
      <w:pPr>
        <w:numPr>
          <w:ilvl w:val="0"/>
          <w:numId w:val="41"/>
        </w:numPr>
        <w:rPr>
          <w:lang w:eastAsia="en-US"/>
        </w:rPr>
      </w:pPr>
      <w:r w:rsidRPr="00624933">
        <w:rPr>
          <w:lang w:eastAsia="en-US"/>
        </w:rPr>
        <w:t>nepříznivých inženýrsko-geologických vlastností horninového prostředí,</w:t>
      </w:r>
    </w:p>
    <w:p w14:paraId="34BA57E6" w14:textId="77777777" w:rsidR="00094ED2" w:rsidRPr="00624933" w:rsidRDefault="00094ED2" w:rsidP="00354797">
      <w:pPr>
        <w:numPr>
          <w:ilvl w:val="0"/>
          <w:numId w:val="41"/>
        </w:numPr>
        <w:rPr>
          <w:lang w:eastAsia="en-US"/>
        </w:rPr>
      </w:pPr>
      <w:r w:rsidRPr="00624933">
        <w:rPr>
          <w:lang w:eastAsia="en-US"/>
        </w:rPr>
        <w:t>svahových nestabilit a deformací,</w:t>
      </w:r>
    </w:p>
    <w:p w14:paraId="6BCAF130" w14:textId="77777777" w:rsidR="00094ED2" w:rsidRPr="00624933" w:rsidRDefault="00094ED2" w:rsidP="00354797">
      <w:pPr>
        <w:numPr>
          <w:ilvl w:val="0"/>
          <w:numId w:val="41"/>
        </w:numPr>
        <w:rPr>
          <w:lang w:eastAsia="en-US"/>
        </w:rPr>
      </w:pPr>
      <w:r w:rsidRPr="00624933">
        <w:rPr>
          <w:lang w:eastAsia="en-US"/>
        </w:rPr>
        <w:t>důlních děl a poddolovaných území,</w:t>
      </w:r>
    </w:p>
    <w:p w14:paraId="6393A816" w14:textId="77777777" w:rsidR="00094ED2" w:rsidRPr="00624933" w:rsidRDefault="00094ED2" w:rsidP="00354797">
      <w:pPr>
        <w:numPr>
          <w:ilvl w:val="0"/>
          <w:numId w:val="41"/>
        </w:numPr>
        <w:rPr>
          <w:lang w:eastAsia="en-US"/>
        </w:rPr>
      </w:pPr>
      <w:r w:rsidRPr="00624933">
        <w:rPr>
          <w:lang w:eastAsia="en-US"/>
        </w:rPr>
        <w:t>ložisek nerostných surovin,</w:t>
      </w:r>
    </w:p>
    <w:p w14:paraId="32A43254" w14:textId="77777777" w:rsidR="00094ED2" w:rsidRPr="00624933" w:rsidRDefault="00094ED2" w:rsidP="00354797">
      <w:pPr>
        <w:numPr>
          <w:ilvl w:val="0"/>
          <w:numId w:val="41"/>
        </w:numPr>
        <w:rPr>
          <w:lang w:eastAsia="en-US"/>
        </w:rPr>
      </w:pPr>
      <w:r w:rsidRPr="00624933">
        <w:rPr>
          <w:lang w:eastAsia="en-US"/>
        </w:rPr>
        <w:t>radonového rizika.</w:t>
      </w:r>
    </w:p>
    <w:p w14:paraId="01FE9B8E" w14:textId="77777777" w:rsidR="00094ED2" w:rsidRPr="00624933" w:rsidRDefault="00094ED2" w:rsidP="00094ED2">
      <w:r w:rsidRPr="00624933">
        <w:t xml:space="preserve">Kromě těchto aspektů souvisí vlivy na horninové prostředí, resp. jejich význam a rozsah s mírou využití předmětné plochy a z toho odvozeným konkrétním způsobem řešení založení stavby nebo staveb, přípustných v ploše posuzované změny ve smyslu regulativů funkčního a prostorového uspořádání obsažených v platném ÚP SÚ hl. m. Prahy. </w:t>
      </w:r>
    </w:p>
    <w:p w14:paraId="1FA254EE" w14:textId="245741D3" w:rsidR="00094ED2" w:rsidRPr="00624933" w:rsidRDefault="00094ED2" w:rsidP="00094ED2">
      <w:r w:rsidRPr="00624933">
        <w:t>V případě Změny č. Z3</w:t>
      </w:r>
      <w:r w:rsidR="00302921" w:rsidRPr="00624933">
        <w:t>081/10</w:t>
      </w:r>
      <w:r w:rsidRPr="00624933">
        <w:t xml:space="preserve"> je </w:t>
      </w:r>
      <w:r w:rsidRPr="00624933">
        <w:rPr>
          <w:lang w:eastAsia="en-US"/>
        </w:rPr>
        <w:t>v kap. 3 této dokumentace doloženo, že se v řešené ploše ani v jejím okolí výše uvedené rizikové geofaktory nevyskytují a lze tedy předpokládat víceméně standardní základové poměry. Hodnocení dále vychází z navrhovaného způsobu a míry využití této plochy při respektování měřítka a charakteru okolní zástavby, čemuž bude odpovídat i způsob založení stavby. Z těchto důvodů jsou proto vlivy na horninové prostředí vyvolané touto změnou klasifikovány jako málo významné až zanedbatelné.</w:t>
      </w:r>
    </w:p>
    <w:p w14:paraId="5C21DB26" w14:textId="156AF9F0" w:rsidR="0052178F" w:rsidRPr="00624933" w:rsidRDefault="00254802" w:rsidP="00EB4686">
      <w:pPr>
        <w:pStyle w:val="Nadpis3"/>
      </w:pPr>
      <w:r w:rsidRPr="00624933">
        <w:t>6.</w:t>
      </w:r>
      <w:r w:rsidR="00EB4686" w:rsidRPr="00624933">
        <w:t>2.</w:t>
      </w:r>
      <w:r w:rsidRPr="00624933">
        <w:t>7</w:t>
      </w:r>
      <w:r w:rsidRPr="00624933">
        <w:tab/>
      </w:r>
      <w:r w:rsidR="0052178F" w:rsidRPr="00624933">
        <w:t xml:space="preserve">Vlivy na </w:t>
      </w:r>
      <w:r w:rsidRPr="00624933">
        <w:t>f</w:t>
      </w:r>
      <w:r w:rsidR="0052178F" w:rsidRPr="00624933">
        <w:t>aunu, flóru</w:t>
      </w:r>
      <w:r w:rsidRPr="00624933">
        <w:t>, biodiverzitu</w:t>
      </w:r>
      <w:r w:rsidR="0052178F" w:rsidRPr="00624933">
        <w:t xml:space="preserve"> a ekosystémy</w:t>
      </w:r>
    </w:p>
    <w:p w14:paraId="341BA238" w14:textId="1237DB71" w:rsidR="00293CEA" w:rsidRPr="00624933" w:rsidRDefault="00293CEA" w:rsidP="00293CEA">
      <w:r w:rsidRPr="00624933">
        <w:rPr>
          <w:lang w:eastAsia="en-US"/>
        </w:rPr>
        <w:t xml:space="preserve">Plocha navrhované změny je vymezena převážně na orné půdě, která není významná z hlediska ekologické stability a biologické diverzity, není druhově bohatým ekosystémem. </w:t>
      </w:r>
      <w:r w:rsidR="003A325A">
        <w:t>Vlivy na flóru a faunu, resp. </w:t>
      </w:r>
      <w:r w:rsidRPr="00624933">
        <w:t>na biodiverzitu jsou proto hodnoceny jako nulové až mírně negativní.</w:t>
      </w:r>
    </w:p>
    <w:p w14:paraId="232B16C3" w14:textId="09053551" w:rsidR="00293CEA" w:rsidRPr="00624933" w:rsidRDefault="00293CEA" w:rsidP="00293CEA">
      <w:pPr>
        <w:rPr>
          <w:lang w:eastAsia="en-US"/>
        </w:rPr>
      </w:pPr>
      <w:r w:rsidRPr="00624933">
        <w:t xml:space="preserve">Část plochy vymezené pro sport /SP/ je vymezena v těsné blízkost přírodní rezervace Vinořský  park. </w:t>
      </w:r>
      <w:r w:rsidRPr="00624933">
        <w:rPr>
          <w:lang w:eastAsia="en-US"/>
        </w:rPr>
        <w:t xml:space="preserve">Plocha je vymezena v těsném kontaktu s PR Vinořský park. Důvodem ochrany je krajinářsky významné údolí lemované výchozy svrchnokřídových pískovců, staré dubové porosty a porosty bažinných olšin. Využitím plochy sportu nebude předmět ochrany negativně ovlivněn za předpokladu kvalitního krajinářského řešení navrhované plochy. </w:t>
      </w:r>
    </w:p>
    <w:p w14:paraId="4714F734" w14:textId="77777777" w:rsidR="00293CEA" w:rsidRPr="00624933" w:rsidRDefault="00293CEA" w:rsidP="00293CEA">
      <w:pPr>
        <w:rPr>
          <w:lang w:eastAsia="en-US"/>
        </w:rPr>
      </w:pPr>
      <w:r w:rsidRPr="00624933">
        <w:rPr>
          <w:lang w:eastAsia="en-US"/>
        </w:rPr>
        <w:t xml:space="preserve">Navrhovanou změnou nejsou dotčeny skladebné prvky ÚSES vymezené dle platného ÚP Prahy. </w:t>
      </w:r>
    </w:p>
    <w:p w14:paraId="1CA4B4C9" w14:textId="27DB1A73" w:rsidR="00293CEA" w:rsidRPr="00624933" w:rsidRDefault="00293CEA" w:rsidP="00293CEA">
      <w:r w:rsidRPr="00624933">
        <w:t xml:space="preserve">Oborový podklad Plán ÚSES pro území Prahy (viz kap. 3) vymezuje regionální biokoridor RK35_04-R12 Čakovice - Vinořská bažantnice, který je v prostorovém střetu s vymezenou plochou sportu /SP/. Přestože uvedený podklad není závazným dokumentem, je žádoucí, aby způsob využití plochy sportu neovlivnil/neznemožnil budoucí založení a funkce tohoto regionálního biokoridoru. </w:t>
      </w:r>
    </w:p>
    <w:p w14:paraId="42313089" w14:textId="4C7E5209" w:rsidR="001760C6" w:rsidRDefault="007A6FB2" w:rsidP="004A419C">
      <w:r w:rsidRPr="00624933">
        <w:t>Vlivy na evropsky významné lokality a ptačí oblasti soustavy Natura 2000 příslušný orgán ve svém stanovisku</w:t>
      </w:r>
      <w:r w:rsidR="00293CEA" w:rsidRPr="00624933">
        <w:t xml:space="preserve"> čj. MHMP 789336/2017 ze dne 19. 5. 2017  </w:t>
      </w:r>
      <w:r w:rsidR="00CA61BB" w:rsidRPr="00624933">
        <w:t> vyloučil (viz část B tohoto svazku).</w:t>
      </w:r>
    </w:p>
    <w:p w14:paraId="702BEB0B" w14:textId="44031938" w:rsidR="0052178F" w:rsidRPr="00624933" w:rsidRDefault="00254802" w:rsidP="00EB4686">
      <w:pPr>
        <w:pStyle w:val="Nadpis3"/>
      </w:pPr>
      <w:r w:rsidRPr="00624933">
        <w:t>6.</w:t>
      </w:r>
      <w:r w:rsidR="00EB4686" w:rsidRPr="00624933">
        <w:t>2.</w:t>
      </w:r>
      <w:r w:rsidRPr="00624933">
        <w:t>8</w:t>
      </w:r>
      <w:r w:rsidRPr="00624933">
        <w:tab/>
      </w:r>
      <w:r w:rsidR="0052178F" w:rsidRPr="00624933">
        <w:t xml:space="preserve">Vlivy na </w:t>
      </w:r>
      <w:r w:rsidRPr="00624933">
        <w:t>k</w:t>
      </w:r>
      <w:r w:rsidR="0052178F" w:rsidRPr="00624933">
        <w:t>rajinu, krajinný ráz</w:t>
      </w:r>
    </w:p>
    <w:p w14:paraId="40D4B8A8" w14:textId="3B104608" w:rsidR="005C7BF5" w:rsidRPr="00624933" w:rsidRDefault="000D2786" w:rsidP="007C686A">
      <w:r w:rsidRPr="00624933">
        <w:t>Změna č. 308</w:t>
      </w:r>
      <w:r w:rsidR="001B23A3" w:rsidRPr="00624933">
        <w:t>1</w:t>
      </w:r>
      <w:r w:rsidRPr="00624933">
        <w:t xml:space="preserve">/10 v sobě zahrnuje několik funkčních ploch s rozdílným vlivem ve vztahu ke krajině. </w:t>
      </w:r>
    </w:p>
    <w:p w14:paraId="6BA33D96" w14:textId="4472D2B7" w:rsidR="000D2786" w:rsidRPr="00624933" w:rsidRDefault="000D2786" w:rsidP="007C686A">
      <w:r w:rsidRPr="00624933">
        <w:t>V důsledku využití ploch vymezených pro komunikace dojde k prohlou</w:t>
      </w:r>
      <w:r w:rsidR="003A325A">
        <w:t>bení fragmentace krajiny, dojde </w:t>
      </w:r>
      <w:r w:rsidRPr="00624933">
        <w:t xml:space="preserve">ke vzniku nové antropogenní linie v krajině. Vzhledem k charakteru krajiny, do které je komunikace vkládána, je vliv hodnocen jako mírně negativní. </w:t>
      </w:r>
    </w:p>
    <w:p w14:paraId="00EE832A" w14:textId="3FF08CCF" w:rsidR="000D2786" w:rsidRPr="00624933" w:rsidRDefault="000D2786" w:rsidP="000D2786">
      <w:pPr>
        <w:rPr>
          <w:lang w:eastAsia="en-US"/>
        </w:rPr>
      </w:pPr>
      <w:r w:rsidRPr="00624933">
        <w:t xml:space="preserve">Potenciálně negativní vlivy </w:t>
      </w:r>
      <w:r w:rsidR="001B23A3" w:rsidRPr="00624933">
        <w:t xml:space="preserve">na krajinu </w:t>
      </w:r>
      <w:r w:rsidRPr="00624933">
        <w:t>mohou být vyvolány v důsledku v</w:t>
      </w:r>
      <w:r w:rsidR="003A325A">
        <w:t>yužití plochy sportu /SP/. Tato </w:t>
      </w:r>
      <w:r w:rsidRPr="00624933">
        <w:t xml:space="preserve">plocha je vymezena v těsném kontaktu s přírodní rezervací Vinořský rybník. </w:t>
      </w:r>
      <w:r w:rsidR="003A325A">
        <w:rPr>
          <w:lang w:eastAsia="en-US"/>
        </w:rPr>
        <w:t>Důvodem ochrany je </w:t>
      </w:r>
      <w:r w:rsidRPr="00624933">
        <w:rPr>
          <w:lang w:eastAsia="en-US"/>
        </w:rPr>
        <w:t>krajinářsky významné údolí lemované výchozy svrchnokřídových p</w:t>
      </w:r>
      <w:r w:rsidR="003A325A">
        <w:rPr>
          <w:lang w:eastAsia="en-US"/>
        </w:rPr>
        <w:t>ískovců, staré dubové porosty a </w:t>
      </w:r>
      <w:r w:rsidRPr="00624933">
        <w:rPr>
          <w:lang w:eastAsia="en-US"/>
        </w:rPr>
        <w:t xml:space="preserve">porosty bažinných olšin. Z důvodu ochrany krajinných hodnot tohoto území je vhodné v ploše SP neumisťovat stavební objekty a zajistit kvalitní krajinářské řešení plochy s cílem vytvoření citlivých vazeb mezi plochou sportu a volnou krajinou. </w:t>
      </w:r>
    </w:p>
    <w:p w14:paraId="329FE4D4" w14:textId="09B2FA4E" w:rsidR="000D2786" w:rsidRPr="00624933" w:rsidRDefault="000D2786" w:rsidP="000D2786">
      <w:r w:rsidRPr="00624933">
        <w:rPr>
          <w:lang w:eastAsia="en-US"/>
        </w:rPr>
        <w:t>Vlivy na krajinu a krajinný ráz jsou hodnoceny jako mírně negativní za předpokladu zajištění navrhovaných opatření.</w:t>
      </w:r>
    </w:p>
    <w:p w14:paraId="022240BB" w14:textId="0D0A7725" w:rsidR="00254802" w:rsidRPr="00624933" w:rsidRDefault="00254802" w:rsidP="00EB4686">
      <w:pPr>
        <w:pStyle w:val="Nadpis3"/>
      </w:pPr>
      <w:r w:rsidRPr="00624933">
        <w:t>6.</w:t>
      </w:r>
      <w:r w:rsidR="00EB4686" w:rsidRPr="00624933">
        <w:t>2.</w:t>
      </w:r>
      <w:r w:rsidRPr="00624933">
        <w:t>9</w:t>
      </w:r>
      <w:r w:rsidRPr="00624933">
        <w:tab/>
      </w:r>
      <w:r w:rsidR="0052178F" w:rsidRPr="00624933">
        <w:t xml:space="preserve">Vlivy na </w:t>
      </w:r>
      <w:r w:rsidRPr="00624933">
        <w:t>k</w:t>
      </w:r>
      <w:r w:rsidR="0052178F" w:rsidRPr="00624933">
        <w:t>ulturní</w:t>
      </w:r>
      <w:r w:rsidR="00AD727C" w:rsidRPr="00624933">
        <w:t xml:space="preserve">, historické, architektonické a </w:t>
      </w:r>
      <w:r w:rsidR="0052178F" w:rsidRPr="00624933">
        <w:t>archeolo</w:t>
      </w:r>
      <w:r w:rsidRPr="00624933">
        <w:t>gické dědictví</w:t>
      </w:r>
    </w:p>
    <w:p w14:paraId="6BDB67B4" w14:textId="6CBAC1E6" w:rsidR="00EC0A9F" w:rsidRPr="00624933" w:rsidRDefault="00F726A8" w:rsidP="00EC0A9F">
      <w:r w:rsidRPr="00624933">
        <w:t xml:space="preserve">Změna způsobu využití ploch dotčených změnou č. </w:t>
      </w:r>
      <w:r w:rsidR="00EC0A9F" w:rsidRPr="00624933">
        <w:t>Z</w:t>
      </w:r>
      <w:r w:rsidR="000D2786" w:rsidRPr="00624933">
        <w:t> </w:t>
      </w:r>
      <w:r w:rsidRPr="00624933">
        <w:t>3</w:t>
      </w:r>
      <w:r w:rsidR="000D2786" w:rsidRPr="00624933">
        <w:t>081/10</w:t>
      </w:r>
      <w:r w:rsidRPr="00624933">
        <w:t xml:space="preserve"> nebude spojena</w:t>
      </w:r>
      <w:r w:rsidR="00EC0A9F" w:rsidRPr="00624933">
        <w:t xml:space="preserve"> s</w:t>
      </w:r>
      <w:r w:rsidR="000D2786" w:rsidRPr="00624933">
        <w:t xml:space="preserve"> přímými </w:t>
      </w:r>
      <w:r w:rsidR="00EC0A9F" w:rsidRPr="00624933">
        <w:t xml:space="preserve">vlivy na kulturní, historické, architektonické a archeologické dědictví. </w:t>
      </w:r>
      <w:r w:rsidRPr="00624933">
        <w:t xml:space="preserve">Území, objekty ani jevy památkové ochrany se </w:t>
      </w:r>
      <w:r w:rsidR="00E12189" w:rsidRPr="00624933">
        <w:t xml:space="preserve">v ploše navrhované změny </w:t>
      </w:r>
      <w:r w:rsidRPr="00624933">
        <w:t>ani v je</w:t>
      </w:r>
      <w:r w:rsidR="00E12189" w:rsidRPr="00624933">
        <w:t>jím</w:t>
      </w:r>
      <w:r w:rsidRPr="00624933">
        <w:t xml:space="preserve"> blízkém okolí nevyskytují.</w:t>
      </w:r>
      <w:r w:rsidR="000D2786" w:rsidRPr="00624933">
        <w:t xml:space="preserve"> </w:t>
      </w:r>
    </w:p>
    <w:p w14:paraId="6FF1281A" w14:textId="17C3550A" w:rsidR="0052178F" w:rsidRPr="00624933" w:rsidRDefault="00254802" w:rsidP="00632ACC">
      <w:pPr>
        <w:pStyle w:val="Nadpis3"/>
        <w:keepNext/>
      </w:pPr>
      <w:r w:rsidRPr="00624933">
        <w:t>6.</w:t>
      </w:r>
      <w:r w:rsidR="00EB4686" w:rsidRPr="00624933">
        <w:t>2.</w:t>
      </w:r>
      <w:r w:rsidRPr="00624933">
        <w:t>10</w:t>
      </w:r>
      <w:r w:rsidRPr="00624933">
        <w:tab/>
        <w:t xml:space="preserve">Vlivy na </w:t>
      </w:r>
      <w:r w:rsidR="0052178F" w:rsidRPr="00624933">
        <w:t>hmotný majetek</w:t>
      </w:r>
    </w:p>
    <w:p w14:paraId="119C63AF" w14:textId="22AE301B" w:rsidR="0052178F" w:rsidRPr="00624933" w:rsidRDefault="00894301" w:rsidP="00EB4686">
      <w:r w:rsidRPr="00624933">
        <w:t xml:space="preserve">Posuzovaná změna nebude mít negativní vliv na hmotný majetek </w:t>
      </w:r>
      <w:r w:rsidR="003A325A">
        <w:t>ve smyslu demolic nebo výkupu a </w:t>
      </w:r>
      <w:r w:rsidRPr="00624933">
        <w:t>změn ve využívání stavebních objektů z důvodu nemožnosti dodržení platných hygienických limitů. Ochrana, resp. případné přeložky inženýrských sítí dotčených uplatněním navrhované změny budou předmětem řešení v navazujících řízeních rozhodování o území.</w:t>
      </w:r>
    </w:p>
    <w:p w14:paraId="1895ED71" w14:textId="77777777" w:rsidR="00254802" w:rsidRPr="00624933" w:rsidRDefault="00254802" w:rsidP="00EB4686"/>
    <w:p w14:paraId="37A8FC54" w14:textId="4E529910" w:rsidR="00181A40" w:rsidRPr="00624933" w:rsidRDefault="00EB4686" w:rsidP="00894301">
      <w:pPr>
        <w:pStyle w:val="Nadpis2"/>
        <w:keepNext/>
      </w:pPr>
      <w:bookmarkStart w:id="105" w:name="_Toc56002866"/>
      <w:bookmarkStart w:id="106" w:name="_Toc56005748"/>
      <w:bookmarkStart w:id="107" w:name="_Toc56006410"/>
      <w:bookmarkStart w:id="108" w:name="_Toc128048495"/>
      <w:r w:rsidRPr="00624933">
        <w:t>6.3</w:t>
      </w:r>
      <w:r w:rsidRPr="00624933">
        <w:tab/>
      </w:r>
      <w:r w:rsidR="00181A40" w:rsidRPr="00624933">
        <w:t>Výsledky vyhodnocení kumulativních a synergických vlivů</w:t>
      </w:r>
      <w:bookmarkEnd w:id="105"/>
      <w:bookmarkEnd w:id="106"/>
      <w:bookmarkEnd w:id="107"/>
      <w:bookmarkEnd w:id="108"/>
    </w:p>
    <w:p w14:paraId="216627FA" w14:textId="2EF57508" w:rsidR="00F33EB8" w:rsidRPr="00624933" w:rsidRDefault="00F33EB8" w:rsidP="00F726A8">
      <w:pPr>
        <w:pStyle w:val="Seznamsodrkami"/>
        <w:numPr>
          <w:ilvl w:val="0"/>
          <w:numId w:val="0"/>
        </w:numPr>
        <w:rPr>
          <w:lang w:eastAsia="cs-CZ"/>
        </w:rPr>
      </w:pPr>
      <w:r w:rsidRPr="00624933">
        <w:rPr>
          <w:lang w:eastAsia="cs-CZ"/>
        </w:rPr>
        <w:t>V</w:t>
      </w:r>
      <w:r w:rsidR="00357256" w:rsidRPr="00624933">
        <w:rPr>
          <w:lang w:eastAsia="cs-CZ"/>
        </w:rPr>
        <w:t xml:space="preserve"> širším zájmovém území je připravována </w:t>
      </w:r>
      <w:r w:rsidRPr="00624933">
        <w:rPr>
          <w:lang w:eastAsia="cs-CZ"/>
        </w:rPr>
        <w:t>změna ÚP č. Z 3844 „Vymístění VPS 102|DK|55 v návaznosti na změnu Z 3081/10 ÚP SÚ HMP“. Tato změna je komplementární k</w:t>
      </w:r>
      <w:r w:rsidR="003A325A">
        <w:rPr>
          <w:lang w:eastAsia="cs-CZ"/>
        </w:rPr>
        <w:t xml:space="preserve"> hodnocené změně č. Z 3081/10 a </w:t>
      </w:r>
      <w:r w:rsidRPr="00624933">
        <w:rPr>
          <w:lang w:eastAsia="cs-CZ"/>
        </w:rPr>
        <w:t xml:space="preserve">jako taková je součástí předloženého vyhodnocení (jedná se o posun komunikace do nové polohy). Jiné kumulativní či synergické vlivy nebyly </w:t>
      </w:r>
      <w:r w:rsidR="00663A46" w:rsidRPr="00624933">
        <w:rPr>
          <w:lang w:eastAsia="cs-CZ"/>
        </w:rPr>
        <w:t xml:space="preserve">provedeným hodnocením </w:t>
      </w:r>
      <w:r w:rsidRPr="00624933">
        <w:rPr>
          <w:lang w:eastAsia="cs-CZ"/>
        </w:rPr>
        <w:t>identifikovány.</w:t>
      </w:r>
    </w:p>
    <w:p w14:paraId="334B32B0" w14:textId="327E8709" w:rsidR="00AF4A73" w:rsidRPr="00624933" w:rsidRDefault="00AF4A73" w:rsidP="00353D85"/>
    <w:p w14:paraId="319E38A8" w14:textId="52532FCF" w:rsidR="00C94CA5" w:rsidRPr="00624933" w:rsidRDefault="00C94CA5" w:rsidP="00AD727C">
      <w:pPr>
        <w:pStyle w:val="Seznamsodrkami"/>
        <w:numPr>
          <w:ilvl w:val="0"/>
          <w:numId w:val="0"/>
        </w:numPr>
      </w:pPr>
      <w:r w:rsidRPr="00624933">
        <w:br w:type="page"/>
      </w:r>
    </w:p>
    <w:p w14:paraId="1DF0598E" w14:textId="7CDDE673" w:rsidR="0063281B" w:rsidRPr="00624933" w:rsidRDefault="00EB4686" w:rsidP="00EB4686">
      <w:pPr>
        <w:pStyle w:val="Nadpis1"/>
      </w:pPr>
      <w:bookmarkStart w:id="109" w:name="_Toc56002867"/>
      <w:bookmarkStart w:id="110" w:name="_Toc56005749"/>
      <w:bookmarkStart w:id="111" w:name="_Toc56006411"/>
      <w:bookmarkStart w:id="112" w:name="_Toc128048496"/>
      <w:r w:rsidRPr="00624933">
        <w:t>7.</w:t>
      </w:r>
      <w:r w:rsidRPr="00624933">
        <w:tab/>
      </w:r>
      <w:r w:rsidR="0063281B" w:rsidRPr="00624933">
        <w:t>Porovnání zjištěných nebo předpokládaných</w:t>
      </w:r>
      <w:r w:rsidR="00645660" w:rsidRPr="00624933">
        <w:t xml:space="preserve"> </w:t>
      </w:r>
      <w:r w:rsidR="0063281B" w:rsidRPr="00624933">
        <w:t>kladných a</w:t>
      </w:r>
      <w:r w:rsidR="00645660" w:rsidRPr="00624933">
        <w:t> </w:t>
      </w:r>
      <w:r w:rsidR="0063281B" w:rsidRPr="00624933">
        <w:t>záporných vlivů dle jednotlivých</w:t>
      </w:r>
      <w:r w:rsidRPr="00624933">
        <w:t xml:space="preserve"> </w:t>
      </w:r>
      <w:r w:rsidR="0063281B" w:rsidRPr="00624933">
        <w:t>variant řešení a jejich zhodnocení</w:t>
      </w:r>
      <w:r w:rsidR="00C94CA5" w:rsidRPr="00624933">
        <w:t>,</w:t>
      </w:r>
      <w:r w:rsidR="0063281B" w:rsidRPr="00624933">
        <w:t xml:space="preserve"> popis použitých metod vyhodnocení včetně jejich omezení.</w:t>
      </w:r>
      <w:bookmarkEnd w:id="109"/>
      <w:bookmarkEnd w:id="110"/>
      <w:bookmarkEnd w:id="111"/>
      <w:bookmarkEnd w:id="112"/>
    </w:p>
    <w:p w14:paraId="205EC526" w14:textId="77777777" w:rsidR="00740334" w:rsidRPr="00624933" w:rsidRDefault="00740334" w:rsidP="00740334">
      <w:pPr>
        <w:rPr>
          <w:lang w:eastAsia="en-US"/>
        </w:rPr>
      </w:pPr>
    </w:p>
    <w:p w14:paraId="5B734EBA" w14:textId="21A92CC3" w:rsidR="0063281B" w:rsidRPr="00624933" w:rsidRDefault="00181A40" w:rsidP="0063281B">
      <w:r w:rsidRPr="00624933">
        <w:t>Změna č.</w:t>
      </w:r>
      <w:r w:rsidR="007A6FB2" w:rsidRPr="00624933">
        <w:t xml:space="preserve"> Z</w:t>
      </w:r>
      <w:r w:rsidR="00663A46" w:rsidRPr="00624933">
        <w:t> </w:t>
      </w:r>
      <w:r w:rsidR="00704C68" w:rsidRPr="00624933">
        <w:t>3</w:t>
      </w:r>
      <w:r w:rsidR="001B23A3" w:rsidRPr="00624933">
        <w:t>081</w:t>
      </w:r>
      <w:r w:rsidR="00663A46" w:rsidRPr="00624933">
        <w:t>/10</w:t>
      </w:r>
      <w:r w:rsidRPr="00624933">
        <w:t xml:space="preserve"> je </w:t>
      </w:r>
      <w:r w:rsidR="007A6FB2" w:rsidRPr="00624933">
        <w:t xml:space="preserve">řešena </w:t>
      </w:r>
      <w:r w:rsidRPr="00624933">
        <w:t xml:space="preserve">invariantně. </w:t>
      </w:r>
      <w:r w:rsidR="007A6FB2" w:rsidRPr="00624933">
        <w:t>V rámci projednání návrhu zadání této změny Odbor ochrany prostředí magistrátu hl. m. Prahy, jako příslušný orgán dle § 22 odst. d) a § 23 odst. 10 písm. a) zákona o posuzování vlivů na životní prostředí tuto skutečnost nerozporoval. Na podkladě analýz provedených v kap. 3 až 5 této části dokumentace a vyhodnocení vlivů na obyvatelstvo a složky životního prostředí (viz kap. 6</w:t>
      </w:r>
      <w:r w:rsidR="00CA61BB" w:rsidRPr="00624933">
        <w:t>), jakož i vyloučení vlivů na území soustavy Natura 2000</w:t>
      </w:r>
      <w:r w:rsidR="00CA61BB" w:rsidRPr="00624933">
        <w:rPr>
          <w:rStyle w:val="Znakapoznpodarou"/>
        </w:rPr>
        <w:footnoteReference w:id="5"/>
      </w:r>
      <w:r w:rsidR="00CA61BB" w:rsidRPr="00624933">
        <w:t xml:space="preserve"> nebyl shledán důvod pro iniciaci variantních řešení.</w:t>
      </w:r>
    </w:p>
    <w:p w14:paraId="71A00F8E" w14:textId="0583F414" w:rsidR="00181A40" w:rsidRPr="00624933" w:rsidRDefault="00181A40" w:rsidP="0063281B">
      <w:r w:rsidRPr="00624933">
        <w:t xml:space="preserve">V rámci zpracovaného vyhodnocení </w:t>
      </w:r>
      <w:r w:rsidR="00CA61BB" w:rsidRPr="00624933">
        <w:t xml:space="preserve">proto </w:t>
      </w:r>
      <w:r w:rsidRPr="00624933">
        <w:t xml:space="preserve">bylo provedeno </w:t>
      </w:r>
      <w:r w:rsidR="00CA61BB" w:rsidRPr="00624933">
        <w:t xml:space="preserve">pouze </w:t>
      </w:r>
      <w:r w:rsidRPr="00624933">
        <w:t>hodnocení ve vztahu k </w:t>
      </w:r>
      <w:r w:rsidR="00CA61BB" w:rsidRPr="00624933">
        <w:t>„</w:t>
      </w:r>
      <w:r w:rsidRPr="00624933">
        <w:t>nulové variantě</w:t>
      </w:r>
      <w:r w:rsidR="00CA61BB" w:rsidRPr="00624933">
        <w:t>“</w:t>
      </w:r>
      <w:r w:rsidRPr="00624933">
        <w:t xml:space="preserve">, tj. </w:t>
      </w:r>
      <w:r w:rsidR="00CA61BB" w:rsidRPr="00624933">
        <w:t xml:space="preserve">uplatňování </w:t>
      </w:r>
      <w:r w:rsidRPr="00624933">
        <w:t xml:space="preserve">ÚP HMP bez navrhované změny. </w:t>
      </w:r>
    </w:p>
    <w:p w14:paraId="407B310F" w14:textId="38CFD3EC" w:rsidR="008338DB" w:rsidRPr="00624933" w:rsidRDefault="00181A40" w:rsidP="0063281B">
      <w:r w:rsidRPr="00624933">
        <w:t xml:space="preserve">Hodnocení je zpracováno tabelárně. Popsány jsou vlivy na sledované složky životního prostředí v případě neuplatnění změny (nulová varianta) a stručně </w:t>
      </w:r>
      <w:r w:rsidR="000E6538" w:rsidRPr="00624933">
        <w:t xml:space="preserve">(na podkladě vyhodnocení v kap. 6.) </w:t>
      </w:r>
      <w:r w:rsidRPr="00624933">
        <w:t xml:space="preserve">jsou shrnuty vlivy </w:t>
      </w:r>
      <w:r w:rsidR="000E6538" w:rsidRPr="00624933">
        <w:t xml:space="preserve">vyvolané </w:t>
      </w:r>
      <w:r w:rsidRPr="00624933">
        <w:t>provedení</w:t>
      </w:r>
      <w:r w:rsidR="000E6538" w:rsidRPr="00624933">
        <w:t>m</w:t>
      </w:r>
      <w:r w:rsidRPr="00624933">
        <w:t xml:space="preserve"> posuzované změny. </w:t>
      </w:r>
      <w:r w:rsidR="000E6538" w:rsidRPr="00624933">
        <w:t xml:space="preserve">Ke každé posuzované složce je doplněn výsledný srovnávací komentář obou variant. </w:t>
      </w:r>
      <w:r w:rsidRPr="00624933">
        <w:t>Na základě tohoto hodnocení je formulován závěr, který stanovuje</w:t>
      </w:r>
      <w:r w:rsidR="00645660" w:rsidRPr="00624933">
        <w:t>,</w:t>
      </w:r>
      <w:r w:rsidR="003A325A">
        <w:t xml:space="preserve"> zda </w:t>
      </w:r>
      <w:r w:rsidRPr="00624933">
        <w:t>lze s aktivní variantou souhlasit (zda je přijatelná), a za jakých podmínek.</w:t>
      </w:r>
    </w:p>
    <w:p w14:paraId="74B059CE" w14:textId="59F039FE" w:rsidR="008338DB" w:rsidRPr="00624933" w:rsidRDefault="000E6538" w:rsidP="000E6538">
      <w:pPr>
        <w:pStyle w:val="Titulek"/>
      </w:pPr>
      <w:bookmarkStart w:id="113" w:name="_Ref57907711"/>
      <w:bookmarkStart w:id="114" w:name="_Toc57837152"/>
      <w:bookmarkStart w:id="115" w:name="_Toc57837173"/>
      <w:bookmarkStart w:id="116" w:name="_Toc120481550"/>
      <w:r w:rsidRPr="00624933">
        <w:t xml:space="preserve">Tab. </w:t>
      </w:r>
      <w:r w:rsidR="00174152" w:rsidRPr="00624933">
        <w:rPr>
          <w:noProof/>
        </w:rPr>
        <w:fldChar w:fldCharType="begin"/>
      </w:r>
      <w:r w:rsidR="00174152" w:rsidRPr="00624933">
        <w:rPr>
          <w:noProof/>
        </w:rPr>
        <w:instrText xml:space="preserve"> SEQ Tab. \* ARABIC </w:instrText>
      </w:r>
      <w:r w:rsidR="00174152" w:rsidRPr="00624933">
        <w:rPr>
          <w:noProof/>
        </w:rPr>
        <w:fldChar w:fldCharType="separate"/>
      </w:r>
      <w:r w:rsidR="005259A1">
        <w:rPr>
          <w:noProof/>
        </w:rPr>
        <w:t>2</w:t>
      </w:r>
      <w:r w:rsidR="00174152" w:rsidRPr="00624933">
        <w:rPr>
          <w:noProof/>
        </w:rPr>
        <w:fldChar w:fldCharType="end"/>
      </w:r>
      <w:bookmarkEnd w:id="113"/>
      <w:r w:rsidRPr="00624933">
        <w:t xml:space="preserve"> Porovnání změny Z</w:t>
      </w:r>
      <w:r w:rsidR="00663A46" w:rsidRPr="00624933">
        <w:t> </w:t>
      </w:r>
      <w:r w:rsidRPr="00624933">
        <w:t>3</w:t>
      </w:r>
      <w:r w:rsidR="00663A46" w:rsidRPr="00624933">
        <w:t>08</w:t>
      </w:r>
      <w:r w:rsidR="001B23A3" w:rsidRPr="00624933">
        <w:t>1</w:t>
      </w:r>
      <w:r w:rsidR="00663A46" w:rsidRPr="00624933">
        <w:t>/10</w:t>
      </w:r>
      <w:r w:rsidRPr="00624933">
        <w:t xml:space="preserve"> s nulovou variantou</w:t>
      </w:r>
      <w:bookmarkEnd w:id="114"/>
      <w:bookmarkEnd w:id="115"/>
      <w:bookmarkEnd w:id="116"/>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56"/>
        <w:gridCol w:w="3352"/>
        <w:gridCol w:w="3352"/>
      </w:tblGrid>
      <w:tr w:rsidR="00766191" w:rsidRPr="00624933" w14:paraId="4635CDB2" w14:textId="77777777" w:rsidTr="00AA7882">
        <w:trPr>
          <w:tblHeader/>
        </w:trPr>
        <w:tc>
          <w:tcPr>
            <w:tcW w:w="1300" w:type="pct"/>
            <w:shd w:val="clear" w:color="auto" w:fill="auto"/>
          </w:tcPr>
          <w:p w14:paraId="2C7231DE" w14:textId="77777777" w:rsidR="00D420E6" w:rsidRPr="00624933" w:rsidRDefault="00D420E6" w:rsidP="00942290">
            <w:pPr>
              <w:pStyle w:val="Zhlavtabulky"/>
            </w:pPr>
            <w:r w:rsidRPr="00624933">
              <w:t>Složka životního prostředí</w:t>
            </w:r>
          </w:p>
        </w:tc>
        <w:tc>
          <w:tcPr>
            <w:tcW w:w="1850" w:type="pct"/>
            <w:shd w:val="clear" w:color="auto" w:fill="auto"/>
          </w:tcPr>
          <w:p w14:paraId="33EFD935" w14:textId="77777777" w:rsidR="00D420E6" w:rsidRPr="00624933" w:rsidRDefault="00D420E6" w:rsidP="00942290">
            <w:pPr>
              <w:pStyle w:val="Zhlavtabulky"/>
            </w:pPr>
            <w:r w:rsidRPr="00624933">
              <w:t>Nulová varianta</w:t>
            </w:r>
          </w:p>
        </w:tc>
        <w:tc>
          <w:tcPr>
            <w:tcW w:w="1850" w:type="pct"/>
            <w:shd w:val="clear" w:color="auto" w:fill="auto"/>
          </w:tcPr>
          <w:p w14:paraId="136C8BA4" w14:textId="77777777" w:rsidR="00D420E6" w:rsidRPr="00624933" w:rsidRDefault="00D420E6" w:rsidP="00942290">
            <w:pPr>
              <w:pStyle w:val="Zhlavtabulky"/>
            </w:pPr>
            <w:r w:rsidRPr="00624933">
              <w:t xml:space="preserve">Aktivní varianta </w:t>
            </w:r>
          </w:p>
        </w:tc>
      </w:tr>
      <w:tr w:rsidR="00D87D02" w:rsidRPr="00624933" w14:paraId="51C071C4" w14:textId="77777777" w:rsidTr="00AA7882">
        <w:tc>
          <w:tcPr>
            <w:tcW w:w="1300" w:type="pct"/>
            <w:vMerge w:val="restart"/>
            <w:shd w:val="clear" w:color="auto" w:fill="auto"/>
          </w:tcPr>
          <w:p w14:paraId="19210B92" w14:textId="420F0335" w:rsidR="00D87D02" w:rsidRPr="00624933" w:rsidRDefault="00D87D02" w:rsidP="00D87D02">
            <w:pPr>
              <w:pStyle w:val="Normln-Texttabulky"/>
              <w:jc w:val="left"/>
            </w:pPr>
            <w:r w:rsidRPr="00624933">
              <w:t>Ovzduší, klima</w:t>
            </w:r>
          </w:p>
        </w:tc>
        <w:tc>
          <w:tcPr>
            <w:tcW w:w="1850" w:type="pct"/>
            <w:shd w:val="clear" w:color="auto" w:fill="auto"/>
          </w:tcPr>
          <w:p w14:paraId="23C594B7" w14:textId="369871B6" w:rsidR="00D87D02" w:rsidRPr="00624933" w:rsidRDefault="00D87D02" w:rsidP="00D87D02">
            <w:pPr>
              <w:pStyle w:val="Normln-Texttabulky"/>
            </w:pPr>
            <w:r w:rsidRPr="00624933">
              <w:t>Nulová varianta není spojena s vlivem na kvalitu ovzduší a klima.</w:t>
            </w:r>
          </w:p>
        </w:tc>
        <w:tc>
          <w:tcPr>
            <w:tcW w:w="1850" w:type="pct"/>
            <w:shd w:val="clear" w:color="auto" w:fill="auto"/>
          </w:tcPr>
          <w:p w14:paraId="6DE6FE8E" w14:textId="7752EDB6" w:rsidR="00D87D02" w:rsidRPr="00624933" w:rsidRDefault="00D87D02" w:rsidP="00D87D02">
            <w:pPr>
              <w:pStyle w:val="Normln-Texttabulky"/>
            </w:pPr>
            <w:r w:rsidRPr="00624933">
              <w:t>Vlivy aktivní varianty na kvalitu ovzduší budou velmi mírné. V důsledku přijetí změny ÚP dojde k velmi mírnému zvýšení imisní zá</w:t>
            </w:r>
            <w:r w:rsidR="003A325A">
              <w:t>těže a vlivů na klima, avšak na </w:t>
            </w:r>
            <w:r w:rsidRPr="00624933">
              <w:t>úrovni zanedbatelných vlivů.</w:t>
            </w:r>
          </w:p>
        </w:tc>
      </w:tr>
      <w:tr w:rsidR="00D87D02" w:rsidRPr="00624933" w14:paraId="4FFD0E9A" w14:textId="77777777" w:rsidTr="00AA7882">
        <w:tc>
          <w:tcPr>
            <w:tcW w:w="1300" w:type="pct"/>
            <w:vMerge/>
            <w:shd w:val="clear" w:color="auto" w:fill="auto"/>
          </w:tcPr>
          <w:p w14:paraId="5ED9407F" w14:textId="77777777" w:rsidR="00D87D02" w:rsidRPr="00624933" w:rsidRDefault="00D87D02" w:rsidP="00D87D02">
            <w:pPr>
              <w:pStyle w:val="Normln-Texttabulky"/>
              <w:jc w:val="left"/>
            </w:pPr>
          </w:p>
        </w:tc>
        <w:tc>
          <w:tcPr>
            <w:tcW w:w="3700" w:type="pct"/>
            <w:gridSpan w:val="2"/>
            <w:shd w:val="clear" w:color="auto" w:fill="auto"/>
          </w:tcPr>
          <w:p w14:paraId="4F8C2F3D" w14:textId="6AD3F9DC" w:rsidR="00D87D02" w:rsidRPr="00624933" w:rsidRDefault="00D87D02" w:rsidP="00D87D02">
            <w:pPr>
              <w:pStyle w:val="Normln-Texttabulky"/>
            </w:pPr>
            <w:r w:rsidRPr="00624933">
              <w:t>Z hlediska vlivu na ovzduší a klima je jako varianta velmi mírně příznivější hodnocena varianta nulová.</w:t>
            </w:r>
          </w:p>
        </w:tc>
      </w:tr>
      <w:tr w:rsidR="00D87D02" w:rsidRPr="00624933" w14:paraId="0BAB43E5" w14:textId="77777777" w:rsidTr="00AA7882">
        <w:tc>
          <w:tcPr>
            <w:tcW w:w="1300" w:type="pct"/>
            <w:vMerge w:val="restart"/>
            <w:shd w:val="clear" w:color="auto" w:fill="auto"/>
          </w:tcPr>
          <w:p w14:paraId="3A2602D0" w14:textId="6EFB8E71" w:rsidR="00D87D02" w:rsidRPr="00624933" w:rsidRDefault="00D87D02" w:rsidP="00D87D02">
            <w:pPr>
              <w:pStyle w:val="Normln-Texttabulky"/>
              <w:jc w:val="left"/>
            </w:pPr>
            <w:r w:rsidRPr="00624933">
              <w:t>Obyvatelstvo,</w:t>
            </w:r>
            <w:r w:rsidRPr="00624933">
              <w:br/>
              <w:t>lidské zdraví</w:t>
            </w:r>
          </w:p>
        </w:tc>
        <w:tc>
          <w:tcPr>
            <w:tcW w:w="1850" w:type="pct"/>
            <w:shd w:val="clear" w:color="auto" w:fill="auto"/>
          </w:tcPr>
          <w:p w14:paraId="5F46A95F" w14:textId="3302895C" w:rsidR="00D87D02" w:rsidRPr="00624933" w:rsidRDefault="00D87D02" w:rsidP="00D87D02">
            <w:pPr>
              <w:pStyle w:val="Normln-Texttabulky"/>
            </w:pPr>
            <w:r w:rsidRPr="00624933">
              <w:t>Nulová varianta není spojena s vlivem na obyvatele a lidské zdraví.</w:t>
            </w:r>
          </w:p>
        </w:tc>
        <w:tc>
          <w:tcPr>
            <w:tcW w:w="1850" w:type="pct"/>
            <w:shd w:val="clear" w:color="auto" w:fill="auto"/>
          </w:tcPr>
          <w:p w14:paraId="34DC8A1D" w14:textId="09BCD3AA" w:rsidR="00D87D02" w:rsidRPr="00624933" w:rsidRDefault="00D87D02" w:rsidP="00D87D02">
            <w:pPr>
              <w:pStyle w:val="Normln-Texttabulky"/>
            </w:pPr>
            <w:r w:rsidRPr="00624933">
              <w:t xml:space="preserve">Vlivy aktivní varianty na hlukovou situaci v území budou velmi mírné. Vlivy na obyvatelstvo a lidské zdraví budou vlivem realizace změny ÚP velmi mírné. </w:t>
            </w:r>
          </w:p>
        </w:tc>
      </w:tr>
      <w:tr w:rsidR="00D87D02" w:rsidRPr="00624933" w14:paraId="1FFBF4DE" w14:textId="77777777" w:rsidTr="00AA7882">
        <w:tc>
          <w:tcPr>
            <w:tcW w:w="1300" w:type="pct"/>
            <w:vMerge/>
            <w:shd w:val="clear" w:color="auto" w:fill="auto"/>
          </w:tcPr>
          <w:p w14:paraId="44585500" w14:textId="77777777" w:rsidR="00D87D02" w:rsidRPr="00624933" w:rsidRDefault="00D87D02" w:rsidP="00D87D02">
            <w:pPr>
              <w:pStyle w:val="Normln-Texttabulky"/>
              <w:jc w:val="left"/>
            </w:pPr>
          </w:p>
        </w:tc>
        <w:tc>
          <w:tcPr>
            <w:tcW w:w="3700" w:type="pct"/>
            <w:gridSpan w:val="2"/>
            <w:shd w:val="clear" w:color="auto" w:fill="auto"/>
          </w:tcPr>
          <w:p w14:paraId="0BC1AC4E" w14:textId="3053119B" w:rsidR="00D87D02" w:rsidRPr="00624933" w:rsidRDefault="00D87D02" w:rsidP="00D87D02">
            <w:pPr>
              <w:pStyle w:val="Normln-Texttabulky"/>
            </w:pPr>
            <w:r w:rsidRPr="00624933">
              <w:t xml:space="preserve">Z hlediska vlivu na obyvatelstvo a lidské zdraví je jako varianta mírně příznivější hodnocena varianta nulová. </w:t>
            </w:r>
            <w:r w:rsidR="00397690" w:rsidRPr="00624933">
              <w:t>Varian</w:t>
            </w:r>
            <w:r w:rsidR="003A325A">
              <w:t>ta aktivní je akceptovatelná za </w:t>
            </w:r>
            <w:r w:rsidR="00397690" w:rsidRPr="00624933">
              <w:t>předpokladu dodržení opatření, uvedených v kap. 11 tohoto hodnocení.</w:t>
            </w:r>
          </w:p>
        </w:tc>
      </w:tr>
      <w:tr w:rsidR="00766191" w:rsidRPr="00624933" w14:paraId="3C8F1E46" w14:textId="77777777" w:rsidTr="00AA7882">
        <w:tc>
          <w:tcPr>
            <w:tcW w:w="1300" w:type="pct"/>
            <w:vMerge w:val="restart"/>
            <w:shd w:val="clear" w:color="auto" w:fill="auto"/>
          </w:tcPr>
          <w:p w14:paraId="1FEDBBE5" w14:textId="2B7DB138" w:rsidR="006A3239" w:rsidRPr="00624933" w:rsidRDefault="006A3239" w:rsidP="005A65D9">
            <w:pPr>
              <w:pStyle w:val="Normln-Texttabulky"/>
              <w:jc w:val="left"/>
            </w:pPr>
            <w:r w:rsidRPr="00624933">
              <w:t xml:space="preserve">Podzemní </w:t>
            </w:r>
            <w:r w:rsidR="005A65D9" w:rsidRPr="00624933">
              <w:br/>
              <w:t>a</w:t>
            </w:r>
            <w:r w:rsidRPr="00624933">
              <w:t> povrchové vody</w:t>
            </w:r>
          </w:p>
        </w:tc>
        <w:tc>
          <w:tcPr>
            <w:tcW w:w="1850" w:type="pct"/>
            <w:shd w:val="clear" w:color="auto" w:fill="auto"/>
          </w:tcPr>
          <w:p w14:paraId="7E4E1276" w14:textId="01433691" w:rsidR="006A3239" w:rsidRPr="00624933" w:rsidRDefault="006A3239" w:rsidP="000E6538">
            <w:pPr>
              <w:pStyle w:val="Normln-Texttabulky"/>
            </w:pPr>
            <w:r w:rsidRPr="00624933">
              <w:t xml:space="preserve">Nulová varianta není spojena s vlivem na podzemní a povrchové vody. </w:t>
            </w:r>
          </w:p>
        </w:tc>
        <w:tc>
          <w:tcPr>
            <w:tcW w:w="1850" w:type="pct"/>
            <w:shd w:val="clear" w:color="auto" w:fill="auto"/>
          </w:tcPr>
          <w:p w14:paraId="1B3437F3" w14:textId="0B7A0D77" w:rsidR="00663A46" w:rsidRPr="00624933" w:rsidRDefault="00663A46" w:rsidP="000E6538">
            <w:pPr>
              <w:pStyle w:val="Normln-Texttabulky"/>
            </w:pPr>
            <w:r w:rsidRPr="00624933">
              <w:t xml:space="preserve">Uplatněním změny dojde ke zvýšení rozsahu zpevněných ploch. Dojde k ovlivnění podmínek pro retenci vody v území. </w:t>
            </w:r>
          </w:p>
          <w:p w14:paraId="142723A5" w14:textId="31B28FD2" w:rsidR="006A3239" w:rsidRPr="00624933" w:rsidRDefault="006A3239" w:rsidP="00663A46">
            <w:pPr>
              <w:pStyle w:val="Normln-Texttabulky"/>
            </w:pPr>
            <w:r w:rsidRPr="00624933">
              <w:t xml:space="preserve">V blízkosti vymezené </w:t>
            </w:r>
            <w:r w:rsidR="00663A46" w:rsidRPr="00624933">
              <w:t>plochy sportu /SP/</w:t>
            </w:r>
            <w:r w:rsidRPr="00624933">
              <w:t xml:space="preserve">není zavedena splašková a dešťová kanalizace. </w:t>
            </w:r>
            <w:r w:rsidR="00663A46" w:rsidRPr="00624933">
              <w:t xml:space="preserve">V případě umístění staveb </w:t>
            </w:r>
            <w:r w:rsidR="000E6538" w:rsidRPr="00624933">
              <w:t xml:space="preserve">je </w:t>
            </w:r>
            <w:r w:rsidR="00663A46" w:rsidRPr="00624933">
              <w:t xml:space="preserve">proto </w:t>
            </w:r>
            <w:r w:rsidR="000E6538" w:rsidRPr="00624933">
              <w:t xml:space="preserve">nutné zajistit nakládání se </w:t>
            </w:r>
            <w:r w:rsidR="003A325A">
              <w:t>splaškovými vodami ve </w:t>
            </w:r>
            <w:r w:rsidR="000E6538" w:rsidRPr="00624933">
              <w:t>smyslu ve smyslu § 37 Pražských stavebních předpisů takovým způsobem, aby nedošlo k ohrožení kvality povrchových vod</w:t>
            </w:r>
            <w:r w:rsidR="005A65D9" w:rsidRPr="00624933">
              <w:t>.</w:t>
            </w:r>
          </w:p>
        </w:tc>
      </w:tr>
      <w:tr w:rsidR="00766191" w:rsidRPr="00624933" w14:paraId="532BD910" w14:textId="77777777" w:rsidTr="00AA7882">
        <w:tc>
          <w:tcPr>
            <w:tcW w:w="1300" w:type="pct"/>
            <w:vMerge/>
            <w:shd w:val="clear" w:color="auto" w:fill="auto"/>
          </w:tcPr>
          <w:p w14:paraId="59893925" w14:textId="5A18946C" w:rsidR="006A3239" w:rsidRPr="00624933" w:rsidRDefault="006A3239" w:rsidP="005A65D9">
            <w:pPr>
              <w:pStyle w:val="Normln-Texttabulky"/>
              <w:jc w:val="left"/>
            </w:pPr>
          </w:p>
        </w:tc>
        <w:tc>
          <w:tcPr>
            <w:tcW w:w="3700" w:type="pct"/>
            <w:gridSpan w:val="2"/>
            <w:shd w:val="clear" w:color="auto" w:fill="auto"/>
          </w:tcPr>
          <w:p w14:paraId="006238DB" w14:textId="7DFC7EF4" w:rsidR="006A3239" w:rsidRPr="00624933" w:rsidRDefault="006A3239" w:rsidP="00663A46">
            <w:pPr>
              <w:pStyle w:val="Normln-Texttabulky"/>
            </w:pPr>
            <w:r w:rsidRPr="00624933">
              <w:t xml:space="preserve">Z hlediska vlivu na vodu je jako </w:t>
            </w:r>
            <w:r w:rsidR="005A65D9" w:rsidRPr="00624933">
              <w:t xml:space="preserve">příznivější </w:t>
            </w:r>
            <w:r w:rsidRPr="00624933">
              <w:t>hodnocena varianta nulová.</w:t>
            </w:r>
            <w:r w:rsidR="005A65D9" w:rsidRPr="00624933">
              <w:t xml:space="preserve"> </w:t>
            </w:r>
          </w:p>
        </w:tc>
      </w:tr>
      <w:tr w:rsidR="00766191" w:rsidRPr="00624933" w14:paraId="00353680" w14:textId="77777777" w:rsidTr="00AA7882">
        <w:tc>
          <w:tcPr>
            <w:tcW w:w="1300" w:type="pct"/>
            <w:vMerge w:val="restart"/>
            <w:shd w:val="clear" w:color="auto" w:fill="auto"/>
          </w:tcPr>
          <w:p w14:paraId="54331ACC" w14:textId="42EAC92C" w:rsidR="006A3239" w:rsidRPr="00624933" w:rsidRDefault="006A3239" w:rsidP="005A65D9">
            <w:pPr>
              <w:pStyle w:val="Normln-Texttabulky"/>
              <w:jc w:val="left"/>
            </w:pPr>
            <w:r w:rsidRPr="00624933">
              <w:t>Půda – ZPF</w:t>
            </w:r>
          </w:p>
        </w:tc>
        <w:tc>
          <w:tcPr>
            <w:tcW w:w="1850" w:type="pct"/>
            <w:shd w:val="clear" w:color="auto" w:fill="auto"/>
          </w:tcPr>
          <w:p w14:paraId="4797E01F" w14:textId="77777777" w:rsidR="006A3239" w:rsidRPr="00624933" w:rsidRDefault="006A3239" w:rsidP="000E6538">
            <w:pPr>
              <w:pStyle w:val="Normln-Texttabulky"/>
            </w:pPr>
            <w:r w:rsidRPr="00624933">
              <w:t xml:space="preserve">Nulová varianta není spojena se záborem ZPF. </w:t>
            </w:r>
          </w:p>
        </w:tc>
        <w:tc>
          <w:tcPr>
            <w:tcW w:w="1850" w:type="pct"/>
            <w:shd w:val="clear" w:color="auto" w:fill="auto"/>
          </w:tcPr>
          <w:p w14:paraId="287DE133" w14:textId="54D146DC" w:rsidR="006A3239" w:rsidRPr="00624933" w:rsidRDefault="006A3239" w:rsidP="00663A46">
            <w:pPr>
              <w:pStyle w:val="Normln-Texttabulky"/>
            </w:pPr>
            <w:r w:rsidRPr="00624933">
              <w:t xml:space="preserve">Aktivní varianta je spojena se záborem cca </w:t>
            </w:r>
            <w:r w:rsidR="00663A46" w:rsidRPr="00624933">
              <w:t>4</w:t>
            </w:r>
            <w:r w:rsidR="005A65D9" w:rsidRPr="00624933">
              <w:t>,</w:t>
            </w:r>
            <w:r w:rsidR="00663A46" w:rsidRPr="00624933">
              <w:t>95</w:t>
            </w:r>
            <w:r w:rsidR="005A65D9" w:rsidRPr="00624933">
              <w:t xml:space="preserve"> ha zemědělské půdy, převážně v I.</w:t>
            </w:r>
            <w:r w:rsidR="00663A46" w:rsidRPr="00624933">
              <w:t xml:space="preserve"> a II.</w:t>
            </w:r>
            <w:r w:rsidR="005A65D9" w:rsidRPr="00624933">
              <w:t xml:space="preserve"> TO.</w:t>
            </w:r>
          </w:p>
        </w:tc>
      </w:tr>
      <w:tr w:rsidR="00766191" w:rsidRPr="00624933" w14:paraId="6DB2859F" w14:textId="77777777" w:rsidTr="00AA7882">
        <w:tc>
          <w:tcPr>
            <w:tcW w:w="1300" w:type="pct"/>
            <w:vMerge/>
            <w:shd w:val="clear" w:color="auto" w:fill="auto"/>
          </w:tcPr>
          <w:p w14:paraId="14787F3B" w14:textId="77777777" w:rsidR="006A3239" w:rsidRPr="00624933" w:rsidRDefault="006A3239" w:rsidP="005A65D9">
            <w:pPr>
              <w:pStyle w:val="Normln-Texttabulky"/>
              <w:jc w:val="left"/>
            </w:pPr>
          </w:p>
        </w:tc>
        <w:tc>
          <w:tcPr>
            <w:tcW w:w="3700" w:type="pct"/>
            <w:gridSpan w:val="2"/>
            <w:shd w:val="clear" w:color="auto" w:fill="auto"/>
          </w:tcPr>
          <w:p w14:paraId="6DB5ACC9" w14:textId="360EA52A" w:rsidR="006A3239" w:rsidRPr="00624933" w:rsidRDefault="006A3239" w:rsidP="000E6538">
            <w:pPr>
              <w:pStyle w:val="Normln-Texttabulky"/>
              <w:rPr>
                <w:highlight w:val="green"/>
              </w:rPr>
            </w:pPr>
            <w:r w:rsidRPr="00624933">
              <w:t>Z hlediska vlivu na ZPF je jako varianta s nižší mírou negativních vlivů hodnocena varianta nulová.</w:t>
            </w:r>
          </w:p>
        </w:tc>
      </w:tr>
      <w:tr w:rsidR="00766191" w:rsidRPr="00624933" w14:paraId="3FBAD4EF" w14:textId="77777777" w:rsidTr="00AA7882">
        <w:tc>
          <w:tcPr>
            <w:tcW w:w="1300" w:type="pct"/>
            <w:vMerge w:val="restart"/>
            <w:shd w:val="clear" w:color="auto" w:fill="auto"/>
          </w:tcPr>
          <w:p w14:paraId="74BD18AC" w14:textId="17DBD347" w:rsidR="006A3239" w:rsidRPr="00624933" w:rsidRDefault="006A3239" w:rsidP="005A65D9">
            <w:pPr>
              <w:pStyle w:val="Normln-Texttabulky"/>
              <w:jc w:val="left"/>
            </w:pPr>
            <w:r w:rsidRPr="00624933">
              <w:t>Lesy a PUPFL</w:t>
            </w:r>
          </w:p>
        </w:tc>
        <w:tc>
          <w:tcPr>
            <w:tcW w:w="1850" w:type="pct"/>
            <w:shd w:val="clear" w:color="auto" w:fill="auto"/>
          </w:tcPr>
          <w:p w14:paraId="15687EB1" w14:textId="1CFC58E1" w:rsidR="006A3239" w:rsidRPr="00624933" w:rsidRDefault="006A3239" w:rsidP="000E6538">
            <w:pPr>
              <w:pStyle w:val="Normln-Texttabulky"/>
            </w:pPr>
            <w:r w:rsidRPr="00624933">
              <w:t>Nulová varianta nebude spojena s vlivy na PUPF</w:t>
            </w:r>
            <w:r w:rsidR="000E6538" w:rsidRPr="00624933">
              <w:t>L</w:t>
            </w:r>
            <w:r w:rsidRPr="00624933">
              <w:t>.</w:t>
            </w:r>
          </w:p>
        </w:tc>
        <w:tc>
          <w:tcPr>
            <w:tcW w:w="1850" w:type="pct"/>
            <w:shd w:val="clear" w:color="auto" w:fill="auto"/>
          </w:tcPr>
          <w:p w14:paraId="64D0F7AF" w14:textId="17EA6983" w:rsidR="006A3239" w:rsidRPr="00624933" w:rsidRDefault="006A3239" w:rsidP="000E6538">
            <w:pPr>
              <w:pStyle w:val="Normln-Texttabulky"/>
            </w:pPr>
            <w:r w:rsidRPr="00624933">
              <w:t>Aktivní varianta nebude spojena s vlivy na PUPF</w:t>
            </w:r>
            <w:r w:rsidR="000E6538" w:rsidRPr="00624933">
              <w:t>L</w:t>
            </w:r>
            <w:r w:rsidRPr="00624933">
              <w:t>.</w:t>
            </w:r>
          </w:p>
        </w:tc>
      </w:tr>
      <w:tr w:rsidR="00766191" w:rsidRPr="00624933" w14:paraId="3E635550" w14:textId="77777777" w:rsidTr="00AA7882">
        <w:tc>
          <w:tcPr>
            <w:tcW w:w="1300" w:type="pct"/>
            <w:vMerge/>
            <w:shd w:val="clear" w:color="auto" w:fill="auto"/>
          </w:tcPr>
          <w:p w14:paraId="7D879EED" w14:textId="77777777" w:rsidR="006A3239" w:rsidRPr="00624933" w:rsidRDefault="006A3239" w:rsidP="005A65D9">
            <w:pPr>
              <w:pStyle w:val="Normln-Texttabulky"/>
              <w:jc w:val="left"/>
            </w:pPr>
          </w:p>
        </w:tc>
        <w:tc>
          <w:tcPr>
            <w:tcW w:w="3700" w:type="pct"/>
            <w:gridSpan w:val="2"/>
            <w:shd w:val="clear" w:color="auto" w:fill="auto"/>
          </w:tcPr>
          <w:p w14:paraId="56E8DC96" w14:textId="2B23F4B7" w:rsidR="006A3239" w:rsidRPr="00624933" w:rsidRDefault="006A3239" w:rsidP="000E6538">
            <w:pPr>
              <w:pStyle w:val="Normln-Texttabulky"/>
              <w:rPr>
                <w:highlight w:val="green"/>
              </w:rPr>
            </w:pPr>
            <w:r w:rsidRPr="00624933">
              <w:t>Z hlediska vlivu na lesy jsou obě varianty hodnoceny jako rovnocenné</w:t>
            </w:r>
          </w:p>
        </w:tc>
      </w:tr>
      <w:tr w:rsidR="00766191" w:rsidRPr="00624933" w14:paraId="6B499669" w14:textId="77777777" w:rsidTr="00AA7882">
        <w:tc>
          <w:tcPr>
            <w:tcW w:w="1300" w:type="pct"/>
            <w:vMerge w:val="restart"/>
            <w:shd w:val="clear" w:color="auto" w:fill="auto"/>
          </w:tcPr>
          <w:p w14:paraId="03CCAA58" w14:textId="1565A967" w:rsidR="006A3239" w:rsidRPr="00624933" w:rsidRDefault="006A3239" w:rsidP="005A65D9">
            <w:pPr>
              <w:pStyle w:val="Normln-Texttabulky"/>
              <w:jc w:val="left"/>
            </w:pPr>
            <w:r w:rsidRPr="00624933">
              <w:t>Horninové</w:t>
            </w:r>
            <w:r w:rsidR="005A65D9" w:rsidRPr="00624933">
              <w:br/>
            </w:r>
            <w:r w:rsidRPr="00624933">
              <w:t>prostředí</w:t>
            </w:r>
          </w:p>
        </w:tc>
        <w:tc>
          <w:tcPr>
            <w:tcW w:w="1850" w:type="pct"/>
            <w:shd w:val="clear" w:color="auto" w:fill="auto"/>
          </w:tcPr>
          <w:p w14:paraId="5DAFA1FF" w14:textId="77777777" w:rsidR="006A3239" w:rsidRPr="00624933" w:rsidRDefault="006A3239" w:rsidP="000E6538">
            <w:pPr>
              <w:pStyle w:val="Normln-Texttabulky"/>
            </w:pPr>
            <w:r w:rsidRPr="00624933">
              <w:t xml:space="preserve">Nulová varianta není spojena s vlivem na horninové prostředí. </w:t>
            </w:r>
          </w:p>
        </w:tc>
        <w:tc>
          <w:tcPr>
            <w:tcW w:w="1850" w:type="pct"/>
            <w:shd w:val="clear" w:color="auto" w:fill="auto"/>
          </w:tcPr>
          <w:p w14:paraId="35E69E09" w14:textId="7852B590" w:rsidR="006A3239" w:rsidRPr="00624933" w:rsidRDefault="006A3239" w:rsidP="000E6538">
            <w:pPr>
              <w:pStyle w:val="Normln-Texttabulky"/>
            </w:pPr>
            <w:r w:rsidRPr="00624933">
              <w:t xml:space="preserve">Aktivní varianta není spojena s vlivem na horninové prostředí. </w:t>
            </w:r>
          </w:p>
        </w:tc>
      </w:tr>
      <w:tr w:rsidR="00766191" w:rsidRPr="00624933" w14:paraId="79999196" w14:textId="77777777" w:rsidTr="00AA7882">
        <w:tc>
          <w:tcPr>
            <w:tcW w:w="1300" w:type="pct"/>
            <w:vMerge/>
            <w:shd w:val="clear" w:color="auto" w:fill="auto"/>
          </w:tcPr>
          <w:p w14:paraId="011C1D81" w14:textId="77777777" w:rsidR="006A3239" w:rsidRPr="00624933" w:rsidRDefault="006A3239" w:rsidP="005A65D9">
            <w:pPr>
              <w:pStyle w:val="Normln-Texttabulky"/>
              <w:jc w:val="left"/>
            </w:pPr>
          </w:p>
        </w:tc>
        <w:tc>
          <w:tcPr>
            <w:tcW w:w="3700" w:type="pct"/>
            <w:gridSpan w:val="2"/>
            <w:shd w:val="clear" w:color="auto" w:fill="auto"/>
          </w:tcPr>
          <w:p w14:paraId="2EA48BF2" w14:textId="45F554B7" w:rsidR="006A3239" w:rsidRPr="00624933" w:rsidRDefault="006A3239" w:rsidP="005A65D9">
            <w:pPr>
              <w:pStyle w:val="Normln-Texttabulky"/>
            </w:pPr>
            <w:r w:rsidRPr="00624933">
              <w:t xml:space="preserve">Z hlediska vlivu na horninové prostředí jsou posuzované varianty hodnoceny jako </w:t>
            </w:r>
            <w:r w:rsidR="005A65D9" w:rsidRPr="00624933">
              <w:t>srovnatelné.</w:t>
            </w:r>
          </w:p>
        </w:tc>
      </w:tr>
      <w:tr w:rsidR="00766191" w:rsidRPr="00624933" w14:paraId="497D4B3F" w14:textId="77777777" w:rsidTr="00AA7882">
        <w:tc>
          <w:tcPr>
            <w:tcW w:w="1300" w:type="pct"/>
            <w:vMerge w:val="restart"/>
            <w:shd w:val="clear" w:color="auto" w:fill="auto"/>
          </w:tcPr>
          <w:p w14:paraId="1373288F" w14:textId="676F4333" w:rsidR="006A3239" w:rsidRPr="00624933" w:rsidRDefault="006A3239" w:rsidP="005A65D9">
            <w:pPr>
              <w:pStyle w:val="Normln-Texttabulky"/>
              <w:jc w:val="left"/>
            </w:pPr>
            <w:r w:rsidRPr="00624933">
              <w:t>Flóra, fauna</w:t>
            </w:r>
            <w:r w:rsidR="005A65D9" w:rsidRPr="00624933">
              <w:t xml:space="preserve">, </w:t>
            </w:r>
            <w:r w:rsidR="005A65D9" w:rsidRPr="00624933">
              <w:br/>
              <w:t>biodiverzita</w:t>
            </w:r>
            <w:r w:rsidR="005A65D9" w:rsidRPr="00624933">
              <w:br/>
            </w:r>
            <w:r w:rsidRPr="00624933">
              <w:t>a ekosystémy</w:t>
            </w:r>
          </w:p>
        </w:tc>
        <w:tc>
          <w:tcPr>
            <w:tcW w:w="1850" w:type="pct"/>
            <w:shd w:val="clear" w:color="auto" w:fill="auto"/>
          </w:tcPr>
          <w:p w14:paraId="43E7B7F6" w14:textId="19E17861" w:rsidR="006A3239" w:rsidRPr="00624933" w:rsidRDefault="005A65D9" w:rsidP="00663A46">
            <w:pPr>
              <w:pStyle w:val="Normln-Texttabulky"/>
            </w:pPr>
            <w:r w:rsidRPr="00624933">
              <w:t>Nulová varianta není spojena</w:t>
            </w:r>
            <w:r w:rsidR="006A3239" w:rsidRPr="00624933">
              <w:t xml:space="preserve"> s vlivem na flóru, faunu a ekosystémy.</w:t>
            </w:r>
            <w:r w:rsidR="00AA7882" w:rsidRPr="00624933">
              <w:t xml:space="preserve"> </w:t>
            </w:r>
          </w:p>
        </w:tc>
        <w:tc>
          <w:tcPr>
            <w:tcW w:w="1850" w:type="pct"/>
            <w:shd w:val="clear" w:color="auto" w:fill="auto"/>
          </w:tcPr>
          <w:p w14:paraId="5315A49F" w14:textId="0C5F51CB" w:rsidR="006A3239" w:rsidRPr="00624933" w:rsidRDefault="006A3239" w:rsidP="000E6538">
            <w:pPr>
              <w:pStyle w:val="Normln-Texttabulky"/>
            </w:pPr>
            <w:r w:rsidRPr="00624933">
              <w:t>Změnou</w:t>
            </w:r>
            <w:r w:rsidR="00663A46" w:rsidRPr="00624933">
              <w:t xml:space="preserve"> č. 308</w:t>
            </w:r>
            <w:r w:rsidR="001B23A3" w:rsidRPr="00624933">
              <w:t>1</w:t>
            </w:r>
            <w:r w:rsidR="00663A46" w:rsidRPr="00624933">
              <w:t xml:space="preserve"> </w:t>
            </w:r>
            <w:r w:rsidRPr="00624933">
              <w:t>nedojde k</w:t>
            </w:r>
            <w:r w:rsidR="00663A46" w:rsidRPr="00624933">
              <w:t xml:space="preserve">e snížení </w:t>
            </w:r>
            <w:r w:rsidRPr="00624933">
              <w:t>ekologick</w:t>
            </w:r>
            <w:r w:rsidR="00663A46" w:rsidRPr="00624933">
              <w:t>é</w:t>
            </w:r>
            <w:r w:rsidRPr="00624933">
              <w:t xml:space="preserve"> stabilit</w:t>
            </w:r>
            <w:r w:rsidR="00663A46" w:rsidRPr="00624933">
              <w:t>y nebo biologické</w:t>
            </w:r>
            <w:r w:rsidRPr="00624933">
              <w:t xml:space="preserve"> rozmanitost v území. </w:t>
            </w:r>
          </w:p>
          <w:p w14:paraId="2B89332F" w14:textId="552F8CF0" w:rsidR="006A3239" w:rsidRPr="00624933" w:rsidRDefault="00663A46" w:rsidP="00AA7882">
            <w:pPr>
              <w:pStyle w:val="Normln-Texttabulky"/>
            </w:pPr>
            <w:r w:rsidRPr="00624933">
              <w:t xml:space="preserve">Plocha pro sport /SP/ je vymezena v těsné blízkosti přírodní rezervace Vinořský park. </w:t>
            </w:r>
            <w:r w:rsidRPr="00624933">
              <w:rPr>
                <w:lang w:eastAsia="en-US"/>
              </w:rPr>
              <w:t>Využitím plochy sportu nebude předmět ochrany negativně ovlivněn za předpokladu kvalitního krajinářského řešení navrhované plochy.</w:t>
            </w:r>
          </w:p>
        </w:tc>
      </w:tr>
      <w:tr w:rsidR="00766191" w:rsidRPr="00624933" w14:paraId="0DD48EC5" w14:textId="77777777" w:rsidTr="00AA7882">
        <w:tc>
          <w:tcPr>
            <w:tcW w:w="1300" w:type="pct"/>
            <w:vMerge/>
            <w:shd w:val="clear" w:color="auto" w:fill="auto"/>
          </w:tcPr>
          <w:p w14:paraId="66BC7A10" w14:textId="6BDA6B97" w:rsidR="006A3239" w:rsidRPr="00624933" w:rsidRDefault="006A3239" w:rsidP="000E6538">
            <w:pPr>
              <w:pStyle w:val="Normln-Texttabulky"/>
            </w:pPr>
          </w:p>
        </w:tc>
        <w:tc>
          <w:tcPr>
            <w:tcW w:w="3700" w:type="pct"/>
            <w:gridSpan w:val="2"/>
            <w:shd w:val="clear" w:color="auto" w:fill="auto"/>
          </w:tcPr>
          <w:p w14:paraId="67A3B145" w14:textId="2A6703E4" w:rsidR="006A3239" w:rsidRPr="00624933" w:rsidRDefault="006A3239" w:rsidP="00663A46">
            <w:pPr>
              <w:pStyle w:val="Normln-Texttabulky"/>
            </w:pPr>
            <w:r w:rsidRPr="00624933">
              <w:t>Z hlediska vlivu na flóru, faunu</w:t>
            </w:r>
            <w:r w:rsidR="00AA7882" w:rsidRPr="00624933">
              <w:t xml:space="preserve"> biodiverzitu</w:t>
            </w:r>
            <w:r w:rsidRPr="00624933">
              <w:t xml:space="preserve"> a ekosystémy </w:t>
            </w:r>
            <w:r w:rsidR="00AA7882" w:rsidRPr="00624933">
              <w:t xml:space="preserve">je </w:t>
            </w:r>
            <w:r w:rsidR="00663A46" w:rsidRPr="00624933">
              <w:t xml:space="preserve">nulová </w:t>
            </w:r>
            <w:r w:rsidR="00AA7882" w:rsidRPr="00624933">
              <w:t xml:space="preserve">varianta hodnocena jako mírně příznivější. </w:t>
            </w:r>
          </w:p>
        </w:tc>
      </w:tr>
      <w:tr w:rsidR="00766191" w:rsidRPr="00624933" w14:paraId="2DD4BB34" w14:textId="77777777" w:rsidTr="00AA7882">
        <w:tc>
          <w:tcPr>
            <w:tcW w:w="1300" w:type="pct"/>
            <w:vMerge w:val="restart"/>
            <w:shd w:val="clear" w:color="auto" w:fill="auto"/>
          </w:tcPr>
          <w:p w14:paraId="2E75C1DB" w14:textId="77777777" w:rsidR="006A3239" w:rsidRPr="00624933" w:rsidRDefault="006A3239" w:rsidP="00AA7882">
            <w:pPr>
              <w:pStyle w:val="Normln-Texttabulky"/>
              <w:jc w:val="left"/>
            </w:pPr>
            <w:r w:rsidRPr="00624933">
              <w:t>Krajina</w:t>
            </w:r>
          </w:p>
        </w:tc>
        <w:tc>
          <w:tcPr>
            <w:tcW w:w="1850" w:type="pct"/>
            <w:shd w:val="clear" w:color="auto" w:fill="auto"/>
          </w:tcPr>
          <w:p w14:paraId="769AC16D" w14:textId="77777777" w:rsidR="006A3239" w:rsidRPr="00624933" w:rsidRDefault="006A3239" w:rsidP="000E6538">
            <w:pPr>
              <w:pStyle w:val="Normln-Texttabulky"/>
            </w:pPr>
            <w:r w:rsidRPr="00624933">
              <w:t xml:space="preserve">Nulová varianta není spojena s vlivem na krajinu. </w:t>
            </w:r>
          </w:p>
        </w:tc>
        <w:tc>
          <w:tcPr>
            <w:tcW w:w="1850" w:type="pct"/>
            <w:shd w:val="clear" w:color="auto" w:fill="auto"/>
          </w:tcPr>
          <w:p w14:paraId="350FABA8" w14:textId="663F29E4" w:rsidR="00663A46" w:rsidRPr="00624933" w:rsidRDefault="00AA7882" w:rsidP="00AA7882">
            <w:r w:rsidRPr="00624933">
              <w:t xml:space="preserve">V důsledku </w:t>
            </w:r>
            <w:r w:rsidR="00663A46" w:rsidRPr="00624933">
              <w:t>přijetí změny č. 308</w:t>
            </w:r>
            <w:r w:rsidR="001B23A3" w:rsidRPr="00624933">
              <w:t>1</w:t>
            </w:r>
            <w:r w:rsidR="00663A46" w:rsidRPr="00624933">
              <w:t xml:space="preserve">/10 dojde k prohloubení procesu fragmentace krajiny. </w:t>
            </w:r>
          </w:p>
          <w:p w14:paraId="29FB6EC1" w14:textId="0590E9CE" w:rsidR="006A3239" w:rsidRPr="00624933" w:rsidRDefault="00663A46" w:rsidP="00663A46">
            <w:r w:rsidRPr="00624933">
              <w:t xml:space="preserve">V důsledku </w:t>
            </w:r>
            <w:r w:rsidR="00AA7882" w:rsidRPr="00624933">
              <w:t xml:space="preserve">využití plochy </w:t>
            </w:r>
            <w:r w:rsidRPr="00624933">
              <w:t>sportu může dojít k ovlivnění prostředí přírodní rezervace Vinořský park, která je chráněna mj. z důvodu přítomnosti cenných krajinných hodnot. Tento vliv lze vyloučit v případě zajištění kvalitního krajinářského řešení plochy /SP/, re</w:t>
            </w:r>
            <w:r w:rsidR="003A325A">
              <w:t>sp. jejím citlivým zapojením do </w:t>
            </w:r>
            <w:r w:rsidRPr="00624933">
              <w:t>okolního prostředí.</w:t>
            </w:r>
          </w:p>
        </w:tc>
      </w:tr>
      <w:tr w:rsidR="00766191" w:rsidRPr="00624933" w14:paraId="274C6557" w14:textId="77777777" w:rsidTr="00AA7882">
        <w:tc>
          <w:tcPr>
            <w:tcW w:w="1300" w:type="pct"/>
            <w:vMerge/>
            <w:shd w:val="clear" w:color="auto" w:fill="auto"/>
          </w:tcPr>
          <w:p w14:paraId="551E929B" w14:textId="35390ECB" w:rsidR="006A3239" w:rsidRPr="00624933" w:rsidRDefault="006A3239" w:rsidP="00AA7882">
            <w:pPr>
              <w:pStyle w:val="Normln-Texttabulky"/>
              <w:jc w:val="left"/>
            </w:pPr>
          </w:p>
        </w:tc>
        <w:tc>
          <w:tcPr>
            <w:tcW w:w="3700" w:type="pct"/>
            <w:gridSpan w:val="2"/>
            <w:shd w:val="clear" w:color="auto" w:fill="auto"/>
          </w:tcPr>
          <w:p w14:paraId="10EB208C" w14:textId="773C8AB3" w:rsidR="006A3239" w:rsidRPr="00624933" w:rsidRDefault="006A3239" w:rsidP="0001464A">
            <w:pPr>
              <w:pStyle w:val="Normln-Texttabulky"/>
            </w:pPr>
            <w:r w:rsidRPr="00624933">
              <w:t>Z hlediska vlivu na krajinu je jako varianta s nižší mírou negativních vlivů hodnocena varianta nulová.</w:t>
            </w:r>
          </w:p>
        </w:tc>
      </w:tr>
      <w:tr w:rsidR="00766191" w:rsidRPr="00624933" w14:paraId="61C72330" w14:textId="77777777" w:rsidTr="00AA7882">
        <w:tc>
          <w:tcPr>
            <w:tcW w:w="1300" w:type="pct"/>
            <w:vMerge w:val="restart"/>
            <w:shd w:val="clear" w:color="auto" w:fill="auto"/>
          </w:tcPr>
          <w:p w14:paraId="38D88336" w14:textId="7CAC4F8F" w:rsidR="006A3239" w:rsidRPr="00624933" w:rsidRDefault="006A3239" w:rsidP="00AA7882">
            <w:pPr>
              <w:pStyle w:val="Normln-Texttabulky"/>
              <w:jc w:val="left"/>
            </w:pPr>
            <w:r w:rsidRPr="00624933">
              <w:t>Kulturní a historické hod</w:t>
            </w:r>
            <w:r w:rsidR="00AA7882" w:rsidRPr="00624933">
              <w:t>noty</w:t>
            </w:r>
          </w:p>
        </w:tc>
        <w:tc>
          <w:tcPr>
            <w:tcW w:w="1850" w:type="pct"/>
            <w:shd w:val="clear" w:color="auto" w:fill="auto"/>
          </w:tcPr>
          <w:p w14:paraId="652E88D4" w14:textId="71BB4FF7" w:rsidR="006A3239" w:rsidRPr="00624933" w:rsidRDefault="006A3239" w:rsidP="000E6538">
            <w:pPr>
              <w:pStyle w:val="Normln-Texttabulky"/>
            </w:pPr>
            <w:r w:rsidRPr="00624933">
              <w:t>Nulová varianta není spojena s vlivy na kulturní</w:t>
            </w:r>
            <w:r w:rsidR="00281EBB" w:rsidRPr="00624933">
              <w:t xml:space="preserve">, </w:t>
            </w:r>
            <w:r w:rsidRPr="00624933">
              <w:t>hist</w:t>
            </w:r>
            <w:r w:rsidR="00D64AAD" w:rsidRPr="00624933">
              <w:t>orické</w:t>
            </w:r>
            <w:r w:rsidR="00281EBB" w:rsidRPr="00624933">
              <w:t>, urbanistické a architektonické</w:t>
            </w:r>
            <w:r w:rsidR="00D64AAD" w:rsidRPr="00624933">
              <w:t xml:space="preserve"> hodnoty</w:t>
            </w:r>
            <w:r w:rsidR="00281EBB" w:rsidRPr="00624933">
              <w:t xml:space="preserve"> dotčeného území</w:t>
            </w:r>
            <w:r w:rsidR="00D64AAD" w:rsidRPr="00624933">
              <w:t>.</w:t>
            </w:r>
          </w:p>
        </w:tc>
        <w:tc>
          <w:tcPr>
            <w:tcW w:w="1850" w:type="pct"/>
            <w:shd w:val="clear" w:color="auto" w:fill="auto"/>
          </w:tcPr>
          <w:p w14:paraId="45442187" w14:textId="6B0A306B" w:rsidR="006A3239" w:rsidRPr="00624933" w:rsidRDefault="006A3239">
            <w:pPr>
              <w:pStyle w:val="Normln-Texttabulky"/>
            </w:pPr>
            <w:r w:rsidRPr="00624933">
              <w:t>Aktivní varianta není spojena s vlivy na kulturní</w:t>
            </w:r>
            <w:r w:rsidR="00281EBB" w:rsidRPr="00624933">
              <w:t>,</w:t>
            </w:r>
            <w:r w:rsidRPr="00624933">
              <w:t xml:space="preserve"> historické</w:t>
            </w:r>
            <w:r w:rsidR="00281EBB" w:rsidRPr="00624933">
              <w:t>,</w:t>
            </w:r>
            <w:r w:rsidRPr="00624933">
              <w:t xml:space="preserve"> </w:t>
            </w:r>
            <w:r w:rsidR="00281EBB" w:rsidRPr="00624933">
              <w:t xml:space="preserve">urbanistické a architektonické </w:t>
            </w:r>
            <w:r w:rsidRPr="00624933">
              <w:t xml:space="preserve">hodnoty </w:t>
            </w:r>
            <w:r w:rsidR="00281EBB" w:rsidRPr="00624933">
              <w:t>dotčeného území.</w:t>
            </w:r>
          </w:p>
        </w:tc>
      </w:tr>
      <w:tr w:rsidR="00766191" w:rsidRPr="00624933" w14:paraId="142B83DB" w14:textId="77777777" w:rsidTr="00AA7882">
        <w:tc>
          <w:tcPr>
            <w:tcW w:w="1300" w:type="pct"/>
            <w:vMerge/>
            <w:shd w:val="clear" w:color="auto" w:fill="auto"/>
          </w:tcPr>
          <w:p w14:paraId="2F9DDEE7" w14:textId="77777777" w:rsidR="006A3239" w:rsidRPr="00624933" w:rsidRDefault="006A3239" w:rsidP="00AA7882">
            <w:pPr>
              <w:pStyle w:val="Normln-Texttabulky"/>
              <w:jc w:val="left"/>
            </w:pPr>
          </w:p>
        </w:tc>
        <w:tc>
          <w:tcPr>
            <w:tcW w:w="3700" w:type="pct"/>
            <w:gridSpan w:val="2"/>
            <w:shd w:val="clear" w:color="auto" w:fill="auto"/>
          </w:tcPr>
          <w:p w14:paraId="567CFE10" w14:textId="23E60523" w:rsidR="006A3239" w:rsidRPr="00624933" w:rsidRDefault="00281EBB">
            <w:pPr>
              <w:pStyle w:val="Normln-Texttabulky"/>
            </w:pPr>
            <w:r w:rsidRPr="00624933">
              <w:t xml:space="preserve">Uvedené hodnoty se v dotčeném území nevyskytují. Obě varianty jsou proto z tohoto </w:t>
            </w:r>
            <w:r w:rsidR="006A3239" w:rsidRPr="00624933">
              <w:t>hlediska hodnoceny jako rovnocenné.</w:t>
            </w:r>
          </w:p>
        </w:tc>
      </w:tr>
      <w:tr w:rsidR="00766191" w:rsidRPr="00624933" w14:paraId="6F75D577" w14:textId="77777777" w:rsidTr="00AA7882">
        <w:tc>
          <w:tcPr>
            <w:tcW w:w="1300" w:type="pct"/>
            <w:vMerge w:val="restart"/>
            <w:shd w:val="clear" w:color="auto" w:fill="auto"/>
          </w:tcPr>
          <w:p w14:paraId="306C3E98" w14:textId="75F34F39" w:rsidR="00D64AAD" w:rsidRPr="00624933" w:rsidRDefault="00D64AAD" w:rsidP="00D64AAD">
            <w:pPr>
              <w:pStyle w:val="Normln-Texttabulky"/>
              <w:jc w:val="left"/>
            </w:pPr>
            <w:r w:rsidRPr="00624933">
              <w:t>Hmotné statky</w:t>
            </w:r>
          </w:p>
        </w:tc>
        <w:tc>
          <w:tcPr>
            <w:tcW w:w="1850" w:type="pct"/>
            <w:shd w:val="clear" w:color="auto" w:fill="auto"/>
          </w:tcPr>
          <w:p w14:paraId="21786822" w14:textId="12A0B44E" w:rsidR="00D64AAD" w:rsidRPr="00624933" w:rsidRDefault="00D64AAD" w:rsidP="00D64AAD">
            <w:pPr>
              <w:pStyle w:val="Normln-Texttabulky"/>
            </w:pPr>
            <w:r w:rsidRPr="00624933">
              <w:t>Nulová varianta není spojena s vlivy na hmotný majetek.</w:t>
            </w:r>
          </w:p>
        </w:tc>
        <w:tc>
          <w:tcPr>
            <w:tcW w:w="1850" w:type="pct"/>
            <w:shd w:val="clear" w:color="auto" w:fill="auto"/>
          </w:tcPr>
          <w:p w14:paraId="43AA185F" w14:textId="2654BF80" w:rsidR="00D64AAD" w:rsidRPr="00624933" w:rsidRDefault="00D64AAD" w:rsidP="00D64AAD">
            <w:pPr>
              <w:pStyle w:val="Normln-Texttabulky"/>
            </w:pPr>
            <w:r w:rsidRPr="00624933">
              <w:t>Aktivní varianta není spojena s vlivy na hmotný majetek.</w:t>
            </w:r>
          </w:p>
        </w:tc>
      </w:tr>
      <w:tr w:rsidR="00D64AAD" w:rsidRPr="00624933" w14:paraId="3439D284" w14:textId="77777777" w:rsidTr="00AA7882">
        <w:tc>
          <w:tcPr>
            <w:tcW w:w="1300" w:type="pct"/>
            <w:vMerge/>
            <w:shd w:val="clear" w:color="auto" w:fill="auto"/>
          </w:tcPr>
          <w:p w14:paraId="30EAA19E" w14:textId="77777777" w:rsidR="00D64AAD" w:rsidRPr="00624933" w:rsidRDefault="00D64AAD" w:rsidP="00D64AAD">
            <w:pPr>
              <w:pStyle w:val="Normln-Texttabulky"/>
              <w:jc w:val="left"/>
            </w:pPr>
          </w:p>
        </w:tc>
        <w:tc>
          <w:tcPr>
            <w:tcW w:w="3700" w:type="pct"/>
            <w:gridSpan w:val="2"/>
            <w:shd w:val="clear" w:color="auto" w:fill="auto"/>
          </w:tcPr>
          <w:p w14:paraId="2294742E" w14:textId="68A1DAB4" w:rsidR="00D64AAD" w:rsidRPr="00624933" w:rsidRDefault="00D64AAD" w:rsidP="0001464A">
            <w:pPr>
              <w:pStyle w:val="Normln-Texttabulky"/>
            </w:pPr>
            <w:r w:rsidRPr="00624933">
              <w:t xml:space="preserve">Z hlediska vlivu na </w:t>
            </w:r>
            <w:r w:rsidR="00281EBB" w:rsidRPr="00624933">
              <w:t xml:space="preserve">hmotný majetek </w:t>
            </w:r>
            <w:r w:rsidRPr="00624933">
              <w:t>jsou obě varianty hodnoceny jako rovnocenné.</w:t>
            </w:r>
          </w:p>
        </w:tc>
      </w:tr>
    </w:tbl>
    <w:p w14:paraId="71ABDA9E" w14:textId="77777777" w:rsidR="001904BB" w:rsidRPr="00624933" w:rsidRDefault="001904BB" w:rsidP="00D64AAD"/>
    <w:p w14:paraId="68EECAFE" w14:textId="77777777" w:rsidR="001904BB" w:rsidRPr="00624933" w:rsidRDefault="001904BB" w:rsidP="00D64AAD">
      <w:pPr>
        <w:pStyle w:val="Normln-vlevoBold"/>
      </w:pPr>
      <w:r w:rsidRPr="00624933">
        <w:t>Shrnutí závěru porovnání aktivní a nulové varianty</w:t>
      </w:r>
    </w:p>
    <w:p w14:paraId="5BFAC071" w14:textId="49E5ACC6" w:rsidR="0001464A" w:rsidRPr="00624933" w:rsidRDefault="00CA63F5" w:rsidP="00D64AAD">
      <w:pPr>
        <w:rPr>
          <w:rFonts w:cs="Calibri"/>
        </w:rPr>
      </w:pPr>
      <w:r w:rsidRPr="00624933">
        <w:rPr>
          <w:rFonts w:cs="Calibri"/>
        </w:rPr>
        <w:t xml:space="preserve">Na základě provedeného hodnocení lze konstatovat, </w:t>
      </w:r>
      <w:r w:rsidR="0001464A" w:rsidRPr="00624933">
        <w:rPr>
          <w:rFonts w:cs="Calibri"/>
        </w:rPr>
        <w:t xml:space="preserve">že významný rozdíl mezi posuzovanými variantami byl identifikován ve vztahu k půdě, zemědělskému půdnímu fondu. Z tohoto pohledu je varianta nulová hodnocena jako výrazně příznivější. </w:t>
      </w:r>
    </w:p>
    <w:p w14:paraId="2801033B" w14:textId="7836B22E" w:rsidR="0001464A" w:rsidRPr="00624933" w:rsidRDefault="0001464A" w:rsidP="00D64AAD">
      <w:pPr>
        <w:rPr>
          <w:rFonts w:cs="Calibri"/>
        </w:rPr>
      </w:pPr>
      <w:r w:rsidRPr="00624933">
        <w:rPr>
          <w:rFonts w:cs="Calibri"/>
        </w:rPr>
        <w:t xml:space="preserve">Jako mírně příznivější je varianta nulová hodnocena z hlediska vlivu na ovzduší, obyvatelstvo, povrchové a podzemní vody, flóru, faunu a ekosystémy a krajinu. </w:t>
      </w:r>
    </w:p>
    <w:p w14:paraId="2BEE6C2F" w14:textId="4E8859DC" w:rsidR="001904BB" w:rsidRPr="00624933" w:rsidRDefault="0001464A" w:rsidP="00C94CA5">
      <w:r w:rsidRPr="00624933">
        <w:rPr>
          <w:rFonts w:cs="Calibri"/>
        </w:rPr>
        <w:t>Obě varianty jsou hodnoceny jako rovnocenné z hlediska vlivu na hornin</w:t>
      </w:r>
      <w:r w:rsidR="003A325A">
        <w:rPr>
          <w:rFonts w:cs="Calibri"/>
        </w:rPr>
        <w:t>ové prostředí, lesy, kulturní a </w:t>
      </w:r>
      <w:r w:rsidRPr="00624933">
        <w:rPr>
          <w:rFonts w:cs="Calibri"/>
        </w:rPr>
        <w:t>historické hodnoty a hmotný majetek.</w:t>
      </w:r>
    </w:p>
    <w:p w14:paraId="74B90EDA" w14:textId="77777777" w:rsidR="00C94CA5" w:rsidRPr="00624933" w:rsidRDefault="00C94CA5" w:rsidP="00C94CA5">
      <w:r w:rsidRPr="00624933">
        <w:br w:type="page"/>
      </w:r>
    </w:p>
    <w:p w14:paraId="7A7BC1D8" w14:textId="5EA72BF9" w:rsidR="0063281B" w:rsidRPr="00624933" w:rsidRDefault="00EB4686" w:rsidP="00EB4686">
      <w:pPr>
        <w:pStyle w:val="Nadpis1"/>
      </w:pPr>
      <w:bookmarkStart w:id="117" w:name="_Toc56002868"/>
      <w:bookmarkStart w:id="118" w:name="_Toc56005750"/>
      <w:bookmarkStart w:id="119" w:name="_Toc56006412"/>
      <w:bookmarkStart w:id="120" w:name="_Toc128048497"/>
      <w:r w:rsidRPr="00624933">
        <w:t>8.</w:t>
      </w:r>
      <w:r w:rsidRPr="00624933">
        <w:tab/>
      </w:r>
      <w:r w:rsidR="0063281B" w:rsidRPr="00624933">
        <w:t>Popis navrhovaných opatření pro předcházení, snížení nebo kompenzaci všech zjištěných nebo předpokládaných závažných záporných vlivů na životní prostředí</w:t>
      </w:r>
      <w:bookmarkEnd w:id="117"/>
      <w:bookmarkEnd w:id="118"/>
      <w:bookmarkEnd w:id="119"/>
      <w:bookmarkEnd w:id="120"/>
    </w:p>
    <w:p w14:paraId="532A0564" w14:textId="77777777" w:rsidR="00572853" w:rsidRPr="00624933" w:rsidRDefault="00572853" w:rsidP="00572853">
      <w:pPr>
        <w:rPr>
          <w:lang w:eastAsia="en-US"/>
        </w:rPr>
      </w:pPr>
    </w:p>
    <w:p w14:paraId="60638D12" w14:textId="4764DE11" w:rsidR="00FF2E61" w:rsidRPr="00624933" w:rsidRDefault="00302AFF" w:rsidP="00572853">
      <w:r w:rsidRPr="00624933">
        <w:rPr>
          <w:lang w:eastAsia="en-US"/>
        </w:rPr>
        <w:t>Na základě zjištění a posouzení vlivů změny č. 3</w:t>
      </w:r>
      <w:r w:rsidR="00CA3610" w:rsidRPr="00624933">
        <w:rPr>
          <w:lang w:eastAsia="en-US"/>
        </w:rPr>
        <w:t>081/10</w:t>
      </w:r>
      <w:r w:rsidRPr="00624933">
        <w:rPr>
          <w:lang w:eastAsia="en-US"/>
        </w:rPr>
        <w:t xml:space="preserve"> provedené v </w:t>
      </w:r>
      <w:r w:rsidR="003A325A">
        <w:rPr>
          <w:lang w:eastAsia="en-US"/>
        </w:rPr>
        <w:t>kap. 6 této části dokumentace a </w:t>
      </w:r>
      <w:r w:rsidRPr="00624933">
        <w:rPr>
          <w:lang w:eastAsia="en-US"/>
        </w:rPr>
        <w:t>shrnuté hodnotící tabulce v rámci kap. 15.2 této části dokumentace je formulován předběžný výčet opatření pro předcházení, snížení nebo kompenzaci zjištěných nebo předpokládaných významných negativních vlivů na obyvatelstvo, složky životního prostředí a kulturně historické hodnoty</w:t>
      </w:r>
      <w:r w:rsidR="006133A8" w:rsidRPr="00624933">
        <w:rPr>
          <w:rStyle w:val="Znakapoznpodarou"/>
          <w:lang w:eastAsia="en-US"/>
        </w:rPr>
        <w:footnoteReference w:id="6"/>
      </w:r>
      <w:r w:rsidRPr="00624933">
        <w:rPr>
          <w:lang w:eastAsia="en-US"/>
        </w:rPr>
        <w:t xml:space="preserve">. </w:t>
      </w:r>
      <w:r w:rsidRPr="00624933">
        <w:t>Opatření navržená v této kapitole jsou podkladem pro návrh požadavků na rozhodování ve vymezených plochách a koridorech z hlediska minimalizace vlivů na životní prostředí (viz kap. 11).</w:t>
      </w:r>
    </w:p>
    <w:p w14:paraId="51A44EA9" w14:textId="61B1AF8A" w:rsidR="006D6E06" w:rsidRPr="00624933" w:rsidRDefault="006133A8" w:rsidP="006133A8">
      <w:pPr>
        <w:pStyle w:val="Normln-vlevoBold"/>
      </w:pPr>
      <w:r w:rsidRPr="00624933">
        <w:t>Opatření k omezení vlivů na ovzduší</w:t>
      </w:r>
    </w:p>
    <w:p w14:paraId="7DBBC1EE" w14:textId="77777777" w:rsidR="00750EB7" w:rsidRPr="00624933" w:rsidRDefault="00750EB7" w:rsidP="00750EB7">
      <w:pPr>
        <w:pStyle w:val="Normln-vlevoBold"/>
        <w:rPr>
          <w:b w:val="0"/>
          <w:szCs w:val="22"/>
          <w:lang w:eastAsia="cs-CZ"/>
        </w:rPr>
      </w:pPr>
      <w:bookmarkStart w:id="121" w:name="_Hlk120104533"/>
      <w:r w:rsidRPr="00624933">
        <w:rPr>
          <w:b w:val="0"/>
          <w:szCs w:val="22"/>
          <w:lang w:eastAsia="cs-CZ"/>
        </w:rPr>
        <w:t xml:space="preserve">Opatření nejsou navrhována. </w:t>
      </w:r>
    </w:p>
    <w:bookmarkEnd w:id="121"/>
    <w:p w14:paraId="78A81D37" w14:textId="45FB5778" w:rsidR="006133A8" w:rsidRPr="00624933" w:rsidRDefault="006133A8" w:rsidP="006133A8">
      <w:pPr>
        <w:pStyle w:val="Normln-vlevoBold"/>
      </w:pPr>
      <w:r w:rsidRPr="00624933">
        <w:t>Opatření k omezení vlivů na obyvatelstvo</w:t>
      </w:r>
      <w:r w:rsidR="00764F87" w:rsidRPr="00624933">
        <w:t xml:space="preserve"> a </w:t>
      </w:r>
      <w:r w:rsidR="004D3B31" w:rsidRPr="00624933">
        <w:t>lidské zdraví</w:t>
      </w:r>
    </w:p>
    <w:p w14:paraId="153B01DD" w14:textId="67CA70B3" w:rsidR="00C54B11" w:rsidRPr="00624933" w:rsidRDefault="00C54B11" w:rsidP="00354797">
      <w:pPr>
        <w:numPr>
          <w:ilvl w:val="0"/>
          <w:numId w:val="49"/>
        </w:numPr>
        <w:ind w:left="851" w:hanging="851"/>
      </w:pPr>
      <w:r w:rsidRPr="00624933">
        <w:t>V navazujících stupních projektové dokumentace (po stanovení platných hygienických limitů v území a po ověření akustických dopadů na okolí záměru na základě aktualizovaného dopravního modelu) je nutno navrhnout a zajistit taková opatření, která garantují splnění hlukových limitů (případně nezvýšení již nadlimitní zátěže) podél těch komunikací, u nichž dojde v důsledku naplnění změny ÚP k zvýšení intenzity dopravy. V rámci modelového vyhodnocení (příloha 15.3.) bylo identifikováno riziko navýšení výchozí nadlimitní zátěže podél Živanické ulice. Pro snížení hlukové zátěže je možné aplikovat buď technická opatření (pokládka nízkohlučného asfaltu), nebo organizační opatření (redukce průjezdu nákladních vozidel nebo snížení nejvyšší dovolené rychlosti).</w:t>
      </w:r>
      <w:r w:rsidRPr="00624933">
        <w:rPr>
          <w:szCs w:val="26"/>
        </w:rPr>
        <w:t xml:space="preserve"> </w:t>
      </w:r>
    </w:p>
    <w:p w14:paraId="4130ABEF" w14:textId="7E14E051" w:rsidR="006133A8" w:rsidRPr="00624933" w:rsidRDefault="006133A8" w:rsidP="006133A8">
      <w:pPr>
        <w:pStyle w:val="Normln-vlevoBold"/>
      </w:pPr>
      <w:r w:rsidRPr="00624933">
        <w:t>Opatření k omezení vlivů na povrchové a podzemní vody</w:t>
      </w:r>
    </w:p>
    <w:p w14:paraId="7E402693" w14:textId="557427A8" w:rsidR="006133A8" w:rsidRPr="00624933" w:rsidRDefault="006133A8" w:rsidP="006133A8">
      <w:pPr>
        <w:rPr>
          <w:lang w:eastAsia="en-US"/>
        </w:rPr>
      </w:pPr>
      <w:r w:rsidRPr="00624933">
        <w:rPr>
          <w:lang w:eastAsia="en-US"/>
        </w:rPr>
        <w:t xml:space="preserve">Opatření nejsou navrhována. </w:t>
      </w:r>
    </w:p>
    <w:p w14:paraId="21D88252" w14:textId="75476A99" w:rsidR="004B6EBD" w:rsidRPr="00624933" w:rsidRDefault="004B6EBD" w:rsidP="004B6EBD">
      <w:pPr>
        <w:pStyle w:val="Normln-vlevoBold"/>
      </w:pPr>
      <w:r w:rsidRPr="00624933">
        <w:t>Opatření k omezení vlivů na ZPF</w:t>
      </w:r>
    </w:p>
    <w:p w14:paraId="6C61DAC3" w14:textId="759B4E12" w:rsidR="004B6EBD" w:rsidRPr="00624933" w:rsidRDefault="004B6EBD" w:rsidP="004B6EBD">
      <w:pPr>
        <w:rPr>
          <w:lang w:eastAsia="en-US"/>
        </w:rPr>
      </w:pPr>
      <w:r w:rsidRPr="00624933">
        <w:rPr>
          <w:lang w:eastAsia="en-US"/>
        </w:rPr>
        <w:t xml:space="preserve">Opatření nejsou navrhována. </w:t>
      </w:r>
      <w:r w:rsidR="00CA3610" w:rsidRPr="00624933">
        <w:rPr>
          <w:lang w:eastAsia="en-US"/>
        </w:rPr>
        <w:t>Zábor ZPF nelze minimalizovat.</w:t>
      </w:r>
    </w:p>
    <w:p w14:paraId="2E9CD410" w14:textId="797C1453" w:rsidR="002B19F0" w:rsidRPr="00624933" w:rsidRDefault="002B19F0" w:rsidP="002B19F0">
      <w:pPr>
        <w:pStyle w:val="Normln-vlevoBold"/>
      </w:pPr>
      <w:r w:rsidRPr="00624933">
        <w:t>Opatření k omezení vlivů na lesní porosty a PUPFL</w:t>
      </w:r>
    </w:p>
    <w:p w14:paraId="44B1FE3A" w14:textId="4B7D776B" w:rsidR="004B6EBD" w:rsidRPr="00624933" w:rsidRDefault="002B19F0" w:rsidP="004B6EBD">
      <w:pPr>
        <w:rPr>
          <w:lang w:eastAsia="en-US"/>
        </w:rPr>
      </w:pPr>
      <w:r w:rsidRPr="00624933">
        <w:rPr>
          <w:lang w:eastAsia="en-US"/>
        </w:rPr>
        <w:t xml:space="preserve">Opatření nejsou navrhována. Lesní porosty ani pozemky určené k plnění funkcí lesa se v dotčeném území nevyskytují. </w:t>
      </w:r>
    </w:p>
    <w:p w14:paraId="637E10A0" w14:textId="70496D15" w:rsidR="002B19F0" w:rsidRPr="00624933" w:rsidRDefault="002B19F0" w:rsidP="002B19F0">
      <w:pPr>
        <w:pStyle w:val="Normln-vlevoBold"/>
      </w:pPr>
      <w:r w:rsidRPr="00624933">
        <w:t>Opatření k omezení vlivů na horninové prostředí a přírodní zdroje</w:t>
      </w:r>
    </w:p>
    <w:p w14:paraId="6F02701A" w14:textId="2A3E25BC" w:rsidR="002B19F0" w:rsidRPr="00624933" w:rsidRDefault="002B19F0" w:rsidP="004B6EBD">
      <w:pPr>
        <w:rPr>
          <w:lang w:eastAsia="en-US"/>
        </w:rPr>
      </w:pPr>
      <w:r w:rsidRPr="00624933">
        <w:rPr>
          <w:lang w:eastAsia="en-US"/>
        </w:rPr>
        <w:t>Opatření nejsou navrhována. Rozsah a navrhovaný způsob využití plochy Z</w:t>
      </w:r>
      <w:r w:rsidR="00CA3610" w:rsidRPr="00624933">
        <w:rPr>
          <w:lang w:eastAsia="en-US"/>
        </w:rPr>
        <w:t> </w:t>
      </w:r>
      <w:r w:rsidRPr="00624933">
        <w:rPr>
          <w:lang w:eastAsia="en-US"/>
        </w:rPr>
        <w:t>3</w:t>
      </w:r>
      <w:r w:rsidR="00CA3610" w:rsidRPr="00624933">
        <w:rPr>
          <w:lang w:eastAsia="en-US"/>
        </w:rPr>
        <w:t>081/10</w:t>
      </w:r>
      <w:r w:rsidRPr="00624933">
        <w:rPr>
          <w:lang w:eastAsia="en-US"/>
        </w:rPr>
        <w:t xml:space="preserve"> nevyžaduje v měřítku územního plánu opatření pro předcházení, minimalizaci nebo kompenzaci vlivů na horninové prostředí.</w:t>
      </w:r>
    </w:p>
    <w:p w14:paraId="43A557B6" w14:textId="6A4E03D2" w:rsidR="002B19F0" w:rsidRPr="00624933" w:rsidRDefault="002B19F0" w:rsidP="002B19F0">
      <w:pPr>
        <w:pStyle w:val="Normln-vlevoBold"/>
      </w:pPr>
      <w:r w:rsidRPr="00624933">
        <w:t>Opatření k omezení vlivů na flóru, faunu, biodiverzitu a ekosystémy</w:t>
      </w:r>
    </w:p>
    <w:p w14:paraId="148897BE" w14:textId="6DE822E7" w:rsidR="002B19F0" w:rsidRDefault="00CA3610" w:rsidP="00354797">
      <w:pPr>
        <w:numPr>
          <w:ilvl w:val="0"/>
          <w:numId w:val="42"/>
        </w:numPr>
        <w:tabs>
          <w:tab w:val="left" w:pos="851"/>
        </w:tabs>
      </w:pPr>
      <w:r w:rsidRPr="00624933">
        <w:t>Řešit způsob využití plochy sportu /SP/ způsobem, aby nebylo znemožněno budoucí založení a funkce regionálního biokoridoru RK35_04-R12 Čakovice - Vinořská bažantnice</w:t>
      </w:r>
      <w:r w:rsidR="003A325A">
        <w:t xml:space="preserve"> v souladu s </w:t>
      </w:r>
      <w:r w:rsidRPr="00624933">
        <w:t>Plánem ÚSES pro území Prahy.</w:t>
      </w:r>
      <w:r w:rsidR="002B19F0" w:rsidRPr="00624933">
        <w:t xml:space="preserve"> </w:t>
      </w:r>
    </w:p>
    <w:p w14:paraId="4B939AAB" w14:textId="78CAC9F4" w:rsidR="002B19F0" w:rsidRPr="00624933" w:rsidRDefault="002B19F0" w:rsidP="00457CF1">
      <w:pPr>
        <w:pStyle w:val="Normln-vlevoBold"/>
        <w:keepNext/>
      </w:pPr>
      <w:r w:rsidRPr="00624933">
        <w:t>Opatření k omezení vlivů na krajinu a krajinný ráz</w:t>
      </w:r>
    </w:p>
    <w:p w14:paraId="0AF59502" w14:textId="0A621C1C" w:rsidR="00CA3610" w:rsidRPr="00624933" w:rsidRDefault="00CA3610" w:rsidP="00354797">
      <w:pPr>
        <w:numPr>
          <w:ilvl w:val="0"/>
          <w:numId w:val="42"/>
        </w:numPr>
        <w:tabs>
          <w:tab w:val="left" w:pos="851"/>
        </w:tabs>
      </w:pPr>
      <w:r w:rsidRPr="00624933">
        <w:t>V ploše sportu /SP/ neumisťovat stavební objekty a zajistit kvalitní krajinářské řešení plochy s cílem vytvoření citlivých vazeb mezi plochou sportu a volnou krajinou.</w:t>
      </w:r>
    </w:p>
    <w:p w14:paraId="22DA4F6A" w14:textId="05D69186" w:rsidR="002B19F0" w:rsidRPr="00624933" w:rsidRDefault="002B19F0" w:rsidP="002B19F0">
      <w:pPr>
        <w:pStyle w:val="Normln-vlevoBold"/>
      </w:pPr>
      <w:r w:rsidRPr="00624933">
        <w:t>Opatření k omezení</w:t>
      </w:r>
      <w:r w:rsidR="00E12189" w:rsidRPr="00624933">
        <w:t xml:space="preserve"> vlivů na kulturní, historické, architektonické a archeologické dědictví</w:t>
      </w:r>
    </w:p>
    <w:p w14:paraId="139972C3" w14:textId="3A4A7878" w:rsidR="00E12189" w:rsidRPr="00624933" w:rsidRDefault="00E12189" w:rsidP="00E12189">
      <w:pPr>
        <w:rPr>
          <w:lang w:eastAsia="en-US"/>
        </w:rPr>
      </w:pPr>
      <w:r w:rsidRPr="00624933">
        <w:rPr>
          <w:lang w:eastAsia="en-US"/>
        </w:rPr>
        <w:t>Opatření nejsou navrhována. Území, objekty ani jevy památkové ochrany se v ploše navrhované změny ani v jejím blízkém okolí nevyskytují.</w:t>
      </w:r>
    </w:p>
    <w:p w14:paraId="214CCBDF" w14:textId="0E83E3AC" w:rsidR="002B19F0" w:rsidRPr="00624933" w:rsidRDefault="002B19F0" w:rsidP="002B19F0">
      <w:pPr>
        <w:pStyle w:val="Normln-vlevoBold"/>
      </w:pPr>
      <w:r w:rsidRPr="00624933">
        <w:t>Opatření k omezení vlivů na hmotný majetek</w:t>
      </w:r>
    </w:p>
    <w:p w14:paraId="6E38A7A2" w14:textId="3E1EC7CA" w:rsidR="002B19F0" w:rsidRPr="00624933" w:rsidRDefault="002B19F0" w:rsidP="002B19F0">
      <w:pPr>
        <w:rPr>
          <w:lang w:eastAsia="en-US"/>
        </w:rPr>
      </w:pPr>
      <w:r w:rsidRPr="00624933">
        <w:rPr>
          <w:lang w:eastAsia="en-US"/>
        </w:rPr>
        <w:t>Opatření nejsou navrhována. Ochrana, resp. případné přeložky inženýrských sítí dotčených uplatněním navrhované změny budou předmětem řešení v navazujících řízeních</w:t>
      </w:r>
      <w:r w:rsidR="00E12189" w:rsidRPr="00624933">
        <w:rPr>
          <w:lang w:eastAsia="en-US"/>
        </w:rPr>
        <w:t xml:space="preserve"> rozhodování o území.</w:t>
      </w:r>
    </w:p>
    <w:p w14:paraId="7347E326" w14:textId="77777777" w:rsidR="00C94CA5" w:rsidRPr="00624933" w:rsidRDefault="00C94CA5" w:rsidP="008338DB">
      <w:r w:rsidRPr="00624933">
        <w:br w:type="page"/>
      </w:r>
    </w:p>
    <w:p w14:paraId="27E20B56" w14:textId="3DB300A3" w:rsidR="0063281B" w:rsidRPr="00624933" w:rsidRDefault="00EB4686" w:rsidP="00EB4686">
      <w:pPr>
        <w:pStyle w:val="Nadpis1"/>
      </w:pPr>
      <w:bookmarkStart w:id="122" w:name="_Toc56002869"/>
      <w:bookmarkStart w:id="123" w:name="_Toc56005751"/>
      <w:bookmarkStart w:id="124" w:name="_Toc56006413"/>
      <w:bookmarkStart w:id="125" w:name="_Toc128048498"/>
      <w:r w:rsidRPr="00624933">
        <w:t>9.</w:t>
      </w:r>
      <w:r w:rsidRPr="00624933">
        <w:tab/>
      </w:r>
      <w:r w:rsidR="0063281B" w:rsidRPr="00624933">
        <w:t>Zhodnocení způsobu zapracování vnitrostátních cílů ochrany životního prostředí do územně plánovací dokumentace a jejich zohlednění při výběru variant řešení</w:t>
      </w:r>
      <w:bookmarkEnd w:id="122"/>
      <w:bookmarkEnd w:id="123"/>
      <w:bookmarkEnd w:id="124"/>
      <w:bookmarkEnd w:id="125"/>
    </w:p>
    <w:p w14:paraId="2C424C9D" w14:textId="77777777" w:rsidR="0063281B" w:rsidRPr="00624933" w:rsidRDefault="0063281B" w:rsidP="008338DB"/>
    <w:p w14:paraId="18E01A9A" w14:textId="145523D5" w:rsidR="009770DE" w:rsidRPr="00624933" w:rsidRDefault="009770DE" w:rsidP="009770DE">
      <w:r w:rsidRPr="00624933">
        <w:t>Obsahem této kapitoly je vyhodnocení souladu změny č. 3</w:t>
      </w:r>
      <w:r w:rsidR="00CA3610" w:rsidRPr="00624933">
        <w:t>08</w:t>
      </w:r>
      <w:r w:rsidR="00133C8C" w:rsidRPr="00624933">
        <w:t>1</w:t>
      </w:r>
      <w:r w:rsidR="00CA3610" w:rsidRPr="00624933">
        <w:t>/10</w:t>
      </w:r>
      <w:r w:rsidRPr="00624933">
        <w:t xml:space="preserve"> s referenčními c</w:t>
      </w:r>
      <w:r w:rsidR="007B2DC9" w:rsidRPr="00624933">
        <w:t xml:space="preserve">íli ochrany životního prostředí (viz </w:t>
      </w:r>
      <w:r w:rsidR="007B2DC9" w:rsidRPr="00624933">
        <w:fldChar w:fldCharType="begin"/>
      </w:r>
      <w:r w:rsidR="007B2DC9" w:rsidRPr="00624933">
        <w:instrText xml:space="preserve"> REF _Ref57649259 \h </w:instrText>
      </w:r>
      <w:r w:rsidR="007B2DC9" w:rsidRPr="00624933">
        <w:fldChar w:fldCharType="separate"/>
      </w:r>
      <w:r w:rsidR="005259A1">
        <w:rPr>
          <w:b/>
          <w:bCs/>
        </w:rPr>
        <w:t>Chyba! Nenalezen zdroj odkazů.</w:t>
      </w:r>
      <w:r w:rsidR="007B2DC9" w:rsidRPr="00624933">
        <w:fldChar w:fldCharType="end"/>
      </w:r>
      <w:r w:rsidR="007B2DC9" w:rsidRPr="00624933">
        <w:t>),</w:t>
      </w:r>
      <w:r w:rsidRPr="00624933">
        <w:t xml:space="preserve"> které jsou definovány na základě rešerše cílů ochrany životního prostředí obsažených v relevantních strategických dokumentech a koncepcích (viz kap</w:t>
      </w:r>
      <w:r w:rsidR="007B2DC9" w:rsidRPr="00624933">
        <w:t>.</w:t>
      </w:r>
      <w:r w:rsidRPr="00624933">
        <w:t xml:space="preserve"> 2). </w:t>
      </w:r>
    </w:p>
    <w:p w14:paraId="68693E37" w14:textId="0FC370E5" w:rsidR="009770DE" w:rsidRPr="00624933" w:rsidRDefault="009770DE" w:rsidP="009770DE">
      <w:r w:rsidRPr="00624933">
        <w:t xml:space="preserve">Hodnocení je provedeno formou expertního odhadu s využitím dílčích hodnocení a analýz </w:t>
      </w:r>
      <w:r w:rsidR="007B2DC9" w:rsidRPr="00624933">
        <w:t>prezentovaných v kapitolách 3</w:t>
      </w:r>
      <w:r w:rsidRPr="00624933">
        <w:t xml:space="preserve"> </w:t>
      </w:r>
      <w:r w:rsidR="007B2DC9" w:rsidRPr="00624933">
        <w:t xml:space="preserve">až 6 této části dokumentace. K vyjádření vlastního hodnocení navrhované změny z hlediska způsobu zapracování referenčních cílů ochrany životního prostředí je použita </w:t>
      </w:r>
      <w:r w:rsidR="005464CD" w:rsidRPr="00624933">
        <w:t>následující stupnice:</w:t>
      </w:r>
    </w:p>
    <w:p w14:paraId="706D98F7" w14:textId="10BC0238" w:rsidR="005464CD" w:rsidRPr="00624933" w:rsidRDefault="00CA3610" w:rsidP="00CA3610">
      <w:pPr>
        <w:pStyle w:val="Titulek"/>
      </w:pPr>
      <w:bookmarkStart w:id="126" w:name="_Toc57837153"/>
      <w:bookmarkStart w:id="127" w:name="_Toc57837174"/>
      <w:bookmarkStart w:id="128" w:name="_Toc128048962"/>
      <w:r w:rsidRPr="00624933">
        <w:t xml:space="preserve">Tabulka </w:t>
      </w:r>
      <w:r w:rsidR="005C4B41" w:rsidRPr="00624933">
        <w:rPr>
          <w:noProof/>
        </w:rPr>
        <w:fldChar w:fldCharType="begin"/>
      </w:r>
      <w:r w:rsidR="005C4B41" w:rsidRPr="00624933">
        <w:rPr>
          <w:noProof/>
        </w:rPr>
        <w:instrText xml:space="preserve"> SEQ Tabulka \* ARABIC </w:instrText>
      </w:r>
      <w:r w:rsidR="005C4B41" w:rsidRPr="00624933">
        <w:rPr>
          <w:noProof/>
        </w:rPr>
        <w:fldChar w:fldCharType="separate"/>
      </w:r>
      <w:r w:rsidR="005259A1">
        <w:rPr>
          <w:noProof/>
        </w:rPr>
        <w:t>5</w:t>
      </w:r>
      <w:r w:rsidR="005C4B41" w:rsidRPr="00624933">
        <w:rPr>
          <w:noProof/>
        </w:rPr>
        <w:fldChar w:fldCharType="end"/>
      </w:r>
      <w:r w:rsidRPr="00624933">
        <w:t xml:space="preserve">: </w:t>
      </w:r>
      <w:r w:rsidR="005464CD" w:rsidRPr="00624933">
        <w:t>Klasifikace způsobu zapracování referenčních cílů ochrany ŽP do změny ÚP</w:t>
      </w:r>
      <w:bookmarkEnd w:id="126"/>
      <w:bookmarkEnd w:id="127"/>
      <w:bookmarkEnd w:id="128"/>
    </w:p>
    <w:tbl>
      <w:tblPr>
        <w:tblStyle w:val="Mkatabulky"/>
        <w:tblW w:w="0" w:type="auto"/>
        <w:tblLayout w:type="fixed"/>
        <w:tblLook w:val="04A0" w:firstRow="1" w:lastRow="0" w:firstColumn="1" w:lastColumn="0" w:noHBand="0" w:noVBand="1"/>
      </w:tblPr>
      <w:tblGrid>
        <w:gridCol w:w="776"/>
        <w:gridCol w:w="8284"/>
      </w:tblGrid>
      <w:tr w:rsidR="00766191" w:rsidRPr="00624933" w14:paraId="52CF906A" w14:textId="77777777" w:rsidTr="00164718">
        <w:tc>
          <w:tcPr>
            <w:tcW w:w="776" w:type="dxa"/>
            <w:vAlign w:val="center"/>
          </w:tcPr>
          <w:p w14:paraId="76879CAD" w14:textId="77777777" w:rsidR="007B2DC9" w:rsidRPr="00624933" w:rsidRDefault="007B2DC9" w:rsidP="007B2DC9">
            <w:pPr>
              <w:pStyle w:val="Texttabulky-sted"/>
              <w:rPr>
                <w:b/>
              </w:rPr>
            </w:pPr>
            <w:r w:rsidRPr="00624933">
              <w:rPr>
                <w:b/>
              </w:rPr>
              <w:t>+</w:t>
            </w:r>
          </w:p>
        </w:tc>
        <w:tc>
          <w:tcPr>
            <w:tcW w:w="8284" w:type="dxa"/>
            <w:vAlign w:val="center"/>
          </w:tcPr>
          <w:p w14:paraId="4B929E4B" w14:textId="00F973C4" w:rsidR="007B2DC9" w:rsidRPr="00624933" w:rsidRDefault="007B2DC9" w:rsidP="0028083C">
            <w:pPr>
              <w:pStyle w:val="Normln-Texttabulky"/>
            </w:pPr>
            <w:r w:rsidRPr="00624933">
              <w:t>Změna ÚP je v souladu s uvedeným cílem, přispívá k jeho naplnění</w:t>
            </w:r>
          </w:p>
        </w:tc>
      </w:tr>
      <w:tr w:rsidR="00766191" w:rsidRPr="00624933" w14:paraId="01FEB16C" w14:textId="77777777" w:rsidTr="00164718">
        <w:tc>
          <w:tcPr>
            <w:tcW w:w="776" w:type="dxa"/>
            <w:vAlign w:val="center"/>
          </w:tcPr>
          <w:p w14:paraId="7FE4254B" w14:textId="71CF860A" w:rsidR="007B2DC9" w:rsidRPr="00624933" w:rsidRDefault="007B2DC9" w:rsidP="007B2DC9">
            <w:pPr>
              <w:pStyle w:val="Texttabulky-sted"/>
              <w:rPr>
                <w:b/>
              </w:rPr>
            </w:pPr>
            <w:r w:rsidRPr="00624933">
              <w:rPr>
                <w:b/>
              </w:rPr>
              <w:sym w:font="Symbol" w:char="F02D"/>
            </w:r>
          </w:p>
        </w:tc>
        <w:tc>
          <w:tcPr>
            <w:tcW w:w="8284" w:type="dxa"/>
            <w:vAlign w:val="center"/>
          </w:tcPr>
          <w:p w14:paraId="6E77B8F0" w14:textId="60A48619" w:rsidR="007B2DC9" w:rsidRPr="00624933" w:rsidRDefault="007B2DC9" w:rsidP="0028083C">
            <w:pPr>
              <w:pStyle w:val="Normln-Texttabulky"/>
            </w:pPr>
            <w:r w:rsidRPr="00624933">
              <w:t>Změna ÚP není v souladu s uvedeným cílem, komplikuje nebo eliminuje možnost jeho naplnění</w:t>
            </w:r>
          </w:p>
        </w:tc>
      </w:tr>
      <w:tr w:rsidR="007B2DC9" w:rsidRPr="00624933" w14:paraId="58A29857" w14:textId="77777777" w:rsidTr="00164718">
        <w:tc>
          <w:tcPr>
            <w:tcW w:w="776" w:type="dxa"/>
            <w:vAlign w:val="center"/>
          </w:tcPr>
          <w:p w14:paraId="22E934CF" w14:textId="77777777" w:rsidR="007B2DC9" w:rsidRPr="00624933" w:rsidRDefault="007B2DC9" w:rsidP="007B2DC9">
            <w:pPr>
              <w:pStyle w:val="Texttabulky-sted"/>
              <w:rPr>
                <w:b/>
              </w:rPr>
            </w:pPr>
            <w:r w:rsidRPr="00624933">
              <w:rPr>
                <w:b/>
              </w:rPr>
              <w:t>0</w:t>
            </w:r>
          </w:p>
        </w:tc>
        <w:tc>
          <w:tcPr>
            <w:tcW w:w="8284" w:type="dxa"/>
            <w:vAlign w:val="center"/>
          </w:tcPr>
          <w:p w14:paraId="679BA1FF" w14:textId="46C3CFDB" w:rsidR="007B2DC9" w:rsidRPr="00624933" w:rsidRDefault="007B2DC9" w:rsidP="0028083C">
            <w:pPr>
              <w:pStyle w:val="Normln-Texttabulky"/>
            </w:pPr>
            <w:r w:rsidRPr="00624933">
              <w:t>Změna ÚP má na uvedený cíl vazbu, ale odhadovaný vliv (pozitivní nebo negativní) na naplnění cíle je marginální</w:t>
            </w:r>
          </w:p>
        </w:tc>
      </w:tr>
    </w:tbl>
    <w:p w14:paraId="30142178" w14:textId="77777777" w:rsidR="009770DE" w:rsidRPr="00624933" w:rsidRDefault="009770DE" w:rsidP="00F67572">
      <w:pPr>
        <w:pStyle w:val="Normln2"/>
      </w:pPr>
    </w:p>
    <w:p w14:paraId="6323576B" w14:textId="214C5628" w:rsidR="00F67572" w:rsidRPr="00624933" w:rsidRDefault="00B35942" w:rsidP="00B35942">
      <w:r w:rsidRPr="00624933">
        <w:t>Vyhodnocení souladu s referenčními cíli ochrany životního prostředí</w:t>
      </w:r>
      <w:r w:rsidR="00F67572" w:rsidRPr="00624933">
        <w:t xml:space="preserve"> je provedeno tabelární formou se stručným komentářem ke každému z vybraných referenčních cílů</w:t>
      </w:r>
      <w:r w:rsidR="00701A2B" w:rsidRPr="00624933">
        <w:t>:</w:t>
      </w:r>
    </w:p>
    <w:p w14:paraId="3B4F291E" w14:textId="340516CA" w:rsidR="00B35942" w:rsidRPr="00624933" w:rsidRDefault="00CA3610" w:rsidP="00CA3610">
      <w:pPr>
        <w:pStyle w:val="Titulek"/>
      </w:pPr>
      <w:bookmarkStart w:id="129" w:name="_Toc57837154"/>
      <w:bookmarkStart w:id="130" w:name="_Toc57837175"/>
      <w:bookmarkStart w:id="131" w:name="_Toc128048963"/>
      <w:r w:rsidRPr="00624933">
        <w:t xml:space="preserve">Tabulka </w:t>
      </w:r>
      <w:r w:rsidR="005C4B41" w:rsidRPr="00624933">
        <w:rPr>
          <w:noProof/>
        </w:rPr>
        <w:fldChar w:fldCharType="begin"/>
      </w:r>
      <w:r w:rsidR="005C4B41" w:rsidRPr="00624933">
        <w:rPr>
          <w:noProof/>
        </w:rPr>
        <w:instrText xml:space="preserve"> SEQ Tabulka \* ARABIC </w:instrText>
      </w:r>
      <w:r w:rsidR="005C4B41" w:rsidRPr="00624933">
        <w:rPr>
          <w:noProof/>
        </w:rPr>
        <w:fldChar w:fldCharType="separate"/>
      </w:r>
      <w:r w:rsidR="005259A1">
        <w:rPr>
          <w:noProof/>
        </w:rPr>
        <w:t>6</w:t>
      </w:r>
      <w:r w:rsidR="005C4B41" w:rsidRPr="00624933">
        <w:rPr>
          <w:noProof/>
        </w:rPr>
        <w:fldChar w:fldCharType="end"/>
      </w:r>
      <w:r w:rsidRPr="00624933">
        <w:t xml:space="preserve">: </w:t>
      </w:r>
      <w:r w:rsidR="005464CD" w:rsidRPr="00624933">
        <w:t xml:space="preserve">Zhodnocení způsobu zapracování referenčních cílů ochrany ŽP do změny </w:t>
      </w:r>
      <w:r w:rsidR="006A7822" w:rsidRPr="00624933">
        <w:t xml:space="preserve">č. </w:t>
      </w:r>
      <w:r w:rsidR="005464CD" w:rsidRPr="00624933">
        <w:t>Z 3</w:t>
      </w:r>
      <w:r w:rsidRPr="00624933">
        <w:t>08</w:t>
      </w:r>
      <w:r w:rsidR="005464CD" w:rsidRPr="00624933">
        <w:t>1/1</w:t>
      </w:r>
      <w:bookmarkEnd w:id="129"/>
      <w:bookmarkEnd w:id="130"/>
      <w:r w:rsidRPr="00624933">
        <w:t>0</w:t>
      </w:r>
      <w:bookmarkEnd w:id="131"/>
    </w:p>
    <w:tbl>
      <w:tblPr>
        <w:tblStyle w:val="Mkatabulky"/>
        <w:tblW w:w="5000" w:type="pct"/>
        <w:tblLayout w:type="fixed"/>
        <w:tblLook w:val="04A0" w:firstRow="1" w:lastRow="0" w:firstColumn="1" w:lastColumn="0" w:noHBand="0" w:noVBand="1"/>
      </w:tblPr>
      <w:tblGrid>
        <w:gridCol w:w="453"/>
        <w:gridCol w:w="2662"/>
        <w:gridCol w:w="565"/>
        <w:gridCol w:w="5380"/>
      </w:tblGrid>
      <w:tr w:rsidR="00766191" w:rsidRPr="00624933" w14:paraId="3ECB8809" w14:textId="77777777" w:rsidTr="00675D75">
        <w:trPr>
          <w:tblHeader/>
        </w:trPr>
        <w:tc>
          <w:tcPr>
            <w:tcW w:w="250" w:type="pct"/>
            <w:vAlign w:val="center"/>
          </w:tcPr>
          <w:p w14:paraId="54616230" w14:textId="30A9E511" w:rsidR="005464CD" w:rsidRPr="00624933" w:rsidRDefault="005464CD" w:rsidP="005464CD">
            <w:pPr>
              <w:pStyle w:val="Zhlavtabulky2"/>
            </w:pPr>
          </w:p>
        </w:tc>
        <w:tc>
          <w:tcPr>
            <w:tcW w:w="1469" w:type="pct"/>
            <w:vAlign w:val="center"/>
          </w:tcPr>
          <w:p w14:paraId="66E92BE7" w14:textId="510911A0" w:rsidR="005464CD" w:rsidRPr="00624933" w:rsidRDefault="005464CD" w:rsidP="005464CD">
            <w:pPr>
              <w:pStyle w:val="Zhlavtabulky2"/>
            </w:pPr>
            <w:r w:rsidRPr="00624933">
              <w:t>Referenční cíl</w:t>
            </w:r>
          </w:p>
        </w:tc>
        <w:tc>
          <w:tcPr>
            <w:tcW w:w="312" w:type="pct"/>
            <w:vAlign w:val="center"/>
          </w:tcPr>
          <w:p w14:paraId="1A462C1D" w14:textId="77777777" w:rsidR="005464CD" w:rsidRPr="00624933" w:rsidRDefault="005464CD" w:rsidP="005464CD">
            <w:pPr>
              <w:pStyle w:val="Zhlavtabulky2"/>
            </w:pPr>
            <w:r w:rsidRPr="00624933">
              <w:t>Vliv</w:t>
            </w:r>
          </w:p>
        </w:tc>
        <w:tc>
          <w:tcPr>
            <w:tcW w:w="2969" w:type="pct"/>
            <w:vAlign w:val="center"/>
          </w:tcPr>
          <w:p w14:paraId="11171D4B" w14:textId="790716D9" w:rsidR="005464CD" w:rsidRPr="00624933" w:rsidRDefault="005464CD" w:rsidP="005464CD">
            <w:pPr>
              <w:pStyle w:val="Zhlavtabulky2"/>
            </w:pPr>
            <w:r w:rsidRPr="00624933">
              <w:t>Komentář</w:t>
            </w:r>
          </w:p>
        </w:tc>
      </w:tr>
      <w:tr w:rsidR="00487407" w:rsidRPr="00624933" w14:paraId="200CCD37" w14:textId="77777777" w:rsidTr="005464CD">
        <w:tc>
          <w:tcPr>
            <w:tcW w:w="250" w:type="pct"/>
            <w:vAlign w:val="center"/>
          </w:tcPr>
          <w:p w14:paraId="226BFC2C" w14:textId="578B5A26" w:rsidR="00487407" w:rsidRPr="00624933" w:rsidRDefault="00487407" w:rsidP="00487407">
            <w:pPr>
              <w:pStyle w:val="Normln-sted"/>
            </w:pPr>
            <w:r w:rsidRPr="00624933">
              <w:t>1</w:t>
            </w:r>
          </w:p>
        </w:tc>
        <w:tc>
          <w:tcPr>
            <w:tcW w:w="1469" w:type="pct"/>
            <w:vAlign w:val="center"/>
          </w:tcPr>
          <w:p w14:paraId="212E872E" w14:textId="7440CFF6" w:rsidR="00487407" w:rsidRPr="00624933" w:rsidRDefault="00487407" w:rsidP="00487407">
            <w:pPr>
              <w:pStyle w:val="Normln-Texttabulky"/>
              <w:jc w:val="left"/>
            </w:pPr>
            <w:r w:rsidRPr="00624933">
              <w:t>Ochrana přírodních a krajinných hodnot</w:t>
            </w:r>
          </w:p>
        </w:tc>
        <w:tc>
          <w:tcPr>
            <w:tcW w:w="312" w:type="pct"/>
            <w:vAlign w:val="center"/>
          </w:tcPr>
          <w:p w14:paraId="1104B53F" w14:textId="021CC9FD" w:rsidR="00487407" w:rsidRPr="00624933" w:rsidRDefault="00487407" w:rsidP="00487407">
            <w:pPr>
              <w:pStyle w:val="Normln-sted"/>
              <w:rPr>
                <w:b/>
              </w:rPr>
            </w:pPr>
            <w:r w:rsidRPr="00624933">
              <w:rPr>
                <w:b/>
              </w:rPr>
              <w:t>+</w:t>
            </w:r>
          </w:p>
        </w:tc>
        <w:tc>
          <w:tcPr>
            <w:tcW w:w="2969" w:type="pct"/>
            <w:vAlign w:val="center"/>
          </w:tcPr>
          <w:p w14:paraId="7CA9FAF0" w14:textId="254278B0" w:rsidR="00487407" w:rsidRPr="00624933" w:rsidRDefault="00487407" w:rsidP="00487407">
            <w:pPr>
              <w:pStyle w:val="Normln-Texttabulky"/>
            </w:pPr>
            <w:r w:rsidRPr="00624933">
              <w:t>Naplňování změny nebude spojeno s přímými negativními vlivy na přírodní a krajinné hodnoty</w:t>
            </w:r>
          </w:p>
        </w:tc>
      </w:tr>
      <w:tr w:rsidR="00487407" w:rsidRPr="00624933" w14:paraId="06EF7D91" w14:textId="77777777" w:rsidTr="005464CD">
        <w:tc>
          <w:tcPr>
            <w:tcW w:w="250" w:type="pct"/>
            <w:vAlign w:val="center"/>
          </w:tcPr>
          <w:p w14:paraId="16282CBA" w14:textId="180E4570" w:rsidR="00487407" w:rsidRPr="00624933" w:rsidRDefault="00487407" w:rsidP="00487407">
            <w:pPr>
              <w:pStyle w:val="Normln-sted"/>
            </w:pPr>
            <w:r w:rsidRPr="00624933">
              <w:t>2</w:t>
            </w:r>
          </w:p>
        </w:tc>
        <w:tc>
          <w:tcPr>
            <w:tcW w:w="1469" w:type="pct"/>
            <w:vAlign w:val="center"/>
          </w:tcPr>
          <w:p w14:paraId="26296C8E" w14:textId="75770627" w:rsidR="00487407" w:rsidRPr="00624933" w:rsidRDefault="00487407" w:rsidP="00487407">
            <w:pPr>
              <w:pStyle w:val="Normln-Texttabulky"/>
              <w:jc w:val="left"/>
            </w:pPr>
            <w:r w:rsidRPr="00624933">
              <w:t>Zlepšení podmínek pro retenci vody v území</w:t>
            </w:r>
          </w:p>
        </w:tc>
        <w:tc>
          <w:tcPr>
            <w:tcW w:w="312" w:type="pct"/>
            <w:vAlign w:val="center"/>
          </w:tcPr>
          <w:p w14:paraId="1E36588F" w14:textId="4E67ED5D" w:rsidR="00487407" w:rsidRPr="00624933" w:rsidRDefault="00487407" w:rsidP="00487407">
            <w:pPr>
              <w:pStyle w:val="Normln-sted"/>
              <w:rPr>
                <w:b/>
              </w:rPr>
            </w:pPr>
            <w:r w:rsidRPr="00624933">
              <w:rPr>
                <w:b/>
              </w:rPr>
              <w:t>-</w:t>
            </w:r>
          </w:p>
        </w:tc>
        <w:tc>
          <w:tcPr>
            <w:tcW w:w="2969" w:type="pct"/>
            <w:vAlign w:val="center"/>
          </w:tcPr>
          <w:p w14:paraId="25F018AD" w14:textId="201B741E" w:rsidR="00487407" w:rsidRPr="00624933" w:rsidRDefault="00487407" w:rsidP="00487407">
            <w:pPr>
              <w:pStyle w:val="Normln-Texttabulky"/>
            </w:pPr>
            <w:r w:rsidRPr="00624933">
              <w:t>Přijetím změny dojde ke zvýšení rozsahu zpevněných ploch v území, dojde k ovlivnění podmínek pro retenci vody v území</w:t>
            </w:r>
          </w:p>
        </w:tc>
      </w:tr>
      <w:tr w:rsidR="00487407" w:rsidRPr="00624933" w14:paraId="7066EDD9" w14:textId="77777777" w:rsidTr="005464CD">
        <w:tc>
          <w:tcPr>
            <w:tcW w:w="250" w:type="pct"/>
            <w:vAlign w:val="center"/>
          </w:tcPr>
          <w:p w14:paraId="613A0A4E" w14:textId="768AA729" w:rsidR="00487407" w:rsidRPr="00624933" w:rsidRDefault="00487407" w:rsidP="00487407">
            <w:pPr>
              <w:pStyle w:val="Normln-sted"/>
            </w:pPr>
            <w:r w:rsidRPr="00624933">
              <w:t>3</w:t>
            </w:r>
          </w:p>
        </w:tc>
        <w:tc>
          <w:tcPr>
            <w:tcW w:w="1469" w:type="pct"/>
            <w:vAlign w:val="center"/>
          </w:tcPr>
          <w:p w14:paraId="2CB0D98D" w14:textId="7233F4AF" w:rsidR="00487407" w:rsidRPr="00624933" w:rsidRDefault="00487407" w:rsidP="00487407">
            <w:pPr>
              <w:pStyle w:val="Normln-Texttabulky"/>
              <w:jc w:val="left"/>
            </w:pPr>
            <w:r w:rsidRPr="00624933">
              <w:t>Zkvalitnění dopravní a technické infrastruktury</w:t>
            </w:r>
          </w:p>
        </w:tc>
        <w:tc>
          <w:tcPr>
            <w:tcW w:w="312" w:type="pct"/>
            <w:vAlign w:val="center"/>
          </w:tcPr>
          <w:p w14:paraId="1796C0B4" w14:textId="7A08CACC" w:rsidR="00487407" w:rsidRPr="00624933" w:rsidRDefault="00487407" w:rsidP="00487407">
            <w:pPr>
              <w:pStyle w:val="Normln-sted"/>
              <w:rPr>
                <w:b/>
              </w:rPr>
            </w:pPr>
            <w:r w:rsidRPr="00624933">
              <w:rPr>
                <w:b/>
              </w:rPr>
              <w:t>+</w:t>
            </w:r>
          </w:p>
        </w:tc>
        <w:tc>
          <w:tcPr>
            <w:tcW w:w="2969" w:type="pct"/>
            <w:vAlign w:val="center"/>
          </w:tcPr>
          <w:p w14:paraId="0D6B8200" w14:textId="64F3DA41" w:rsidR="00487407" w:rsidRPr="00624933" w:rsidRDefault="00487407" w:rsidP="00487407">
            <w:pPr>
              <w:pStyle w:val="Normln-Texttabulky"/>
            </w:pPr>
            <w:r w:rsidRPr="00624933">
              <w:t>Změna vytváří podmínky pro zkvalitnění dopravní infrastruktury v zájmovém území</w:t>
            </w:r>
          </w:p>
        </w:tc>
      </w:tr>
      <w:tr w:rsidR="00487407" w:rsidRPr="00624933" w14:paraId="3992E409" w14:textId="77777777" w:rsidTr="005464CD">
        <w:tc>
          <w:tcPr>
            <w:tcW w:w="250" w:type="pct"/>
            <w:vAlign w:val="center"/>
          </w:tcPr>
          <w:p w14:paraId="3FBDB161" w14:textId="403BC90E" w:rsidR="00487407" w:rsidRPr="00624933" w:rsidRDefault="00487407" w:rsidP="00487407">
            <w:pPr>
              <w:pStyle w:val="Normln-sted"/>
              <w:keepNext/>
            </w:pPr>
            <w:r w:rsidRPr="00624933">
              <w:t>4</w:t>
            </w:r>
          </w:p>
        </w:tc>
        <w:tc>
          <w:tcPr>
            <w:tcW w:w="1469" w:type="pct"/>
            <w:vAlign w:val="center"/>
          </w:tcPr>
          <w:p w14:paraId="37BF9259" w14:textId="4E3EDAC7" w:rsidR="00487407" w:rsidRPr="00624933" w:rsidRDefault="00487407" w:rsidP="00487407">
            <w:pPr>
              <w:pStyle w:val="Normln-Texttabulky"/>
              <w:keepNext/>
              <w:jc w:val="left"/>
            </w:pPr>
            <w:r w:rsidRPr="00624933">
              <w:t>Zlepšovat dostupnost území</w:t>
            </w:r>
          </w:p>
        </w:tc>
        <w:tc>
          <w:tcPr>
            <w:tcW w:w="312" w:type="pct"/>
            <w:vAlign w:val="center"/>
          </w:tcPr>
          <w:p w14:paraId="4B5E2531" w14:textId="3E58F67C" w:rsidR="00487407" w:rsidRPr="00624933" w:rsidRDefault="00487407" w:rsidP="00487407">
            <w:pPr>
              <w:pStyle w:val="Normln-sted"/>
              <w:keepNext/>
              <w:rPr>
                <w:b/>
              </w:rPr>
            </w:pPr>
            <w:r w:rsidRPr="00624933">
              <w:rPr>
                <w:b/>
              </w:rPr>
              <w:t>+</w:t>
            </w:r>
          </w:p>
        </w:tc>
        <w:tc>
          <w:tcPr>
            <w:tcW w:w="2969" w:type="pct"/>
            <w:vAlign w:val="center"/>
          </w:tcPr>
          <w:p w14:paraId="75C59FDD" w14:textId="4BB56E84" w:rsidR="00487407" w:rsidRPr="00624933" w:rsidRDefault="00487407" w:rsidP="00487407">
            <w:pPr>
              <w:pStyle w:val="Normln-Texttabulky"/>
              <w:keepNext/>
            </w:pPr>
            <w:r w:rsidRPr="00624933">
              <w:t>Přijetím změny dojde ke zlepšení dostupnosti a prostupnosti území</w:t>
            </w:r>
          </w:p>
        </w:tc>
      </w:tr>
    </w:tbl>
    <w:p w14:paraId="71C3B844" w14:textId="77777777" w:rsidR="00B35942" w:rsidRPr="00624933" w:rsidRDefault="00B35942" w:rsidP="00942290"/>
    <w:p w14:paraId="0681F23D" w14:textId="77777777" w:rsidR="00C94CA5" w:rsidRPr="00624933" w:rsidRDefault="00C94CA5" w:rsidP="008338DB">
      <w:r w:rsidRPr="00624933">
        <w:br w:type="page"/>
      </w:r>
    </w:p>
    <w:p w14:paraId="4236C169" w14:textId="37C066EA" w:rsidR="0063281B" w:rsidRPr="00624933" w:rsidRDefault="00EB4686" w:rsidP="00BB2927">
      <w:pPr>
        <w:pStyle w:val="Nadpis1"/>
        <w:jc w:val="left"/>
      </w:pPr>
      <w:bookmarkStart w:id="132" w:name="_Toc56002870"/>
      <w:bookmarkStart w:id="133" w:name="_Toc56005752"/>
      <w:bookmarkStart w:id="134" w:name="_Toc56006414"/>
      <w:bookmarkStart w:id="135" w:name="_Toc128048499"/>
      <w:r w:rsidRPr="00624933">
        <w:t>10.</w:t>
      </w:r>
      <w:r w:rsidRPr="00624933">
        <w:tab/>
      </w:r>
      <w:r w:rsidR="0063281B" w:rsidRPr="00624933">
        <w:t>Návrh ukazatelů pro sledování vliv</w:t>
      </w:r>
      <w:r w:rsidR="00C94CA5" w:rsidRPr="00624933">
        <w:t xml:space="preserve">ů změny ÚPD </w:t>
      </w:r>
      <w:r w:rsidR="00BB2927" w:rsidRPr="00624933">
        <w:br/>
      </w:r>
      <w:r w:rsidR="00C94CA5" w:rsidRPr="00624933">
        <w:t>na životní prostředí</w:t>
      </w:r>
      <w:bookmarkEnd w:id="132"/>
      <w:bookmarkEnd w:id="133"/>
      <w:bookmarkEnd w:id="134"/>
      <w:bookmarkEnd w:id="135"/>
    </w:p>
    <w:p w14:paraId="5D0F553A" w14:textId="77777777" w:rsidR="0073698C" w:rsidRPr="00624933" w:rsidRDefault="0073698C" w:rsidP="00B35942">
      <w:pPr>
        <w:rPr>
          <w:lang w:eastAsia="en-US"/>
        </w:rPr>
      </w:pPr>
    </w:p>
    <w:p w14:paraId="3024C142" w14:textId="1FAC6F06" w:rsidR="00F655AE" w:rsidRPr="00624933" w:rsidRDefault="00F655AE" w:rsidP="00B35942">
      <w:pPr>
        <w:rPr>
          <w:lang w:eastAsia="en-US"/>
        </w:rPr>
      </w:pPr>
      <w:r w:rsidRPr="00624933">
        <w:rPr>
          <w:lang w:eastAsia="en-US"/>
        </w:rPr>
        <w:t>Na základě provedených zjištění o stavu životního prostředí v dotčeném území, o jeho hodnotách, vlastnostech a limitech a následné identifikace a vyhodnocení významnosti vlivů, jsou navrženy následující indikátory pro sledování reálných vlivů spojených s uplatněním změny Z 3</w:t>
      </w:r>
      <w:r w:rsidR="00CA3610" w:rsidRPr="00624933">
        <w:rPr>
          <w:lang w:eastAsia="en-US"/>
        </w:rPr>
        <w:t>08</w:t>
      </w:r>
      <w:r w:rsidRPr="00624933">
        <w:rPr>
          <w:lang w:eastAsia="en-US"/>
        </w:rPr>
        <w:t>1/1</w:t>
      </w:r>
      <w:r w:rsidR="00CA3610" w:rsidRPr="00624933">
        <w:rPr>
          <w:lang w:eastAsia="en-US"/>
        </w:rPr>
        <w:t>0</w:t>
      </w:r>
      <w:r w:rsidRPr="00624933">
        <w:rPr>
          <w:lang w:eastAsia="en-US"/>
        </w:rPr>
        <w:t>.</w:t>
      </w:r>
    </w:p>
    <w:p w14:paraId="2516FF62" w14:textId="6A3166F8" w:rsidR="00F655AE" w:rsidRPr="00624933" w:rsidRDefault="006558BC" w:rsidP="006558BC">
      <w:pPr>
        <w:pStyle w:val="Titulek"/>
      </w:pPr>
      <w:bookmarkStart w:id="136" w:name="_Ref57815575"/>
      <w:bookmarkStart w:id="137" w:name="_Toc57837155"/>
      <w:bookmarkStart w:id="138" w:name="_Toc57837176"/>
      <w:bookmarkStart w:id="139" w:name="_Toc120481551"/>
      <w:r w:rsidRPr="00624933">
        <w:t xml:space="preserve">Tab. </w:t>
      </w:r>
      <w:r w:rsidR="00174152" w:rsidRPr="00624933">
        <w:rPr>
          <w:noProof/>
        </w:rPr>
        <w:fldChar w:fldCharType="begin"/>
      </w:r>
      <w:r w:rsidR="00174152" w:rsidRPr="00624933">
        <w:rPr>
          <w:noProof/>
        </w:rPr>
        <w:instrText xml:space="preserve"> SEQ Tab. \* ARABIC </w:instrText>
      </w:r>
      <w:r w:rsidR="00174152" w:rsidRPr="00624933">
        <w:rPr>
          <w:noProof/>
        </w:rPr>
        <w:fldChar w:fldCharType="separate"/>
      </w:r>
      <w:r w:rsidR="005259A1">
        <w:rPr>
          <w:noProof/>
        </w:rPr>
        <w:t>3</w:t>
      </w:r>
      <w:r w:rsidR="00174152" w:rsidRPr="00624933">
        <w:rPr>
          <w:noProof/>
        </w:rPr>
        <w:fldChar w:fldCharType="end"/>
      </w:r>
      <w:bookmarkEnd w:id="136"/>
      <w:r w:rsidRPr="00624933">
        <w:t xml:space="preserve"> Ukazatele pro sledování vlivů změny </w:t>
      </w:r>
      <w:r w:rsidR="006A7822" w:rsidRPr="00624933">
        <w:t xml:space="preserve">č. </w:t>
      </w:r>
      <w:r w:rsidRPr="00624933">
        <w:t>Z 3</w:t>
      </w:r>
      <w:r w:rsidR="00CA3610" w:rsidRPr="00624933">
        <w:t>08</w:t>
      </w:r>
      <w:r w:rsidRPr="00624933">
        <w:t>1/1</w:t>
      </w:r>
      <w:r w:rsidR="00CA3610" w:rsidRPr="00624933">
        <w:t>0</w:t>
      </w:r>
      <w:r w:rsidRPr="00624933">
        <w:t xml:space="preserve"> na životní prostředí</w:t>
      </w:r>
      <w:bookmarkEnd w:id="137"/>
      <w:bookmarkEnd w:id="138"/>
      <w:bookmarkEnd w:id="1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967"/>
        <w:gridCol w:w="982"/>
        <w:gridCol w:w="3111"/>
      </w:tblGrid>
      <w:tr w:rsidR="00357256" w:rsidRPr="00624933" w14:paraId="1DC389ED" w14:textId="77777777" w:rsidTr="006558BC">
        <w:trPr>
          <w:trHeight w:val="291"/>
          <w:tblHeader/>
          <w:jc w:val="center"/>
        </w:trPr>
        <w:tc>
          <w:tcPr>
            <w:tcW w:w="2741" w:type="pct"/>
            <w:shd w:val="clear" w:color="auto" w:fill="auto"/>
            <w:tcMar>
              <w:top w:w="0" w:type="dxa"/>
              <w:left w:w="108" w:type="dxa"/>
              <w:bottom w:w="0" w:type="dxa"/>
              <w:right w:w="108" w:type="dxa"/>
            </w:tcMar>
            <w:vAlign w:val="center"/>
          </w:tcPr>
          <w:p w14:paraId="745EFA77" w14:textId="77777777" w:rsidR="00A16FE1" w:rsidRPr="00624933" w:rsidRDefault="00A16FE1" w:rsidP="00A16FE1">
            <w:pPr>
              <w:pStyle w:val="Zhlavtabulky2"/>
            </w:pPr>
            <w:r w:rsidRPr="00624933">
              <w:t>Indikátor</w:t>
            </w:r>
          </w:p>
        </w:tc>
        <w:tc>
          <w:tcPr>
            <w:tcW w:w="542" w:type="pct"/>
            <w:shd w:val="clear" w:color="auto" w:fill="auto"/>
            <w:tcMar>
              <w:top w:w="0" w:type="dxa"/>
              <w:left w:w="108" w:type="dxa"/>
              <w:bottom w:w="0" w:type="dxa"/>
              <w:right w:w="108" w:type="dxa"/>
            </w:tcMar>
            <w:vAlign w:val="center"/>
          </w:tcPr>
          <w:p w14:paraId="7ABB9B37" w14:textId="77777777" w:rsidR="00A16FE1" w:rsidRPr="00624933" w:rsidRDefault="00A16FE1" w:rsidP="00A16FE1">
            <w:pPr>
              <w:pStyle w:val="Zhlavtabulky2"/>
            </w:pPr>
            <w:r w:rsidRPr="00624933">
              <w:t>Jednotka</w:t>
            </w:r>
          </w:p>
        </w:tc>
        <w:tc>
          <w:tcPr>
            <w:tcW w:w="1717" w:type="pct"/>
            <w:shd w:val="clear" w:color="auto" w:fill="auto"/>
            <w:tcMar>
              <w:top w:w="0" w:type="dxa"/>
              <w:left w:w="108" w:type="dxa"/>
              <w:bottom w:w="0" w:type="dxa"/>
              <w:right w:w="108" w:type="dxa"/>
            </w:tcMar>
            <w:vAlign w:val="center"/>
          </w:tcPr>
          <w:p w14:paraId="0A3E9414" w14:textId="77777777" w:rsidR="00A16FE1" w:rsidRPr="00624933" w:rsidRDefault="00A16FE1" w:rsidP="00A16FE1">
            <w:pPr>
              <w:pStyle w:val="Zhlavtabulky2"/>
            </w:pPr>
            <w:r w:rsidRPr="00624933">
              <w:t>Zdroj dat</w:t>
            </w:r>
          </w:p>
        </w:tc>
      </w:tr>
      <w:tr w:rsidR="00357256" w:rsidRPr="00624933" w14:paraId="3948F026" w14:textId="77777777" w:rsidTr="006558BC">
        <w:trPr>
          <w:jc w:val="center"/>
        </w:trPr>
        <w:tc>
          <w:tcPr>
            <w:tcW w:w="2741" w:type="pct"/>
            <w:shd w:val="clear" w:color="auto" w:fill="FFFFFF"/>
            <w:tcMar>
              <w:top w:w="0" w:type="dxa"/>
              <w:left w:w="108" w:type="dxa"/>
              <w:bottom w:w="0" w:type="dxa"/>
              <w:right w:w="108" w:type="dxa"/>
            </w:tcMar>
            <w:vAlign w:val="center"/>
          </w:tcPr>
          <w:p w14:paraId="718F0796" w14:textId="582B9199" w:rsidR="00AD2CE4" w:rsidRPr="00624933" w:rsidRDefault="00AD2CE4" w:rsidP="00AD2CE4">
            <w:pPr>
              <w:pStyle w:val="Normln-Texttabulky"/>
              <w:jc w:val="left"/>
            </w:pPr>
            <w:r w:rsidRPr="00624933">
              <w:t>Rozloha území s překročením imisních limitů pro ochranu lidského zdraví – průměr za uplynulých 5 let ve čtvercové síti 1×1 km</w:t>
            </w:r>
          </w:p>
        </w:tc>
        <w:tc>
          <w:tcPr>
            <w:tcW w:w="542" w:type="pct"/>
            <w:shd w:val="clear" w:color="auto" w:fill="FFFFFF"/>
            <w:tcMar>
              <w:top w:w="0" w:type="dxa"/>
              <w:left w:w="108" w:type="dxa"/>
              <w:bottom w:w="0" w:type="dxa"/>
              <w:right w:w="108" w:type="dxa"/>
            </w:tcMar>
            <w:vAlign w:val="center"/>
          </w:tcPr>
          <w:p w14:paraId="1722F211" w14:textId="5C8E8662" w:rsidR="00AD2CE4" w:rsidRPr="00624933" w:rsidRDefault="00AD2CE4" w:rsidP="00AD2CE4">
            <w:pPr>
              <w:pStyle w:val="Normln-sted"/>
            </w:pPr>
            <w:r w:rsidRPr="00624933">
              <w:t>km</w:t>
            </w:r>
            <w:r w:rsidRPr="00624933">
              <w:rPr>
                <w:vertAlign w:val="superscript"/>
              </w:rPr>
              <w:t>2</w:t>
            </w:r>
          </w:p>
        </w:tc>
        <w:tc>
          <w:tcPr>
            <w:tcW w:w="1717" w:type="pct"/>
            <w:shd w:val="clear" w:color="auto" w:fill="FFFFFF"/>
            <w:tcMar>
              <w:top w:w="0" w:type="dxa"/>
              <w:left w:w="108" w:type="dxa"/>
              <w:bottom w:w="0" w:type="dxa"/>
              <w:right w:w="108" w:type="dxa"/>
            </w:tcMar>
            <w:vAlign w:val="center"/>
          </w:tcPr>
          <w:p w14:paraId="32AD314C" w14:textId="6CF2D18F" w:rsidR="00AD2CE4" w:rsidRPr="00624933" w:rsidRDefault="00AD2CE4" w:rsidP="00AD2CE4">
            <w:pPr>
              <w:pStyle w:val="Normln-Texttabulky"/>
            </w:pPr>
            <w:r w:rsidRPr="00624933">
              <w:t>Český hydrometeorologický ústav</w:t>
            </w:r>
          </w:p>
        </w:tc>
      </w:tr>
      <w:tr w:rsidR="00357256" w:rsidRPr="00624933" w14:paraId="37F12420" w14:textId="77777777" w:rsidTr="0091206E">
        <w:trPr>
          <w:jc w:val="center"/>
        </w:trPr>
        <w:tc>
          <w:tcPr>
            <w:tcW w:w="2741" w:type="pct"/>
            <w:shd w:val="clear" w:color="auto" w:fill="FFFFFF"/>
            <w:tcMar>
              <w:top w:w="0" w:type="dxa"/>
              <w:left w:w="108" w:type="dxa"/>
              <w:bottom w:w="0" w:type="dxa"/>
              <w:right w:w="108" w:type="dxa"/>
            </w:tcMar>
            <w:vAlign w:val="center"/>
          </w:tcPr>
          <w:p w14:paraId="51306F54" w14:textId="50ADBAFC" w:rsidR="00AD2CE4" w:rsidRPr="00624933" w:rsidRDefault="00AD2CE4" w:rsidP="00AD2CE4">
            <w:pPr>
              <w:pStyle w:val="Normln-Texttabulky"/>
              <w:jc w:val="left"/>
            </w:pPr>
            <w:r w:rsidRPr="00624933">
              <w:t>Hluk z provozu na komunikacích na hranici chráněného venkovního prostoru staveb</w:t>
            </w:r>
          </w:p>
        </w:tc>
        <w:tc>
          <w:tcPr>
            <w:tcW w:w="542" w:type="pct"/>
            <w:shd w:val="clear" w:color="auto" w:fill="FFFFFF"/>
            <w:tcMar>
              <w:top w:w="0" w:type="dxa"/>
              <w:left w:w="108" w:type="dxa"/>
              <w:bottom w:w="0" w:type="dxa"/>
              <w:right w:w="108" w:type="dxa"/>
            </w:tcMar>
            <w:vAlign w:val="center"/>
          </w:tcPr>
          <w:p w14:paraId="4A2BC8F9" w14:textId="5FE1E202" w:rsidR="00AD2CE4" w:rsidRPr="00624933" w:rsidRDefault="00AD2CE4" w:rsidP="00AD2CE4">
            <w:pPr>
              <w:pStyle w:val="Normln-sted"/>
            </w:pPr>
            <w:r w:rsidRPr="00624933">
              <w:t>dB</w:t>
            </w:r>
          </w:p>
        </w:tc>
        <w:tc>
          <w:tcPr>
            <w:tcW w:w="1717" w:type="pct"/>
            <w:shd w:val="clear" w:color="auto" w:fill="FFFFFF"/>
            <w:tcMar>
              <w:top w:w="0" w:type="dxa"/>
              <w:left w:w="108" w:type="dxa"/>
              <w:bottom w:w="0" w:type="dxa"/>
              <w:right w:w="108" w:type="dxa"/>
            </w:tcMar>
            <w:vAlign w:val="center"/>
          </w:tcPr>
          <w:p w14:paraId="0CC9E209" w14:textId="0D65A4FB" w:rsidR="00AD2CE4" w:rsidRPr="00624933" w:rsidRDefault="00AD2CE4" w:rsidP="00AD2CE4">
            <w:pPr>
              <w:pStyle w:val="Normln-Texttabulky"/>
            </w:pPr>
            <w:r w:rsidRPr="00624933">
              <w:t>IPR Praha (hlukové mapy)</w:t>
            </w:r>
          </w:p>
        </w:tc>
      </w:tr>
      <w:tr w:rsidR="00357256" w:rsidRPr="00624933" w14:paraId="0182D112" w14:textId="77777777" w:rsidTr="006558BC">
        <w:trPr>
          <w:jc w:val="center"/>
        </w:trPr>
        <w:tc>
          <w:tcPr>
            <w:tcW w:w="2741" w:type="pct"/>
            <w:shd w:val="clear" w:color="auto" w:fill="FFFFFF"/>
            <w:tcMar>
              <w:top w:w="0" w:type="dxa"/>
              <w:left w:w="108" w:type="dxa"/>
              <w:bottom w:w="0" w:type="dxa"/>
              <w:right w:w="108" w:type="dxa"/>
            </w:tcMar>
          </w:tcPr>
          <w:p w14:paraId="3E31BCD8" w14:textId="508D368E" w:rsidR="00357256" w:rsidRPr="00624933" w:rsidRDefault="00357256" w:rsidP="00357256">
            <w:pPr>
              <w:pStyle w:val="Normln-Texttabulky"/>
              <w:jc w:val="left"/>
            </w:pPr>
            <w:r w:rsidRPr="00624933">
              <w:t>Přírůstek / úbytek ploch ZPF dle městských částí</w:t>
            </w:r>
          </w:p>
        </w:tc>
        <w:tc>
          <w:tcPr>
            <w:tcW w:w="542" w:type="pct"/>
            <w:shd w:val="clear" w:color="auto" w:fill="FFFFFF"/>
            <w:tcMar>
              <w:top w:w="0" w:type="dxa"/>
              <w:left w:w="108" w:type="dxa"/>
              <w:bottom w:w="0" w:type="dxa"/>
              <w:right w:w="108" w:type="dxa"/>
            </w:tcMar>
          </w:tcPr>
          <w:p w14:paraId="1526788C" w14:textId="5472BBD4" w:rsidR="00357256" w:rsidRPr="00624933" w:rsidRDefault="00357256" w:rsidP="00357256">
            <w:pPr>
              <w:pStyle w:val="Normln-sted"/>
              <w:rPr>
                <w:vertAlign w:val="superscript"/>
              </w:rPr>
            </w:pPr>
            <w:r w:rsidRPr="00624933">
              <w:t>ha</w:t>
            </w:r>
          </w:p>
        </w:tc>
        <w:tc>
          <w:tcPr>
            <w:tcW w:w="1717" w:type="pct"/>
            <w:shd w:val="clear" w:color="auto" w:fill="FFFFFF"/>
            <w:tcMar>
              <w:top w:w="0" w:type="dxa"/>
              <w:left w:w="108" w:type="dxa"/>
              <w:bottom w:w="0" w:type="dxa"/>
              <w:right w:w="108" w:type="dxa"/>
            </w:tcMar>
          </w:tcPr>
          <w:p w14:paraId="7FEB50AC" w14:textId="509C907A" w:rsidR="00357256" w:rsidRPr="00624933" w:rsidRDefault="00357256" w:rsidP="00357256">
            <w:pPr>
              <w:pStyle w:val="Normln-Texttabulky"/>
            </w:pPr>
            <w:r w:rsidRPr="00624933">
              <w:t>Institut plánování a rozvoje hl. m. Prahy</w:t>
            </w:r>
          </w:p>
        </w:tc>
      </w:tr>
    </w:tbl>
    <w:p w14:paraId="5CC0C067" w14:textId="77777777" w:rsidR="00A16FE1" w:rsidRPr="00624933" w:rsidRDefault="00A16FE1" w:rsidP="006558BC">
      <w:pPr>
        <w:pStyle w:val="Normln2"/>
      </w:pPr>
    </w:p>
    <w:p w14:paraId="668016FF" w14:textId="77777777" w:rsidR="00357256" w:rsidRPr="00624933" w:rsidRDefault="00357256" w:rsidP="00357256">
      <w:r w:rsidRPr="00624933">
        <w:t>Výše uvedený indikátor je doporučeno sledovat a vyhodnocovat 1 krát za 2 roky po úplném dokončení navrhovaného využití plochy.</w:t>
      </w:r>
    </w:p>
    <w:p w14:paraId="1C91AF2F" w14:textId="77777777" w:rsidR="0063281B" w:rsidRPr="00624933" w:rsidRDefault="0063281B" w:rsidP="008338DB"/>
    <w:p w14:paraId="1BFA6B2E" w14:textId="77777777" w:rsidR="00C94CA5" w:rsidRPr="00624933" w:rsidRDefault="00C94CA5" w:rsidP="008338DB">
      <w:r w:rsidRPr="00624933">
        <w:br w:type="page"/>
      </w:r>
    </w:p>
    <w:p w14:paraId="70EE73AA" w14:textId="02AF55C9" w:rsidR="0063281B" w:rsidRPr="00624933" w:rsidRDefault="00EB4686" w:rsidP="005B4B21">
      <w:pPr>
        <w:pStyle w:val="Nadpis1"/>
      </w:pPr>
      <w:bookmarkStart w:id="140" w:name="_Toc56002871"/>
      <w:bookmarkStart w:id="141" w:name="_Toc56005753"/>
      <w:bookmarkStart w:id="142" w:name="_Toc56006415"/>
      <w:bookmarkStart w:id="143" w:name="_Toc128048500"/>
      <w:r w:rsidRPr="00624933">
        <w:t>11.</w:t>
      </w:r>
      <w:r w:rsidRPr="00624933">
        <w:tab/>
      </w:r>
      <w:r w:rsidR="0063281B" w:rsidRPr="00624933">
        <w:t>Návrh požadavků na rozhodování ve vymezených</w:t>
      </w:r>
      <w:r w:rsidR="005B4B21" w:rsidRPr="00624933">
        <w:t xml:space="preserve"> </w:t>
      </w:r>
      <w:r w:rsidR="0063281B" w:rsidRPr="00624933">
        <w:t>plochách a koridorech z hlediska minimalizace</w:t>
      </w:r>
      <w:r w:rsidR="005B4B21" w:rsidRPr="00624933">
        <w:t xml:space="preserve"> </w:t>
      </w:r>
      <w:r w:rsidR="0063281B" w:rsidRPr="00624933">
        <w:t>negativních vlivů na životní prostředí</w:t>
      </w:r>
      <w:bookmarkEnd w:id="140"/>
      <w:bookmarkEnd w:id="141"/>
      <w:bookmarkEnd w:id="142"/>
      <w:bookmarkEnd w:id="143"/>
    </w:p>
    <w:p w14:paraId="1FB01681" w14:textId="77777777" w:rsidR="00BB2927" w:rsidRPr="00624933" w:rsidRDefault="00BB2927" w:rsidP="00BB2927">
      <w:pPr>
        <w:rPr>
          <w:lang w:eastAsia="en-US"/>
        </w:rPr>
      </w:pPr>
    </w:p>
    <w:p w14:paraId="3BE60179" w14:textId="64274B7C" w:rsidR="00B9572F" w:rsidRPr="00624933" w:rsidRDefault="00B9572F" w:rsidP="00B9572F">
      <w:pPr>
        <w:rPr>
          <w:lang w:eastAsia="en-US"/>
        </w:rPr>
      </w:pPr>
      <w:r w:rsidRPr="00624933">
        <w:rPr>
          <w:lang w:eastAsia="en-US"/>
        </w:rPr>
        <w:t xml:space="preserve">Podkladem pro návrh požadavků jsou opatření pro předcházení, snížení nebo kompenzaci všech zjištěných nebo předpokládaných závažných negativních vlivů uvedená v kap. 8 této dokumentace. S ohledem na vydávání územních plánů a jejich změny formou opatření </w:t>
      </w:r>
      <w:r w:rsidR="003A325A">
        <w:rPr>
          <w:lang w:eastAsia="en-US"/>
        </w:rPr>
        <w:t>obecné povahy ve smyslu §§ 171 – </w:t>
      </w:r>
      <w:r w:rsidRPr="00624933">
        <w:rPr>
          <w:lang w:eastAsia="en-US"/>
        </w:rPr>
        <w:t>174 správního řádu, jsou z kapitoly 8 převzata pouze ta opat</w:t>
      </w:r>
      <w:r w:rsidR="003A325A">
        <w:rPr>
          <w:lang w:eastAsia="en-US"/>
        </w:rPr>
        <w:t>ření, která je možné zcela nebo </w:t>
      </w:r>
      <w:r w:rsidRPr="00624933">
        <w:rPr>
          <w:lang w:eastAsia="en-US"/>
        </w:rPr>
        <w:t>alespoň z části uplatnit prostřednictvím nástrojů územního plánování, přičemž v případě potřeby bylo nutné v rámci této kapitoly provést úpravu dikce těchto opatření do podoby výroku. Právo projektanta, resp. pořizovatele změny územního plánu rozhodnout o způsobu a rozsahu zapracování těchto požadavků do výrokové části navrhované změny tím není nijak dotčeno. V odůvodnění navrženého řešení podle písm. b) a e), odst. 2 § 40 SZ je však třeba uvést důvody tohoto postupu. Ostatní opatření uvedená v kapitole 8 zůstávají platná jako doporučení pro další fáze projektové přípravy záměrů, též jako „vstupů“ do procesu EIA.</w:t>
      </w:r>
    </w:p>
    <w:p w14:paraId="106BDD08" w14:textId="257F9540" w:rsidR="00F20FA8" w:rsidRPr="00624933" w:rsidRDefault="00F20FA8" w:rsidP="00B9572F">
      <w:pPr>
        <w:rPr>
          <w:lang w:eastAsia="en-US"/>
        </w:rPr>
      </w:pPr>
      <w:r w:rsidRPr="00624933">
        <w:rPr>
          <w:lang w:eastAsia="en-US"/>
        </w:rPr>
        <w:t>V zájmu minimalizace zjištěných negativních vlivů na životní prostředí navrhuje hodnocení SEA uplatnit vůči návrhu změny č. Z 3</w:t>
      </w:r>
      <w:r w:rsidR="00357256" w:rsidRPr="00624933">
        <w:rPr>
          <w:lang w:eastAsia="en-US"/>
        </w:rPr>
        <w:t>08</w:t>
      </w:r>
      <w:r w:rsidRPr="00624933">
        <w:rPr>
          <w:lang w:eastAsia="en-US"/>
        </w:rPr>
        <w:t>1/1</w:t>
      </w:r>
      <w:r w:rsidR="00357256" w:rsidRPr="00624933">
        <w:rPr>
          <w:lang w:eastAsia="en-US"/>
        </w:rPr>
        <w:t>0</w:t>
      </w:r>
      <w:r w:rsidRPr="00624933">
        <w:rPr>
          <w:lang w:eastAsia="en-US"/>
        </w:rPr>
        <w:t xml:space="preserve"> tyto požadavky:</w:t>
      </w:r>
    </w:p>
    <w:p w14:paraId="308C36B3" w14:textId="5522A338" w:rsidR="00623618" w:rsidRPr="00624933" w:rsidRDefault="00623618" w:rsidP="00354797">
      <w:pPr>
        <w:pStyle w:val="Odstavecseseznamem"/>
        <w:numPr>
          <w:ilvl w:val="0"/>
          <w:numId w:val="43"/>
        </w:numPr>
      </w:pPr>
      <w:r w:rsidRPr="00624933">
        <w:rPr>
          <w:szCs w:val="26"/>
        </w:rPr>
        <w:t xml:space="preserve">Na základě </w:t>
      </w:r>
      <w:r w:rsidRPr="00624933">
        <w:t>stanovení platných hygienických limitů a po ověření akustických dopadů na okolí záměru na základě aktualizovaného dopravního modelu navrhnout a zajistit taková opatření, která garantují splnění hlukových limitů (případně nezvýšení již nadlimitní zátěže) podél těch komunikací, u nichž dojde v důsledku naplnění změny ÚP k zvýšení intenzity dopravy.</w:t>
      </w:r>
    </w:p>
    <w:p w14:paraId="1F8B6921" w14:textId="77777777" w:rsidR="00623618" w:rsidRPr="00624933" w:rsidRDefault="00623618" w:rsidP="00623618">
      <w:pPr>
        <w:pStyle w:val="Normlnodsazen"/>
        <w:rPr>
          <w:b/>
        </w:rPr>
      </w:pPr>
      <w:r w:rsidRPr="00624933">
        <w:rPr>
          <w:b/>
        </w:rPr>
        <w:t>Odůvodnění požadavku 1)</w:t>
      </w:r>
    </w:p>
    <w:p w14:paraId="2CDC6E97" w14:textId="0FE6B659" w:rsidR="00623618" w:rsidRPr="00624933" w:rsidRDefault="00623618" w:rsidP="00623618">
      <w:pPr>
        <w:pStyle w:val="Normlnodsazen"/>
        <w:rPr>
          <w:b/>
        </w:rPr>
      </w:pPr>
      <w:r w:rsidRPr="00624933">
        <w:t xml:space="preserve">V rámci modelového vyhodnocení (příloha 15.3.) bylo identifikováno riziko dalšího navýšení výchozí nadlimitní zátěže podél Živanické ulice vlivem naplnění změny ÚP. Nárůst je sice mírný (do 0,1 v denní a do 0,3 dB v noční dobu), navyšuje však již nadlimitně zatížené území, proto zde není možné daný záměr realizovat bez doprovodných opatření. Pro snížení hlukové zátěže je možné aplikovat buď </w:t>
      </w:r>
      <w:r w:rsidRPr="00624933">
        <w:rPr>
          <w:szCs w:val="26"/>
        </w:rPr>
        <w:t>technická opatření (poklád</w:t>
      </w:r>
      <w:r w:rsidR="003A325A">
        <w:rPr>
          <w:szCs w:val="26"/>
        </w:rPr>
        <w:t>ka nízkohlučného asfaltu), nebo </w:t>
      </w:r>
      <w:r w:rsidRPr="00624933">
        <w:rPr>
          <w:szCs w:val="26"/>
        </w:rPr>
        <w:t>organizační opatření (redukce průjezdu nákladních vozidel nebo snížení nejvyšší dovolené rychlosti). Nutnost a rozsah konkrétních opatření je však nutno specifikovat v </w:t>
      </w:r>
      <w:r w:rsidRPr="00624933">
        <w:t>navazujících stupních projektové dokumentace po stanovení platných h</w:t>
      </w:r>
      <w:r w:rsidR="003A325A">
        <w:t>ygienických limitů v území a po </w:t>
      </w:r>
      <w:r w:rsidRPr="00624933">
        <w:t>ověření akustických dopadů na okolí záměru na základě aktualizovaného dopravního modelu.</w:t>
      </w:r>
    </w:p>
    <w:p w14:paraId="4FD5C1B6" w14:textId="02B7EDAA" w:rsidR="00414F01" w:rsidRPr="00624933" w:rsidRDefault="00414F01" w:rsidP="00004C3A">
      <w:pPr>
        <w:pStyle w:val="Normlnodsazen"/>
      </w:pPr>
    </w:p>
    <w:p w14:paraId="2CC96F63" w14:textId="5B7A6D17" w:rsidR="007809C0" w:rsidRPr="00624933" w:rsidRDefault="00357256" w:rsidP="007809C0">
      <w:r w:rsidRPr="00624933">
        <w:t>Výše uvedený</w:t>
      </w:r>
      <w:r w:rsidR="008B6882" w:rsidRPr="00624933">
        <w:t xml:space="preserve"> požadav</w:t>
      </w:r>
      <w:r w:rsidRPr="00624933">
        <w:t>e</w:t>
      </w:r>
      <w:r w:rsidR="008B6882" w:rsidRPr="00624933">
        <w:t>k, resp. jeh</w:t>
      </w:r>
      <w:r w:rsidRPr="00624933">
        <w:t>o</w:t>
      </w:r>
      <w:r w:rsidR="008B6882" w:rsidRPr="00624933">
        <w:t xml:space="preserve"> implementaci do výrokové části navrhované změny je třeba chápat jako naplnění úkolů územního pánování ve smyslu ust. § 19 odst. 1 písm. d) a e) stavebního zákona.</w:t>
      </w:r>
    </w:p>
    <w:p w14:paraId="2A440088" w14:textId="77777777" w:rsidR="005E2E78" w:rsidRPr="00624933" w:rsidRDefault="005E2E78" w:rsidP="005E2E78">
      <w:pPr>
        <w:rPr>
          <w:lang w:eastAsia="en-US"/>
        </w:rPr>
      </w:pPr>
    </w:p>
    <w:p w14:paraId="398335E1" w14:textId="77777777" w:rsidR="00C94CA5" w:rsidRPr="00624933" w:rsidRDefault="00C94CA5" w:rsidP="008338DB">
      <w:r w:rsidRPr="00624933">
        <w:br w:type="page"/>
      </w:r>
    </w:p>
    <w:p w14:paraId="79B6CC6E" w14:textId="5D01D9DD" w:rsidR="0063281B" w:rsidRDefault="00EB4686" w:rsidP="00EB4686">
      <w:pPr>
        <w:pStyle w:val="Nadpis1"/>
      </w:pPr>
      <w:bookmarkStart w:id="144" w:name="_Toc56002872"/>
      <w:bookmarkStart w:id="145" w:name="_Toc56005754"/>
      <w:bookmarkStart w:id="146" w:name="_Toc56006416"/>
      <w:bookmarkStart w:id="147" w:name="_Toc128048501"/>
      <w:r w:rsidRPr="00624933">
        <w:t>12.</w:t>
      </w:r>
      <w:r w:rsidRPr="00624933">
        <w:tab/>
      </w:r>
      <w:r w:rsidR="0063281B" w:rsidRPr="00624933">
        <w:t xml:space="preserve">Netechnické </w:t>
      </w:r>
      <w:r w:rsidR="00C94CA5" w:rsidRPr="00624933">
        <w:t>shrnutí výše uvedených údajů</w:t>
      </w:r>
      <w:bookmarkEnd w:id="144"/>
      <w:bookmarkEnd w:id="145"/>
      <w:bookmarkEnd w:id="146"/>
      <w:bookmarkEnd w:id="147"/>
    </w:p>
    <w:p w14:paraId="76DB75B4" w14:textId="77777777" w:rsidR="00E97B84" w:rsidRPr="00E97B84" w:rsidRDefault="00E97B84" w:rsidP="00E97B84">
      <w:pPr>
        <w:rPr>
          <w:lang w:eastAsia="en-US"/>
        </w:rPr>
      </w:pPr>
    </w:p>
    <w:p w14:paraId="74CD940A" w14:textId="68DCB0C4" w:rsidR="0087313E" w:rsidRPr="00624933" w:rsidRDefault="00A10075" w:rsidP="00B73BE2">
      <w:pPr>
        <w:pStyle w:val="Nadpis4"/>
      </w:pPr>
      <w:r w:rsidRPr="00624933">
        <w:t xml:space="preserve">Ovzduší, klima, </w:t>
      </w:r>
      <w:r w:rsidR="004D3B31" w:rsidRPr="00624933">
        <w:t xml:space="preserve">hluková zátěž, </w:t>
      </w:r>
      <w:r w:rsidRPr="00624933">
        <w:t xml:space="preserve">obyvatelstvo, </w:t>
      </w:r>
      <w:r w:rsidR="004D3B31" w:rsidRPr="00624933">
        <w:t xml:space="preserve">lidské </w:t>
      </w:r>
      <w:r w:rsidRPr="00624933">
        <w:t>zdraví</w:t>
      </w:r>
    </w:p>
    <w:p w14:paraId="1FFA4EEE" w14:textId="69ACC007" w:rsidR="00666C5E" w:rsidRPr="00624933" w:rsidRDefault="00666C5E" w:rsidP="00666C5E">
      <w:bookmarkStart w:id="148" w:name="_Hlk120104691"/>
      <w:r w:rsidRPr="00624933">
        <w:t>V řešené lokalitě ani jejím okolí nedochází dle údajů ČHMÚ k překračování limitů znečištění ovzduší (údaje ČHMÚ za pětiletý průměr 2017 – 2021). Nejblíže limitu jsou</w:t>
      </w:r>
      <w:r w:rsidRPr="00624933">
        <w:rPr>
          <w:lang w:eastAsia="en-US"/>
        </w:rPr>
        <w:t xml:space="preserve"> průměrné roční koncentrace </w:t>
      </w:r>
      <w:r w:rsidRPr="00624933">
        <w:rPr>
          <w:szCs w:val="20"/>
        </w:rPr>
        <w:t xml:space="preserve">benzo[a]pyrenu (90 % limitu) a </w:t>
      </w:r>
      <w:r w:rsidRPr="00624933">
        <w:rPr>
          <w:lang w:eastAsia="en-US"/>
        </w:rPr>
        <w:t>PM</w:t>
      </w:r>
      <w:r w:rsidRPr="00624933">
        <w:rPr>
          <w:vertAlign w:val="subscript"/>
          <w:lang w:eastAsia="en-US"/>
        </w:rPr>
        <w:t>2,</w:t>
      </w:r>
      <w:r w:rsidRPr="00624933">
        <w:rPr>
          <w:vertAlign w:val="subscript"/>
        </w:rPr>
        <w:t>5</w:t>
      </w:r>
      <w:r w:rsidRPr="00624933">
        <w:t xml:space="preserve"> (74 % limitu) a 24-hodinové koncentrace PM</w:t>
      </w:r>
      <w:r w:rsidRPr="00624933">
        <w:rPr>
          <w:vertAlign w:val="subscript"/>
        </w:rPr>
        <w:t>10</w:t>
      </w:r>
      <w:r w:rsidRPr="00624933">
        <w:t xml:space="preserve"> (74 % limitu). Vlivy na kvalitu ovzduší byly podrobně vyhodnoceny v samostatné modelové studii, která tvoří přílohu 15.3. tohoto vyhodnocení. </w:t>
      </w:r>
    </w:p>
    <w:p w14:paraId="60B2BBA7" w14:textId="43E1B750" w:rsidR="00666C5E" w:rsidRPr="00624933" w:rsidRDefault="00666C5E" w:rsidP="00666C5E">
      <w:r w:rsidRPr="00624933">
        <w:t xml:space="preserve">Negativní vlivy změny ÚP na kvalitu ovzduší a klima jsou v porovnání s celkovou imisní situací hodnoceny jako velmi mírné, téměř na úrovni zanedbatelných vlivů. Vlivem realizace změny č. Z 3081/10 nedojde k nárůstu imisní zátěže, která by představovala významnou změnu z hlediska plnění imisních limitů. Posuzovaná změna ÚP bude mít velmi mírný vliv na klimatický systém ve smyslu produkce emisí skleníkových plynů a omezení retence vody v lokalitě v důsledku nárůstu zpevněných ploch. </w:t>
      </w:r>
    </w:p>
    <w:p w14:paraId="43D5E28A" w14:textId="77777777" w:rsidR="00666C5E" w:rsidRPr="00624933" w:rsidRDefault="00666C5E" w:rsidP="00666C5E">
      <w:r w:rsidRPr="00624933">
        <w:t>Vliv posuzované změny na klima a ovzduší je hodnocen jako velmi mírně negativní.</w:t>
      </w:r>
    </w:p>
    <w:p w14:paraId="7F609F0C" w14:textId="0EF9375F" w:rsidR="00666C5E" w:rsidRPr="00624933" w:rsidRDefault="00666C5E" w:rsidP="00666C5E">
      <w:r w:rsidRPr="00624933">
        <w:t xml:space="preserve">Nejbližší obytnou zástavbu k předmětné ploše změny ÚP reprezentují </w:t>
      </w:r>
      <w:r w:rsidR="002D65E4" w:rsidRPr="00624933">
        <w:t>třípodlažní a čtyřpodlažní bytové domy v ulici Českodubská, dva rodinné domy v ulici Semtínská, čtyřpodlažní bytové domy v ulici Uherská a Čeperská (jih zájmového území). Jednopodlažní a dvoupodlažní rodinné domy se nacházejí v ulici Bukovinská, Brozánská, Klenovská. Západní okraj zájmové plochy je tvořen ulicemi Dubanská a Dražskovská, ve kterých se nachází dvoupodlažní zástavba rodinných domů. Podél ulice Bohdanečské stojí jedno až třípatrová zástavba rodinných a menších třípodlažních bytových domů. Ulice Živanická je tvořena dvoupodlažními rodinnými domy. V ulicích Mlázovická a Velkoosecká se nacházejí čtyřpatrové bytové domy. Ulice Mladoboleslavská je lemována na jihozápadě území rodinnými domy jedno až třípodlažními, přízemní podlaží v některých případech slouží ke komerčním účelům. Zástavba dvoupodlažních a třípodlažních rodinných domů pokračuje dále směrem k severovýchodu, od křížení s ulicí Lohenická je postupně střídána obytná zástavba komerční zástavbou.</w:t>
      </w:r>
      <w:r w:rsidR="003A325A">
        <w:t xml:space="preserve"> Celkový počet obyvatel, kteří </w:t>
      </w:r>
      <w:r w:rsidRPr="003A325A">
        <w:t>mohou</w:t>
      </w:r>
      <w:r w:rsidRPr="00624933">
        <w:t xml:space="preserve"> být posuzovanou změnou ÚP ovlivněni, je odhadován na cca </w:t>
      </w:r>
      <w:r w:rsidR="002D65E4" w:rsidRPr="00624933">
        <w:t>2</w:t>
      </w:r>
      <w:r w:rsidRPr="00624933">
        <w:t xml:space="preserve"> </w:t>
      </w:r>
      <w:r w:rsidR="002D65E4" w:rsidRPr="00624933">
        <w:t>44</w:t>
      </w:r>
      <w:r w:rsidRPr="00624933">
        <w:t>0.</w:t>
      </w:r>
    </w:p>
    <w:p w14:paraId="3562724E" w14:textId="6B231452" w:rsidR="00EB518A" w:rsidRPr="00624933" w:rsidRDefault="00666C5E" w:rsidP="00EB518A">
      <w:pPr>
        <w:pStyle w:val="Normln1"/>
        <w:ind w:firstLine="0"/>
      </w:pPr>
      <w:r w:rsidRPr="00624933">
        <w:t xml:space="preserve">Hlavním zdrojem hluku v území je silniční doprava. Jedná se především o hlavní komunikace </w:t>
      </w:r>
      <w:r w:rsidR="00EB518A" w:rsidRPr="00624933">
        <w:t xml:space="preserve">v blízkosti </w:t>
      </w:r>
      <w:r w:rsidRPr="00624933">
        <w:t xml:space="preserve">posuzované plochy – ulice </w:t>
      </w:r>
      <w:r w:rsidR="00EB518A" w:rsidRPr="00624933">
        <w:t xml:space="preserve">Mladoboleslavská, Bohdanečská a Vinořská. Přímo v prostoru změny ÚP lze </w:t>
      </w:r>
      <w:r w:rsidR="001760C6">
        <w:t> </w:t>
      </w:r>
      <w:r w:rsidR="00EB518A" w:rsidRPr="00624933">
        <w:t>zaznamenat hladiny hluku na úrovni od 40 do 70 dB v denní dobu a od 35 do 65 dB v noční dobu, jedná se hluk z provozu na ulicích Mladoboleslavská, Vinořská a Bohdanečská. U uvedených ulic dochází k překračování limitů hluku platných pro hlavní komunikace (60 dB ve dne a 50 dB v noci). V rámci provedeného akustického posouzení (příloha č. 15.3. tohoto vyhodnocení) bylo stanoveno, že pro ulice Mladoboleslavská a Klenovská lze uplatnit institut staré hlukové zátěže a výsledné limity (70 dB ve dne a 60 dB v noci) jsou pak v lokalitě splněny. Pro ulici Živanická byly uvažovány hodnoty limitů pro hluk mimo hlavní komunikace, a sice ve výši 55 dB ve dne a 45 dB v noci. Výsledný rozsah překročení limitů činí cca 24,8 % plochy změny ÚP.</w:t>
      </w:r>
    </w:p>
    <w:p w14:paraId="7D38956C" w14:textId="388B57FA" w:rsidR="00666C5E" w:rsidRPr="00624933" w:rsidRDefault="00EB518A" w:rsidP="001515C7">
      <w:pPr>
        <w:rPr>
          <w:rFonts w:cstheme="minorHAnsi"/>
        </w:rPr>
      </w:pPr>
      <w:r w:rsidRPr="00624933">
        <w:t xml:space="preserve">Modelové vyhodnocení změn akustické situace po naplnění změny ÚP je uvedeno v příloze č. </w:t>
      </w:r>
      <w:r w:rsidR="003A325A">
        <w:t>15.3. Na </w:t>
      </w:r>
      <w:r w:rsidRPr="00624933">
        <w:t xml:space="preserve">základě provedených modelových výpočtů lze v posuzovaných kontrolních profilech vlivem navrhované změny očekávat nárůst hlukové zátěže oproti výhledovému horizontu po naplnění ÚP (tj. stavu bez provedení změny). Zvýšení hlukové zátěže bylo zaznamenáno podél všech hlavních dopravních tras v území, ve většině případů však nedojde k navýšení nad úroveň hlukových limitů (či k navýšení nadlimitních hodnot). Výjimkou je zástavba podél Živanické ulice, kde je </w:t>
      </w:r>
      <w:r w:rsidR="001760C6">
        <w:t>nárůst hluku sice mírný (do 0,1 </w:t>
      </w:r>
      <w:r w:rsidRPr="00624933">
        <w:t xml:space="preserve">v denní a do 0,3 dB v noční dobu), navyšuje však již nadlimitně zatížené území, proto zde není možné daný záměr realizovat bez doprovodných opatření. Tato opatření jsou specifikována </w:t>
      </w:r>
      <w:r w:rsidR="001515C7" w:rsidRPr="00624933">
        <w:t>v</w:t>
      </w:r>
      <w:r w:rsidR="001760C6">
        <w:t xml:space="preserve"> kap. 8 a </w:t>
      </w:r>
      <w:r w:rsidRPr="00624933">
        <w:t>11 předkládaného hodnocení. K poklesu hlukové zátěže dojde podél ulice Dražkovská a části ulice Bohdanečská.</w:t>
      </w:r>
      <w:r w:rsidR="00666C5E" w:rsidRPr="00624933">
        <w:t xml:space="preserve"> </w:t>
      </w:r>
    </w:p>
    <w:p w14:paraId="0D4C8784" w14:textId="008C9F3C" w:rsidR="001515C7" w:rsidRPr="00624933" w:rsidRDefault="00666C5E" w:rsidP="001515C7">
      <w:r w:rsidRPr="00624933">
        <w:t>Vlivy na obyvatelstvo a lidské zdraví dotčené populace v území byly podrobně vyhodnoceny v samostatné modelové studii, která tvoří přílohu 15.</w:t>
      </w:r>
      <w:r w:rsidR="00357256" w:rsidRPr="00624933">
        <w:t xml:space="preserve"> </w:t>
      </w:r>
      <w:r w:rsidRPr="00624933">
        <w:t xml:space="preserve">3. tohoto vyhodnocení. Změny v míře zdravotního rizika vlivem nárůstu imisní či hlukové zátěže budou v řešeném území velmi mírné až zanedbatelné a lze je označit za nevýznamné ve smyslu ohrožení zdraví dotčené populace. </w:t>
      </w:r>
      <w:r w:rsidR="001515C7" w:rsidRPr="00624933">
        <w:t>Dojde však k velmi mírnému zvýšení u počtu silně obtěžovaných a silně rušených obyvatel, nárůst se pohybuje v jednotkách osob.</w:t>
      </w:r>
    </w:p>
    <w:p w14:paraId="7EC9547B" w14:textId="4BF792CB" w:rsidR="00666C5E" w:rsidRPr="00624933" w:rsidRDefault="00666C5E" w:rsidP="00666C5E">
      <w:r w:rsidRPr="00624933">
        <w:t xml:space="preserve">Vliv posuzované změny na hluk, obyvatelstvo a lidské zdraví je hodnocen jako mírně negativní. </w:t>
      </w:r>
    </w:p>
    <w:p w14:paraId="01652BB7" w14:textId="4E63AEA9" w:rsidR="00357256" w:rsidRPr="00624933" w:rsidRDefault="0016641E" w:rsidP="0016641E">
      <w:pPr>
        <w:pStyle w:val="Nadpis4"/>
      </w:pPr>
      <w:r w:rsidRPr="00624933">
        <w:t>P</w:t>
      </w:r>
      <w:r w:rsidR="00357256" w:rsidRPr="00624933">
        <w:t>ovrchové a podzemní vody</w:t>
      </w:r>
    </w:p>
    <w:p w14:paraId="214ABBE3" w14:textId="77777777" w:rsidR="00357256" w:rsidRPr="00624933" w:rsidRDefault="00357256" w:rsidP="00357256">
      <w:r w:rsidRPr="00624933">
        <w:t xml:space="preserve">V ploše navrhované změny č. Z 3081/10 ani v jejím okolí nejsou přítomny žádné limity v oblasti povrchových a podzemních vod, které by mohly být využitím plochy ovlivněny. </w:t>
      </w:r>
    </w:p>
    <w:p w14:paraId="4B16B3FB" w14:textId="77777777" w:rsidR="00357256" w:rsidRPr="00624933" w:rsidRDefault="00357256" w:rsidP="00357256">
      <w:r w:rsidRPr="00624933">
        <w:t xml:space="preserve">Výstavba nové komunikace bude spojena se vznikem nových zpevněných ploch. V důsledku zvyšování rozlohy zpevněných ploch dochází k ovlivnění podmínek pro retenci vody v území. Tento vliv je hodnocen jako mírně negativní. </w:t>
      </w:r>
    </w:p>
    <w:p w14:paraId="41037239" w14:textId="77777777" w:rsidR="00357256" w:rsidRPr="00624933" w:rsidRDefault="00357256" w:rsidP="00357256">
      <w:r w:rsidRPr="00624933">
        <w:t>V části plochy vymezené pro sport /SP/ může dojít k ovlivnění vod v případě umístění stavebních objektů. Blízké zastavěné plochy nejsou odkanalizovány, dešťová ani splašková kanalizace není zavedena. V případě, že budou v ploše sportu umístěny objekty, je nutné zajistit nakládání se splaškovými vodami ve smyslu ve smyslu § 37 Pražských stavebních předpisů</w:t>
      </w:r>
      <w:r w:rsidRPr="00624933">
        <w:rPr>
          <w:rStyle w:val="Znakapoznpodarou"/>
        </w:rPr>
        <w:footnoteReference w:id="7"/>
      </w:r>
      <w:r w:rsidRPr="00624933">
        <w:t xml:space="preserve"> takovým způsobem, aby nedošlo k ohrožení kvality povrchových vod. </w:t>
      </w:r>
    </w:p>
    <w:p w14:paraId="61306495" w14:textId="54CD3504" w:rsidR="0016641E" w:rsidRPr="00624933" w:rsidRDefault="0016641E" w:rsidP="00357256">
      <w:r w:rsidRPr="00624933">
        <w:t>Vlivy na povrchové a podzemní vody jsou hodnoceny jako mírně negativní.</w:t>
      </w:r>
    </w:p>
    <w:p w14:paraId="7E0ED4D5" w14:textId="260097DF" w:rsidR="00357256" w:rsidRPr="00624933" w:rsidRDefault="0016641E" w:rsidP="0016641E">
      <w:pPr>
        <w:pStyle w:val="Nadpis4"/>
      </w:pPr>
      <w:r w:rsidRPr="00624933">
        <w:t>Z</w:t>
      </w:r>
      <w:r w:rsidR="00357256" w:rsidRPr="00624933">
        <w:t>emědělský půdní fond</w:t>
      </w:r>
    </w:p>
    <w:p w14:paraId="1A07F2E1" w14:textId="77777777" w:rsidR="00357256" w:rsidRPr="00624933" w:rsidRDefault="00357256" w:rsidP="00357256">
      <w:pPr>
        <w:pStyle w:val="Normln1"/>
        <w:ind w:firstLine="0"/>
      </w:pPr>
      <w:r w:rsidRPr="00624933">
        <w:t xml:space="preserve">Navrhovaným způsobem využití dotčené plochy dojde k záboru zemědělské půdy zařazené v I., II a III. třídě ochrany o celkové výměře 4,9499 ha. Zábor půd I. třídy ochrany činí 3,9943 ha, půd II. třídy ochrany 0,6428, III. třídy ochrany 0,3128 ha. </w:t>
      </w:r>
    </w:p>
    <w:p w14:paraId="7C16CF1A" w14:textId="77777777" w:rsidR="00357256" w:rsidRPr="00624933" w:rsidRDefault="00357256" w:rsidP="00357256">
      <w:r w:rsidRPr="00624933">
        <w:t xml:space="preserve">Vlivy na ZPF bude trvalý a nelze jej vyloučit či minimalizovat. Z tohoto důvodu je tento vliv hodnocen jako relativně významný, klasifikovaný na rozmezí hodnot -1/-2. </w:t>
      </w:r>
    </w:p>
    <w:p w14:paraId="12141342" w14:textId="15770857" w:rsidR="00357256" w:rsidRPr="00624933" w:rsidRDefault="0016641E" w:rsidP="0016641E">
      <w:pPr>
        <w:pStyle w:val="Nadpis4"/>
      </w:pPr>
      <w:r w:rsidRPr="00624933">
        <w:t>L</w:t>
      </w:r>
      <w:r w:rsidR="00357256" w:rsidRPr="00624933">
        <w:t>esy a PUPFL</w:t>
      </w:r>
    </w:p>
    <w:p w14:paraId="2733735D" w14:textId="77777777" w:rsidR="00357256" w:rsidRPr="00624933" w:rsidRDefault="00357256" w:rsidP="00357256">
      <w:r w:rsidRPr="00624933">
        <w:t>Provedeným hodnocením nebyly identifikovány vlivy na lesy ani pozemky určené k plnění funkcí lesa. V</w:t>
      </w:r>
      <w:r w:rsidRPr="00624933">
        <w:rPr>
          <w:lang w:eastAsia="en-US"/>
        </w:rPr>
        <w:t> dotčeném území ani v jeho nejbližším okolí se nevyskytují.</w:t>
      </w:r>
    </w:p>
    <w:p w14:paraId="7BDD8CF3" w14:textId="5970C4E7" w:rsidR="00357256" w:rsidRPr="00624933" w:rsidRDefault="0016641E" w:rsidP="0016641E">
      <w:pPr>
        <w:pStyle w:val="Nadpis4"/>
      </w:pPr>
      <w:r w:rsidRPr="00624933">
        <w:t>H</w:t>
      </w:r>
      <w:r w:rsidR="00357256" w:rsidRPr="00624933">
        <w:t>orninové prostředí a přírodní zdroje</w:t>
      </w:r>
    </w:p>
    <w:p w14:paraId="3DABFF03" w14:textId="0E062CE2" w:rsidR="0016641E" w:rsidRPr="00624933" w:rsidRDefault="0016641E" w:rsidP="0016641E">
      <w:pPr>
        <w:rPr>
          <w:lang w:eastAsia="en-US"/>
        </w:rPr>
      </w:pPr>
      <w:r w:rsidRPr="00624933">
        <w:rPr>
          <w:lang w:eastAsia="en-US"/>
        </w:rPr>
        <w:t xml:space="preserve">Provedeným hodnocením nebyly identifikovány vlivy na horninové prostředí. </w:t>
      </w:r>
    </w:p>
    <w:p w14:paraId="726B8CC9" w14:textId="6824A60A" w:rsidR="00357256" w:rsidRPr="00624933" w:rsidRDefault="0016641E" w:rsidP="0016641E">
      <w:pPr>
        <w:pStyle w:val="Nadpis4"/>
      </w:pPr>
      <w:r w:rsidRPr="00624933">
        <w:t>Fauna, flóra</w:t>
      </w:r>
      <w:r w:rsidR="00357256" w:rsidRPr="00624933">
        <w:t>, biodiverzit</w:t>
      </w:r>
      <w:r w:rsidRPr="00624933">
        <w:t>a</w:t>
      </w:r>
      <w:r w:rsidR="00357256" w:rsidRPr="00624933">
        <w:t xml:space="preserve"> a ekosystémy</w:t>
      </w:r>
    </w:p>
    <w:p w14:paraId="2304DD41" w14:textId="77777777" w:rsidR="00357256" w:rsidRPr="00624933" w:rsidRDefault="00357256" w:rsidP="00357256">
      <w:r w:rsidRPr="00624933">
        <w:rPr>
          <w:lang w:eastAsia="en-US"/>
        </w:rPr>
        <w:t xml:space="preserve">Plocha navrhované změny je vymezena převážně na orné půdě, která není významná z hlediska ekologické stability a biologické diverzity, není druhově bohatým ekosystémem. </w:t>
      </w:r>
      <w:r w:rsidRPr="00624933">
        <w:t>Vlivy na flóru a faunu, resp. na biodiverzitu jsou proto hodnoceny jako nulové až mírně negativní.</w:t>
      </w:r>
    </w:p>
    <w:p w14:paraId="0CA8BF30" w14:textId="062E92EA" w:rsidR="00357256" w:rsidRPr="00624933" w:rsidRDefault="00357256" w:rsidP="00357256">
      <w:pPr>
        <w:rPr>
          <w:lang w:eastAsia="en-US"/>
        </w:rPr>
      </w:pPr>
      <w:r w:rsidRPr="00624933">
        <w:t xml:space="preserve">Část plochy vymezené pro sport /SP/ je vymezena v těsné blízkost přírodní rezervace Vinořský park. </w:t>
      </w:r>
      <w:r w:rsidRPr="00624933">
        <w:rPr>
          <w:lang w:eastAsia="en-US"/>
        </w:rPr>
        <w:t xml:space="preserve">Plocha je vymezena v těsném kontaktu s PR Vinořský park. Důvodem ochrany je krajinářsky významné údolí lemované výchozy svrchnokřídových pískovců, staré dubové porosty a porosty bažinných olšin. Využitím plochy sportu nebude předmět ochrany negativně ovlivněn za předpokladu kvalitního krajinářského řešení navrhované plochy. </w:t>
      </w:r>
    </w:p>
    <w:p w14:paraId="40BB4D3C" w14:textId="77777777" w:rsidR="00357256" w:rsidRPr="00624933" w:rsidRDefault="00357256" w:rsidP="00357256">
      <w:pPr>
        <w:rPr>
          <w:lang w:eastAsia="en-US"/>
        </w:rPr>
      </w:pPr>
      <w:r w:rsidRPr="00624933">
        <w:rPr>
          <w:lang w:eastAsia="en-US"/>
        </w:rPr>
        <w:t xml:space="preserve">Navrhovanou změnou nejsou dotčeny skladebné prvky ÚSES vymezené dle platného ÚP Prahy. </w:t>
      </w:r>
    </w:p>
    <w:p w14:paraId="6C8EC47F" w14:textId="6102BBC7" w:rsidR="00357256" w:rsidRPr="00624933" w:rsidRDefault="00357256" w:rsidP="00357256">
      <w:r w:rsidRPr="00624933">
        <w:t xml:space="preserve">Oborový podklad Plán ÚSES pro území Prahy vymezuje regionální biokoridor RK35_04-R12 Čakovice - Vinořská bažantnice, který je v prostorovém střetu s vymezenou plochou sportu /SP/. Přestože uvedený podklad není závazným dokumentem, je žádoucí, aby způsob využití plochy sportu neovlivnil/neznemožnil budoucí založení a funkce tohoto regionálního biokoridoru. </w:t>
      </w:r>
    </w:p>
    <w:p w14:paraId="120CB192" w14:textId="52AEF706" w:rsidR="00357256" w:rsidRPr="00624933" w:rsidRDefault="00946CC3" w:rsidP="00946CC3">
      <w:pPr>
        <w:pStyle w:val="Nadpis4"/>
      </w:pPr>
      <w:r w:rsidRPr="00624933">
        <w:t>Krajina</w:t>
      </w:r>
      <w:r w:rsidR="00357256" w:rsidRPr="00624933">
        <w:t>, krajinný ráz</w:t>
      </w:r>
    </w:p>
    <w:p w14:paraId="0C04E5F0" w14:textId="77777777" w:rsidR="00357256" w:rsidRPr="00624933" w:rsidRDefault="00357256" w:rsidP="00357256">
      <w:r w:rsidRPr="00624933">
        <w:t xml:space="preserve">Změna č. 3081/10 v sobě zahrnuje několik funkčních ploch s rozdílným vlivem ve vztahu ke krajině. </w:t>
      </w:r>
    </w:p>
    <w:p w14:paraId="32F5EEFF" w14:textId="77777777" w:rsidR="00357256" w:rsidRPr="00624933" w:rsidRDefault="00357256" w:rsidP="00357256">
      <w:r w:rsidRPr="00624933">
        <w:t xml:space="preserve">V důsledku využití ploch vymezených pro komunikace dojde k prohloubení fragmentace krajiny, dojde ke vzniku nové antropogenní linie v krajině. Vzhledem k charakteru krajiny, do které je komunikace vkládána, je vliv hodnocen jako mírně negativní. </w:t>
      </w:r>
    </w:p>
    <w:p w14:paraId="1FDE7911" w14:textId="577F5660" w:rsidR="00357256" w:rsidRPr="00624933" w:rsidRDefault="00357256" w:rsidP="00357256">
      <w:pPr>
        <w:rPr>
          <w:lang w:eastAsia="en-US"/>
        </w:rPr>
      </w:pPr>
      <w:r w:rsidRPr="00624933">
        <w:t>Potenciálně negativní vlivy na krajinu mohou být vyvolány v důsledku v</w:t>
      </w:r>
      <w:r w:rsidR="003A325A">
        <w:t>yužití plochy sportu /SP/. Tato </w:t>
      </w:r>
      <w:r w:rsidRPr="00624933">
        <w:t xml:space="preserve">plocha je vymezena v těsném kontaktu s přírodní rezervací Vinořský rybník. </w:t>
      </w:r>
      <w:r w:rsidRPr="00624933">
        <w:rPr>
          <w:lang w:eastAsia="en-US"/>
        </w:rPr>
        <w:t>Důvodem ochrany je krajinářsky významné údolí lemované výchozy svrchnokřídových pískovců, staré dubové porosty a porosty bažinných olšin. Z důvodu ochrany krajinných hodnot tohoto území je vhodné v ploše SP neumisťovat stavební objekty a zajistit kvalitní krajinářské řešení plochy s cílem</w:t>
      </w:r>
      <w:r w:rsidR="003A325A">
        <w:rPr>
          <w:lang w:eastAsia="en-US"/>
        </w:rPr>
        <w:t xml:space="preserve"> vytvoření citlivých vazeb mezi </w:t>
      </w:r>
      <w:r w:rsidRPr="00624933">
        <w:rPr>
          <w:lang w:eastAsia="en-US"/>
        </w:rPr>
        <w:t xml:space="preserve">plochou sportu a volnou krajinou. </w:t>
      </w:r>
    </w:p>
    <w:p w14:paraId="34D73F24" w14:textId="77777777" w:rsidR="00357256" w:rsidRPr="00624933" w:rsidRDefault="00357256" w:rsidP="00357256">
      <w:r w:rsidRPr="00624933">
        <w:rPr>
          <w:lang w:eastAsia="en-US"/>
        </w:rPr>
        <w:t>Vlivy na krajinu a krajinný ráz jsou hodnoceny jako mírně negativní za předpokladu zajištění navrhovaných opatření.</w:t>
      </w:r>
    </w:p>
    <w:p w14:paraId="409E2A3C" w14:textId="3D9A651C" w:rsidR="00357256" w:rsidRPr="00624933" w:rsidRDefault="00946CC3" w:rsidP="00946CC3">
      <w:pPr>
        <w:pStyle w:val="Nadpis4"/>
      </w:pPr>
      <w:r w:rsidRPr="00624933">
        <w:t>K</w:t>
      </w:r>
      <w:r w:rsidR="00357256" w:rsidRPr="00624933">
        <w:t>ulturní, historické, architektonické a archeologické dědictví</w:t>
      </w:r>
    </w:p>
    <w:p w14:paraId="0EC717B1" w14:textId="77777777" w:rsidR="00357256" w:rsidRPr="00624933" w:rsidRDefault="00357256" w:rsidP="00357256">
      <w:r w:rsidRPr="00624933">
        <w:t xml:space="preserve">Změna způsobu využití ploch dotčených změnou č. Z 3081/10 nebude spojena s přímými vlivy na kulturní, historické, architektonické a archeologické dědictví. Území, objekty ani jevy památkové ochrany se v ploše navrhované změny ani v jejím blízkém okolí nevyskytují. </w:t>
      </w:r>
    </w:p>
    <w:p w14:paraId="06E49741" w14:textId="5AEAA7BE" w:rsidR="00357256" w:rsidRPr="00624933" w:rsidRDefault="00946CC3" w:rsidP="00946CC3">
      <w:pPr>
        <w:pStyle w:val="Nadpis4"/>
      </w:pPr>
      <w:r w:rsidRPr="00624933">
        <w:t>H</w:t>
      </w:r>
      <w:r w:rsidR="00357256" w:rsidRPr="00624933">
        <w:t>motný majetek</w:t>
      </w:r>
    </w:p>
    <w:p w14:paraId="109DEDA5" w14:textId="1E7350AF" w:rsidR="00357256" w:rsidRPr="00624933" w:rsidRDefault="00357256" w:rsidP="00666C5E">
      <w:r w:rsidRPr="00624933">
        <w:t>Posuzovaná změna nebude mít negativní vliv na hmotný majetek ve</w:t>
      </w:r>
      <w:r w:rsidR="003A325A">
        <w:t xml:space="preserve"> smyslu demolic nebo výkupu a </w:t>
      </w:r>
      <w:r w:rsidRPr="00624933">
        <w:t>změn ve využívání stavebních objektů z důvodu nemožnosti dodržení platných hygienických limitů. Ochrana, resp. případné přeložky inženýrských sítí dotčených uplatněním navrhované změny budou předmětem řešení v navazujících řízeních rozhodování o území.</w:t>
      </w:r>
    </w:p>
    <w:bookmarkEnd w:id="148"/>
    <w:p w14:paraId="366DD70E" w14:textId="67CDCF63" w:rsidR="009E3BC8" w:rsidRPr="00624933" w:rsidRDefault="00A143B0" w:rsidP="00B73BE2">
      <w:pPr>
        <w:pStyle w:val="Nadpis4"/>
      </w:pPr>
      <w:r w:rsidRPr="00624933">
        <w:t>Kumulativní a synergické vlivy</w:t>
      </w:r>
    </w:p>
    <w:p w14:paraId="6E84C592" w14:textId="5FB65BAD" w:rsidR="00357256" w:rsidRPr="00624933" w:rsidRDefault="00357256" w:rsidP="00357256">
      <w:pPr>
        <w:pStyle w:val="Seznamsodrkami"/>
        <w:numPr>
          <w:ilvl w:val="0"/>
          <w:numId w:val="0"/>
        </w:numPr>
        <w:rPr>
          <w:lang w:eastAsia="cs-CZ"/>
        </w:rPr>
      </w:pPr>
      <w:r w:rsidRPr="00624933">
        <w:rPr>
          <w:lang w:eastAsia="cs-CZ"/>
        </w:rPr>
        <w:t>V širším zájmovém území je připravována změna ÚP č. Z 3844 „Vymístění VPS 102|DK|55 v návaznosti na změnu Z 3081/10 ÚP SÚ HMP“. Tato změna je komplementární k</w:t>
      </w:r>
      <w:r w:rsidR="003A325A">
        <w:rPr>
          <w:lang w:eastAsia="cs-CZ"/>
        </w:rPr>
        <w:t xml:space="preserve"> hodnocené změně č. Z 3081/10 a </w:t>
      </w:r>
      <w:r w:rsidRPr="00624933">
        <w:rPr>
          <w:lang w:eastAsia="cs-CZ"/>
        </w:rPr>
        <w:t>jako taková je součástí předloženého vyhodnocení (jedná se o posun k</w:t>
      </w:r>
      <w:r w:rsidR="003A325A">
        <w:rPr>
          <w:lang w:eastAsia="cs-CZ"/>
        </w:rPr>
        <w:t>omunikace do nové polohy). Jiné </w:t>
      </w:r>
      <w:r w:rsidRPr="00624933">
        <w:rPr>
          <w:lang w:eastAsia="cs-CZ"/>
        </w:rPr>
        <w:t>kumulativní či synergické vlivy nebyly provedeným hodnocením identifikovány.</w:t>
      </w:r>
    </w:p>
    <w:p w14:paraId="3A253982" w14:textId="1B42A253" w:rsidR="00B73BE2" w:rsidRPr="00624933" w:rsidRDefault="00B73BE2" w:rsidP="00B73BE2">
      <w:pPr>
        <w:pStyle w:val="Nadpis4"/>
      </w:pPr>
      <w:r w:rsidRPr="00624933">
        <w:t>Porovnání aktivní a nulové varianty</w:t>
      </w:r>
    </w:p>
    <w:p w14:paraId="0A24011A" w14:textId="74B8C539" w:rsidR="0001464A" w:rsidRPr="00624933" w:rsidRDefault="0001464A" w:rsidP="0001464A">
      <w:pPr>
        <w:rPr>
          <w:rFonts w:cs="Calibri"/>
        </w:rPr>
      </w:pPr>
      <w:r w:rsidRPr="00624933">
        <w:rPr>
          <w:rFonts w:cs="Calibri"/>
        </w:rPr>
        <w:t>Na základě provedeného porovnání nulové a aktivní varianty lze konst</w:t>
      </w:r>
      <w:r w:rsidR="003A325A">
        <w:rPr>
          <w:rFonts w:cs="Calibri"/>
        </w:rPr>
        <w:t>atovat, že významný rozdíl mezi </w:t>
      </w:r>
      <w:r w:rsidRPr="00624933">
        <w:rPr>
          <w:rFonts w:cs="Calibri"/>
        </w:rPr>
        <w:t xml:space="preserve">posuzovanými variantami byl identifikován ve vztahu k půdě, zemědělskému půdnímu fondu. Z tohoto pohledu je varianta nulová hodnocena jako výrazně příznivější. </w:t>
      </w:r>
    </w:p>
    <w:p w14:paraId="224AF0FA" w14:textId="77777777" w:rsidR="0001464A" w:rsidRPr="00624933" w:rsidRDefault="0001464A" w:rsidP="0001464A">
      <w:pPr>
        <w:rPr>
          <w:rFonts w:cs="Calibri"/>
        </w:rPr>
      </w:pPr>
      <w:r w:rsidRPr="00624933">
        <w:rPr>
          <w:rFonts w:cs="Calibri"/>
        </w:rPr>
        <w:t xml:space="preserve">Jako mírně příznivější je varianta nulová hodnocena z hlediska vlivu na ovzduší, obyvatelstvo, povrchové a podzemní vody, flóru, faunu a ekosystémy a krajinu. </w:t>
      </w:r>
    </w:p>
    <w:p w14:paraId="300B78F1" w14:textId="2318C3CD" w:rsidR="0001464A" w:rsidRPr="00624933" w:rsidRDefault="0001464A" w:rsidP="0001464A">
      <w:pPr>
        <w:rPr>
          <w:rFonts w:cs="Calibri"/>
        </w:rPr>
      </w:pPr>
      <w:r w:rsidRPr="00624933">
        <w:rPr>
          <w:rFonts w:cs="Calibri"/>
        </w:rPr>
        <w:t>Obě varianty jsou hodnoceny jako rovnocenné z hlediska vlivu na hornin</w:t>
      </w:r>
      <w:r w:rsidR="003A325A">
        <w:rPr>
          <w:rFonts w:cs="Calibri"/>
        </w:rPr>
        <w:t>ové prostředí, lesy, kulturní a </w:t>
      </w:r>
      <w:r w:rsidRPr="00624933">
        <w:rPr>
          <w:rFonts w:cs="Calibri"/>
        </w:rPr>
        <w:t>historické hodnoty a hmotný majetek.</w:t>
      </w:r>
    </w:p>
    <w:p w14:paraId="018DB13A" w14:textId="77777777" w:rsidR="00B73BE2" w:rsidRPr="00624933" w:rsidRDefault="00B73BE2" w:rsidP="00A143B0"/>
    <w:p w14:paraId="7CCD47EF" w14:textId="0467A2EA" w:rsidR="00E363EC" w:rsidRPr="00624933" w:rsidRDefault="00E363EC" w:rsidP="00C94CA5">
      <w:r w:rsidRPr="00624933">
        <w:br w:type="page"/>
      </w:r>
    </w:p>
    <w:p w14:paraId="6A4DA923" w14:textId="2C586389" w:rsidR="00787A36" w:rsidRPr="00624933" w:rsidRDefault="00E363EC" w:rsidP="00E363EC">
      <w:pPr>
        <w:pStyle w:val="Nadpis1"/>
      </w:pPr>
      <w:bookmarkStart w:id="149" w:name="_Toc56002873"/>
      <w:bookmarkStart w:id="150" w:name="_Toc56005755"/>
      <w:bookmarkStart w:id="151" w:name="_Toc56006417"/>
      <w:bookmarkStart w:id="152" w:name="_Toc128048502"/>
      <w:r w:rsidRPr="00624933">
        <w:t>13.</w:t>
      </w:r>
      <w:r w:rsidRPr="00624933">
        <w:tab/>
      </w:r>
      <w:r w:rsidR="00787A36" w:rsidRPr="00624933">
        <w:t>Závěr</w:t>
      </w:r>
      <w:bookmarkEnd w:id="149"/>
      <w:bookmarkEnd w:id="150"/>
      <w:bookmarkEnd w:id="151"/>
      <w:r w:rsidR="00946F91" w:rsidRPr="00624933">
        <w:t xml:space="preserve"> (návrh stanoviska)</w:t>
      </w:r>
      <w:bookmarkEnd w:id="152"/>
    </w:p>
    <w:p w14:paraId="10D2E830" w14:textId="77777777" w:rsidR="0011021B" w:rsidRPr="00624933" w:rsidRDefault="0011021B" w:rsidP="0011021B">
      <w:pPr>
        <w:rPr>
          <w:lang w:eastAsia="en-US"/>
        </w:rPr>
      </w:pPr>
    </w:p>
    <w:p w14:paraId="01EAA6D3" w14:textId="7FE9A400" w:rsidR="000437F6" w:rsidRPr="00624933" w:rsidRDefault="000437F6" w:rsidP="0011021B">
      <w:pPr>
        <w:rPr>
          <w:rFonts w:eastAsia="SimSun"/>
          <w:lang w:eastAsia="en-US"/>
        </w:rPr>
      </w:pPr>
      <w:r w:rsidRPr="00624933">
        <w:rPr>
          <w:rFonts w:eastAsia="SimSun"/>
          <w:lang w:eastAsia="en-US"/>
        </w:rPr>
        <w:t>Na základě zpracovaného</w:t>
      </w:r>
      <w:r w:rsidR="00BF2A5B" w:rsidRPr="00624933">
        <w:rPr>
          <w:rFonts w:eastAsia="SimSun"/>
          <w:lang w:eastAsia="en-US"/>
        </w:rPr>
        <w:t xml:space="preserve"> návrhu z</w:t>
      </w:r>
      <w:r w:rsidRPr="00624933">
        <w:rPr>
          <w:rFonts w:eastAsia="SimSun"/>
          <w:lang w:eastAsia="en-US"/>
        </w:rPr>
        <w:t>měny Územního plánu hlavního města Prahy</w:t>
      </w:r>
      <w:r w:rsidR="000A758F" w:rsidRPr="00624933">
        <w:rPr>
          <w:rFonts w:eastAsia="SimSun"/>
          <w:lang w:eastAsia="en-US"/>
        </w:rPr>
        <w:t xml:space="preserve"> </w:t>
      </w:r>
      <w:r w:rsidR="00BF2A5B" w:rsidRPr="00624933">
        <w:rPr>
          <w:rFonts w:eastAsia="SimSun"/>
          <w:lang w:eastAsia="en-US"/>
        </w:rPr>
        <w:t>č. Z 3</w:t>
      </w:r>
      <w:r w:rsidR="00946CC3" w:rsidRPr="00624933">
        <w:rPr>
          <w:rFonts w:eastAsia="SimSun"/>
          <w:lang w:eastAsia="en-US"/>
        </w:rPr>
        <w:t>08</w:t>
      </w:r>
      <w:r w:rsidR="00BF2A5B" w:rsidRPr="00624933">
        <w:rPr>
          <w:rFonts w:eastAsia="SimSun"/>
          <w:lang w:eastAsia="en-US"/>
        </w:rPr>
        <w:t>1/1</w:t>
      </w:r>
      <w:r w:rsidR="00946CC3" w:rsidRPr="00624933">
        <w:rPr>
          <w:rFonts w:eastAsia="SimSun"/>
          <w:lang w:eastAsia="en-US"/>
        </w:rPr>
        <w:t>0</w:t>
      </w:r>
      <w:r w:rsidR="00BF2A5B" w:rsidRPr="00624933">
        <w:rPr>
          <w:rFonts w:eastAsia="SimSun"/>
          <w:lang w:eastAsia="en-US"/>
        </w:rPr>
        <w:t xml:space="preserve"> </w:t>
      </w:r>
      <w:r w:rsidRPr="00624933">
        <w:rPr>
          <w:rFonts w:eastAsia="SimSun"/>
          <w:lang w:eastAsia="en-US"/>
        </w:rPr>
        <w:t xml:space="preserve">a </w:t>
      </w:r>
      <w:r w:rsidR="00BF2A5B" w:rsidRPr="00624933">
        <w:rPr>
          <w:rFonts w:eastAsia="SimSun"/>
          <w:lang w:eastAsia="en-US"/>
        </w:rPr>
        <w:t xml:space="preserve">na základě </w:t>
      </w:r>
      <w:r w:rsidRPr="00624933">
        <w:rPr>
          <w:rFonts w:eastAsia="SimSun"/>
          <w:lang w:eastAsia="en-US"/>
        </w:rPr>
        <w:t xml:space="preserve">Vyhodnocení vlivů </w:t>
      </w:r>
      <w:r w:rsidR="00BF2A5B" w:rsidRPr="00624933">
        <w:rPr>
          <w:rFonts w:eastAsia="SimSun"/>
          <w:lang w:eastAsia="en-US"/>
        </w:rPr>
        <w:t>změny č. Z </w:t>
      </w:r>
      <w:r w:rsidR="00946CC3" w:rsidRPr="00624933">
        <w:rPr>
          <w:rFonts w:eastAsia="SimSun"/>
          <w:lang w:eastAsia="en-US"/>
        </w:rPr>
        <w:t xml:space="preserve">3081/10 </w:t>
      </w:r>
      <w:r w:rsidRPr="00624933">
        <w:rPr>
          <w:rFonts w:eastAsia="SimSun"/>
          <w:lang w:eastAsia="en-US"/>
        </w:rPr>
        <w:t>na </w:t>
      </w:r>
      <w:r w:rsidR="00BF2A5B" w:rsidRPr="00624933">
        <w:rPr>
          <w:rFonts w:eastAsia="SimSun"/>
          <w:lang w:eastAsia="en-US"/>
        </w:rPr>
        <w:t>životní prostředí, zpracované v rozsahu dle přílohy zákona č. 186/2006 Sb. stavební zákon, ve znění pozdějších předpisů</w:t>
      </w:r>
    </w:p>
    <w:p w14:paraId="220EA54D" w14:textId="77777777" w:rsidR="000437F6" w:rsidRPr="00624933" w:rsidRDefault="000437F6" w:rsidP="0011021B">
      <w:pPr>
        <w:pStyle w:val="Normln-sted"/>
        <w:rPr>
          <w:rFonts w:eastAsia="SimSun"/>
        </w:rPr>
      </w:pPr>
      <w:r w:rsidRPr="00624933">
        <w:rPr>
          <w:rFonts w:eastAsia="SimSun"/>
        </w:rPr>
        <w:t>VYDÁVÁ</w:t>
      </w:r>
    </w:p>
    <w:p w14:paraId="26E83ABE" w14:textId="7831985A" w:rsidR="000437F6" w:rsidRPr="00624933" w:rsidRDefault="000437F6" w:rsidP="0011021B">
      <w:pPr>
        <w:rPr>
          <w:rFonts w:eastAsia="SimSun"/>
          <w:lang w:eastAsia="en-US"/>
        </w:rPr>
      </w:pPr>
      <w:r w:rsidRPr="00624933">
        <w:rPr>
          <w:rFonts w:eastAsia="SimSun"/>
          <w:lang w:eastAsia="en-US"/>
        </w:rPr>
        <w:t xml:space="preserve">Odbor ochrany prostředí Magistrátu hlavního města Prahy </w:t>
      </w:r>
      <w:r w:rsidR="00BF2A5B" w:rsidRPr="00624933">
        <w:rPr>
          <w:rFonts w:eastAsia="SimSun"/>
          <w:lang w:eastAsia="en-US"/>
        </w:rPr>
        <w:t xml:space="preserve">jako příslušný úřad dle § 22 písm. d) a § 23 odst. 10 písm. a) </w:t>
      </w:r>
      <w:r w:rsidRPr="00624933">
        <w:rPr>
          <w:rFonts w:eastAsia="SimSun"/>
          <w:lang w:eastAsia="en-US"/>
        </w:rPr>
        <w:t>zákona č. 100/2001 Sb., o posuzování vliv</w:t>
      </w:r>
      <w:r w:rsidR="00BF2A5B" w:rsidRPr="00624933">
        <w:rPr>
          <w:rFonts w:eastAsia="SimSun"/>
          <w:lang w:eastAsia="en-US"/>
        </w:rPr>
        <w:t>ů</w:t>
      </w:r>
      <w:r w:rsidRPr="00624933">
        <w:rPr>
          <w:rFonts w:eastAsia="SimSun"/>
          <w:lang w:eastAsia="en-US"/>
        </w:rPr>
        <w:t xml:space="preserve"> na životní prostředí a o změně některých souvisejících zákonů (zákon o posuzování vlivů na životní prostředí)</w:t>
      </w:r>
      <w:r w:rsidR="00BF2A5B" w:rsidRPr="00624933">
        <w:rPr>
          <w:rFonts w:eastAsia="SimSun"/>
          <w:lang w:eastAsia="en-US"/>
        </w:rPr>
        <w:t>,</w:t>
      </w:r>
      <w:r w:rsidRPr="00624933">
        <w:rPr>
          <w:rFonts w:eastAsia="SimSun"/>
          <w:lang w:eastAsia="en-US"/>
        </w:rPr>
        <w:t xml:space="preserve"> </w:t>
      </w:r>
      <w:r w:rsidR="003A325A">
        <w:rPr>
          <w:rFonts w:eastAsia="SimSun"/>
          <w:lang w:eastAsia="en-US"/>
        </w:rPr>
        <w:t>ve znění pozdějších předpisů, z </w:t>
      </w:r>
      <w:r w:rsidRPr="00624933">
        <w:rPr>
          <w:rFonts w:eastAsia="SimSun"/>
          <w:lang w:eastAsia="en-US"/>
        </w:rPr>
        <w:t>hlediska přijatelnosti vlivů koncepce na životní prostředí</w:t>
      </w:r>
    </w:p>
    <w:p w14:paraId="64E118F0" w14:textId="77777777" w:rsidR="0011021B" w:rsidRPr="00624933" w:rsidRDefault="0011021B" w:rsidP="000437F6">
      <w:pPr>
        <w:spacing w:before="120" w:after="0"/>
        <w:rPr>
          <w:rFonts w:asciiTheme="minorHAnsi" w:eastAsia="SimSun" w:hAnsiTheme="minorHAnsi" w:cstheme="minorHAnsi"/>
          <w:szCs w:val="20"/>
          <w:lang w:eastAsia="en-US"/>
        </w:rPr>
      </w:pPr>
    </w:p>
    <w:p w14:paraId="3622453E" w14:textId="77777777" w:rsidR="000437F6" w:rsidRPr="00624933" w:rsidRDefault="000437F6" w:rsidP="0011021B">
      <w:pPr>
        <w:pStyle w:val="Normln-stedBold"/>
        <w:rPr>
          <w:rFonts w:eastAsia="SimSun"/>
        </w:rPr>
      </w:pPr>
      <w:r w:rsidRPr="00624933">
        <w:rPr>
          <w:rFonts w:eastAsia="SimSun"/>
        </w:rPr>
        <w:t>souhlasné stanovisko</w:t>
      </w:r>
    </w:p>
    <w:p w14:paraId="5BC73A88" w14:textId="40DF324B" w:rsidR="000437F6" w:rsidRPr="00624933" w:rsidRDefault="00BF2A5B" w:rsidP="0011021B">
      <w:pPr>
        <w:rPr>
          <w:rFonts w:eastAsia="SimSun"/>
          <w:lang w:eastAsia="en-US"/>
        </w:rPr>
      </w:pPr>
      <w:r w:rsidRPr="00624933">
        <w:rPr>
          <w:rFonts w:eastAsia="SimSun"/>
          <w:lang w:eastAsia="en-US"/>
        </w:rPr>
        <w:t xml:space="preserve">dle § 10 g) zákona o posuzování vlivů na životní prostředí </w:t>
      </w:r>
      <w:r w:rsidR="000437F6" w:rsidRPr="00624933">
        <w:rPr>
          <w:rFonts w:eastAsia="SimSun"/>
          <w:lang w:eastAsia="en-US"/>
        </w:rPr>
        <w:t xml:space="preserve">ke </w:t>
      </w:r>
      <w:r w:rsidR="0011021B" w:rsidRPr="00624933">
        <w:rPr>
          <w:rFonts w:eastAsia="SimSun"/>
          <w:lang w:eastAsia="en-US"/>
        </w:rPr>
        <w:t>z</w:t>
      </w:r>
      <w:r w:rsidR="000437F6" w:rsidRPr="00624933">
        <w:rPr>
          <w:rFonts w:eastAsia="SimSun"/>
          <w:lang w:eastAsia="en-US"/>
        </w:rPr>
        <w:t xml:space="preserve">měně Územního plánu hlavního města Prahy </w:t>
      </w:r>
      <w:r w:rsidR="0011021B" w:rsidRPr="00624933">
        <w:rPr>
          <w:rFonts w:eastAsia="SimSun"/>
          <w:lang w:eastAsia="en-US"/>
        </w:rPr>
        <w:t xml:space="preserve">č. Z </w:t>
      </w:r>
      <w:r w:rsidR="00946CC3" w:rsidRPr="00624933">
        <w:rPr>
          <w:rFonts w:eastAsia="SimSun"/>
          <w:lang w:eastAsia="en-US"/>
        </w:rPr>
        <w:t>3081/10</w:t>
      </w:r>
      <w:r w:rsidR="0011021B" w:rsidRPr="00624933">
        <w:rPr>
          <w:rFonts w:eastAsia="SimSun"/>
          <w:lang w:eastAsia="en-US"/>
        </w:rPr>
        <w:t xml:space="preserve"> </w:t>
      </w:r>
      <w:r w:rsidR="000437F6" w:rsidRPr="00624933">
        <w:rPr>
          <w:rFonts w:eastAsia="SimSun"/>
          <w:lang w:eastAsia="en-US"/>
        </w:rPr>
        <w:t>se stanovením následujících podmínek:</w:t>
      </w:r>
    </w:p>
    <w:p w14:paraId="208D38D5" w14:textId="477468A2" w:rsidR="00C671B4" w:rsidRPr="00624933" w:rsidRDefault="00C671B4" w:rsidP="00354797">
      <w:pPr>
        <w:pStyle w:val="Odstavecseseznamem"/>
        <w:numPr>
          <w:ilvl w:val="0"/>
          <w:numId w:val="44"/>
        </w:numPr>
      </w:pPr>
      <w:r w:rsidRPr="00624933">
        <w:rPr>
          <w:szCs w:val="26"/>
        </w:rPr>
        <w:t xml:space="preserve">Na základě </w:t>
      </w:r>
      <w:r w:rsidRPr="00624933">
        <w:t>stanovení platných hygienických limitů a po ověření akustických dopadů na okolí záměru na základě aktualizovaného dopravního modelu navrhnout a zajistit taková opatření, která garantují splnění hlukových limitů (případně nezvýšení ji</w:t>
      </w:r>
      <w:r w:rsidR="003A325A">
        <w:t>ž nadlimitní zátěže) podél těch </w:t>
      </w:r>
      <w:r w:rsidRPr="00624933">
        <w:t>komunikací, u nichž dojde v důsledku naplnění změny ÚP k zvýšení intenzity dopravy.</w:t>
      </w:r>
    </w:p>
    <w:p w14:paraId="07268D3D" w14:textId="77777777" w:rsidR="0011021B" w:rsidRPr="00624933" w:rsidRDefault="0011021B" w:rsidP="0011021B">
      <w:pPr>
        <w:rPr>
          <w:lang w:eastAsia="en-US"/>
        </w:rPr>
      </w:pPr>
    </w:p>
    <w:p w14:paraId="4E3CF022" w14:textId="4E56BCE8" w:rsidR="0011021B" w:rsidRPr="00624933" w:rsidRDefault="0011021B" w:rsidP="0011021B">
      <w:r w:rsidRPr="00624933">
        <w:t>Dle stanoviska Odboru ochrany prostředí ochrany přírody Magistrátu hlavního města Prahy dle § 45i odst. 1 zákona č. 114/1992 Sb., o ochraně přírody a krajiny, ve</w:t>
      </w:r>
      <w:r w:rsidR="00354797" w:rsidRPr="00624933">
        <w:t xml:space="preserve"> znění pozdějších předpisů, čj. </w:t>
      </w:r>
      <w:r w:rsidRPr="00624933">
        <w:t>MHMP</w:t>
      </w:r>
      <w:r w:rsidR="00946CC3" w:rsidRPr="00624933">
        <w:t xml:space="preserve"> 789336/2017 ze dne 19. 5. 2017 </w:t>
      </w:r>
      <w:r w:rsidRPr="00624933">
        <w:t>nemůže mít Změna ÚP hl. města Prahy č. 3</w:t>
      </w:r>
      <w:r w:rsidR="00946CC3" w:rsidRPr="00624933">
        <w:t>08</w:t>
      </w:r>
      <w:r w:rsidRPr="00624933">
        <w:t>1/1</w:t>
      </w:r>
      <w:r w:rsidR="00946CC3" w:rsidRPr="00624933">
        <w:t>0</w:t>
      </w:r>
      <w:r w:rsidRPr="00624933">
        <w:t xml:space="preserve"> významný vliv na evropsky významné lokality ani ptačí oblasti.</w:t>
      </w:r>
    </w:p>
    <w:p w14:paraId="4C0E8A6B" w14:textId="77777777" w:rsidR="0011021B" w:rsidRPr="00624933" w:rsidRDefault="0011021B" w:rsidP="0011021B">
      <w:pPr>
        <w:rPr>
          <w:lang w:eastAsia="en-US"/>
        </w:rPr>
      </w:pPr>
    </w:p>
    <w:p w14:paraId="48A884AF" w14:textId="77777777" w:rsidR="00946CC3" w:rsidRPr="00624933" w:rsidRDefault="00946CC3" w:rsidP="0011021B">
      <w:pPr>
        <w:rPr>
          <w:lang w:eastAsia="en-US"/>
        </w:rPr>
      </w:pPr>
    </w:p>
    <w:p w14:paraId="03F6FF7A" w14:textId="6C33F60D" w:rsidR="00946CC3" w:rsidRPr="00624933" w:rsidRDefault="00946CC3" w:rsidP="00354797">
      <w:pPr>
        <w:pBdr>
          <w:top w:val="single" w:sz="4" w:space="1" w:color="auto"/>
          <w:left w:val="single" w:sz="4" w:space="4" w:color="auto"/>
          <w:bottom w:val="single" w:sz="4" w:space="1" w:color="auto"/>
          <w:right w:val="single" w:sz="4" w:space="4" w:color="auto"/>
        </w:pBdr>
        <w:shd w:val="clear" w:color="auto" w:fill="F2F2F2" w:themeFill="background1" w:themeFillShade="F2"/>
        <w:rPr>
          <w:u w:val="single"/>
          <w:lang w:eastAsia="en-US"/>
        </w:rPr>
      </w:pPr>
      <w:r w:rsidRPr="00624933">
        <w:rPr>
          <w:u w:val="single"/>
          <w:lang w:eastAsia="en-US"/>
        </w:rPr>
        <w:t xml:space="preserve">Poznámka zpracovatele: </w:t>
      </w:r>
    </w:p>
    <w:p w14:paraId="730F5603" w14:textId="6ED92260" w:rsidR="00487407" w:rsidRPr="00624933" w:rsidRDefault="00487407" w:rsidP="00354797">
      <w:pPr>
        <w:pBdr>
          <w:top w:val="single" w:sz="4" w:space="1" w:color="auto"/>
          <w:left w:val="single" w:sz="4" w:space="4" w:color="auto"/>
          <w:bottom w:val="single" w:sz="4" w:space="1" w:color="auto"/>
          <w:right w:val="single" w:sz="4" w:space="4" w:color="auto"/>
        </w:pBdr>
        <w:shd w:val="clear" w:color="auto" w:fill="F2F2F2" w:themeFill="background1" w:themeFillShade="F2"/>
      </w:pPr>
      <w:r w:rsidRPr="00624933">
        <w:rPr>
          <w:lang w:eastAsia="en-US"/>
        </w:rPr>
        <w:t>Plocha pro sport je vymezena v prostorové kolizi s regionálním biokoridorem vymezeným Plánem ÚSES</w:t>
      </w:r>
      <w:r w:rsidR="00354797" w:rsidRPr="00624933">
        <w:rPr>
          <w:lang w:eastAsia="en-US"/>
        </w:rPr>
        <w:t xml:space="preserve">. </w:t>
      </w:r>
      <w:r w:rsidRPr="00624933">
        <w:t xml:space="preserve">Plán </w:t>
      </w:r>
      <w:r w:rsidR="00354797" w:rsidRPr="00624933">
        <w:t xml:space="preserve">ÚSES pro území Prahy </w:t>
      </w:r>
      <w:r w:rsidRPr="00624933">
        <w:t>byl zpracován v návaznosti na oborový dokument MŽP ČR Vyhodnocení a revize koncepce nadregionálního ÚSES v Praze z roku 2018, na Plán nadmístního systému ekologické stability pro potřeby aktualizace ZÚR hl. m. Prahy, p</w:t>
      </w:r>
      <w:r w:rsidR="003A325A">
        <w:t>ořízený OCP MHMP v roce 2020, a </w:t>
      </w:r>
      <w:r w:rsidRPr="00624933">
        <w:t>na </w:t>
      </w:r>
      <w:hyperlink r:id="rId30" w:tgtFrame="_blank" w:history="1">
        <w:r w:rsidRPr="00624933">
          <w:t>platnou metodiku MŽP ČR</w:t>
        </w:r>
      </w:hyperlink>
      <w:r w:rsidRPr="00624933">
        <w:t> (Metodika vymezování ÚSES z roku 2017). </w:t>
      </w:r>
    </w:p>
    <w:p w14:paraId="2D2C540E" w14:textId="1526D2F8" w:rsidR="00487407" w:rsidRPr="00624933" w:rsidRDefault="00487407" w:rsidP="00354797">
      <w:pPr>
        <w:pBdr>
          <w:top w:val="single" w:sz="4" w:space="1" w:color="auto"/>
          <w:left w:val="single" w:sz="4" w:space="4" w:color="auto"/>
          <w:bottom w:val="single" w:sz="4" w:space="1" w:color="auto"/>
          <w:right w:val="single" w:sz="4" w:space="4" w:color="auto"/>
        </w:pBdr>
        <w:shd w:val="clear" w:color="auto" w:fill="F2F2F2" w:themeFill="background1" w:themeFillShade="F2"/>
      </w:pPr>
      <w:r w:rsidRPr="00624933">
        <w:t xml:space="preserve">Přestože se nejedná o doposud závazný podklad, zpracovatel SEA doporučuje tuto skutečnost zohlednit při vydání stanoviska. </w:t>
      </w:r>
    </w:p>
    <w:p w14:paraId="4757FA36" w14:textId="1B04FDC3" w:rsidR="00487407" w:rsidRPr="00624933" w:rsidRDefault="00487407" w:rsidP="00354797">
      <w:pPr>
        <w:pBdr>
          <w:top w:val="single" w:sz="4" w:space="1" w:color="auto"/>
          <w:left w:val="single" w:sz="4" w:space="4" w:color="auto"/>
          <w:bottom w:val="single" w:sz="4" w:space="1" w:color="auto"/>
          <w:right w:val="single" w:sz="4" w:space="4" w:color="auto"/>
        </w:pBdr>
        <w:shd w:val="clear" w:color="auto" w:fill="F2F2F2" w:themeFill="background1" w:themeFillShade="F2"/>
      </w:pPr>
      <w:r w:rsidRPr="00624933">
        <w:t xml:space="preserve">V rámci kap. 8 této dokumentace (stanovení opatření </w:t>
      </w:r>
      <w:r w:rsidR="00354797" w:rsidRPr="00624933">
        <w:t xml:space="preserve">k </w:t>
      </w:r>
      <w:r w:rsidRPr="00624933">
        <w:t xml:space="preserve">minimalizaci identifikovaných negativních vlivů bylo formulováno toto opatření: </w:t>
      </w:r>
    </w:p>
    <w:p w14:paraId="2073513A" w14:textId="0D5773EC" w:rsidR="00946CC3" w:rsidRPr="00624933" w:rsidRDefault="00946CC3" w:rsidP="00354797">
      <w:pPr>
        <w:numPr>
          <w:ilvl w:val="0"/>
          <w:numId w:val="42"/>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851"/>
        </w:tabs>
      </w:pPr>
      <w:r w:rsidRPr="00624933">
        <w:t>Řešit způsob využití plochy sportu /SP/ způsobem, aby nebylo znemožněno budoucí založení a funkce regionálního biokoridoru RK35_04-R12 Čakovice - Vinořská bažantnice v s</w:t>
      </w:r>
      <w:r w:rsidR="003A325A">
        <w:t>ouladu s </w:t>
      </w:r>
      <w:r w:rsidRPr="00624933">
        <w:t xml:space="preserve">Plánem ÚSES pro území Prahy. </w:t>
      </w:r>
    </w:p>
    <w:p w14:paraId="14A3D520" w14:textId="77777777" w:rsidR="00946CC3" w:rsidRPr="00624933" w:rsidRDefault="00946CC3" w:rsidP="0011021B">
      <w:pPr>
        <w:rPr>
          <w:lang w:eastAsia="en-US"/>
        </w:rPr>
      </w:pPr>
    </w:p>
    <w:p w14:paraId="405E93BC" w14:textId="1301FC8E" w:rsidR="00E363EC" w:rsidRPr="00624933" w:rsidRDefault="00E363EC" w:rsidP="00787A36">
      <w:r w:rsidRPr="00624933">
        <w:br w:type="page"/>
      </w:r>
    </w:p>
    <w:p w14:paraId="07565BFB" w14:textId="5E0601ED" w:rsidR="00787A36" w:rsidRPr="00624933" w:rsidRDefault="00E363EC" w:rsidP="00E363EC">
      <w:pPr>
        <w:pStyle w:val="Nadpis1"/>
      </w:pPr>
      <w:bookmarkStart w:id="153" w:name="_Toc56002874"/>
      <w:bookmarkStart w:id="154" w:name="_Toc56005756"/>
      <w:bookmarkStart w:id="155" w:name="_Toc56006418"/>
      <w:bookmarkStart w:id="156" w:name="_Toc128048503"/>
      <w:r w:rsidRPr="00624933">
        <w:t>14.</w:t>
      </w:r>
      <w:r w:rsidRPr="00624933">
        <w:tab/>
      </w:r>
      <w:r w:rsidR="00787A36" w:rsidRPr="00624933">
        <w:t xml:space="preserve">vyhodnocení </w:t>
      </w:r>
      <w:r w:rsidRPr="00624933">
        <w:t xml:space="preserve">požadavků příslušného </w:t>
      </w:r>
      <w:r w:rsidR="00113182" w:rsidRPr="00624933">
        <w:t xml:space="preserve">Úřadu </w:t>
      </w:r>
      <w:r w:rsidRPr="00624933">
        <w:t xml:space="preserve">k návrhu zadání změny </w:t>
      </w:r>
      <w:r w:rsidRPr="00624933">
        <w:rPr>
          <w:caps w:val="0"/>
        </w:rPr>
        <w:t>č</w:t>
      </w:r>
      <w:r w:rsidRPr="00624933">
        <w:t xml:space="preserve">. </w:t>
      </w:r>
      <w:r w:rsidR="005B4B21" w:rsidRPr="00624933">
        <w:t xml:space="preserve">Z </w:t>
      </w:r>
      <w:r w:rsidR="00704C68" w:rsidRPr="00624933">
        <w:t>3</w:t>
      </w:r>
      <w:r w:rsidR="00946CC3" w:rsidRPr="00624933">
        <w:t>08</w:t>
      </w:r>
      <w:r w:rsidR="00704C68" w:rsidRPr="00624933">
        <w:t>1/1</w:t>
      </w:r>
      <w:bookmarkEnd w:id="153"/>
      <w:bookmarkEnd w:id="154"/>
      <w:bookmarkEnd w:id="155"/>
      <w:r w:rsidR="00946CC3" w:rsidRPr="00624933">
        <w:t>0</w:t>
      </w:r>
      <w:bookmarkEnd w:id="156"/>
    </w:p>
    <w:p w14:paraId="1B7AB67F" w14:textId="77777777" w:rsidR="005B4B21" w:rsidRPr="00624933" w:rsidRDefault="005B4B21" w:rsidP="005B4B21">
      <w:pPr>
        <w:rPr>
          <w:lang w:eastAsia="en-US"/>
        </w:rPr>
      </w:pPr>
    </w:p>
    <w:p w14:paraId="1A4323DD" w14:textId="4D191981" w:rsidR="00DD0727" w:rsidRPr="00624933" w:rsidRDefault="005B4B21" w:rsidP="005B4B21">
      <w:pPr>
        <w:rPr>
          <w:lang w:eastAsia="en-US"/>
        </w:rPr>
      </w:pPr>
      <w:r w:rsidRPr="00624933">
        <w:rPr>
          <w:lang w:eastAsia="en-US"/>
        </w:rPr>
        <w:t>V rámci projednání návrhu Zadání změn vlny 1</w:t>
      </w:r>
      <w:r w:rsidR="00946CC3" w:rsidRPr="00624933">
        <w:rPr>
          <w:lang w:eastAsia="en-US"/>
        </w:rPr>
        <w:t>0</w:t>
      </w:r>
      <w:r w:rsidRPr="00624933">
        <w:rPr>
          <w:lang w:eastAsia="en-US"/>
        </w:rPr>
        <w:t xml:space="preserve"> ÚP hl. m. Prahy </w:t>
      </w:r>
      <w:r w:rsidR="00113182" w:rsidRPr="00624933">
        <w:rPr>
          <w:lang w:eastAsia="en-US"/>
        </w:rPr>
        <w:t xml:space="preserve">formuloval </w:t>
      </w:r>
      <w:r w:rsidRPr="00624933">
        <w:rPr>
          <w:lang w:eastAsia="en-US"/>
        </w:rPr>
        <w:t>odbor ochrany prostředí Magistrátu hl. m. Prahy</w:t>
      </w:r>
      <w:r w:rsidR="00113182" w:rsidRPr="00624933">
        <w:rPr>
          <w:lang w:eastAsia="en-US"/>
        </w:rPr>
        <w:t>,</w:t>
      </w:r>
      <w:r w:rsidRPr="00624933">
        <w:rPr>
          <w:lang w:eastAsia="en-US"/>
        </w:rPr>
        <w:t xml:space="preserve"> jako příslušný úřad dle § 22 písm. d) a § 23 odst. 10 písm. a) zákona o posuzování vlivů na životní prostředí</w:t>
      </w:r>
      <w:r w:rsidR="00113182" w:rsidRPr="00624933">
        <w:rPr>
          <w:lang w:eastAsia="en-US"/>
        </w:rPr>
        <w:t>,</w:t>
      </w:r>
      <w:r w:rsidRPr="00624933">
        <w:rPr>
          <w:lang w:eastAsia="en-US"/>
        </w:rPr>
        <w:t xml:space="preserve"> ve svém stanovisku </w:t>
      </w:r>
      <w:r w:rsidR="00946CC3" w:rsidRPr="00624933">
        <w:rPr>
          <w:lang w:eastAsia="en-US"/>
        </w:rPr>
        <w:t xml:space="preserve">MHMP 659037/2017 ze dne 26. 5. 2017 </w:t>
      </w:r>
      <w:r w:rsidR="00113182" w:rsidRPr="00624933">
        <w:rPr>
          <w:lang w:eastAsia="en-US"/>
        </w:rPr>
        <w:t>ke změně č. Z 3</w:t>
      </w:r>
      <w:r w:rsidR="00946CC3" w:rsidRPr="00624933">
        <w:rPr>
          <w:lang w:eastAsia="en-US"/>
        </w:rPr>
        <w:t>08</w:t>
      </w:r>
      <w:r w:rsidR="00113182" w:rsidRPr="00624933">
        <w:rPr>
          <w:lang w:eastAsia="en-US"/>
        </w:rPr>
        <w:t>1/1</w:t>
      </w:r>
      <w:r w:rsidR="00946CC3" w:rsidRPr="00624933">
        <w:rPr>
          <w:lang w:eastAsia="en-US"/>
        </w:rPr>
        <w:t>0</w:t>
      </w:r>
      <w:r w:rsidR="00113182" w:rsidRPr="00624933">
        <w:rPr>
          <w:lang w:eastAsia="en-US"/>
        </w:rPr>
        <w:t xml:space="preserve"> důvody pro posouzení změny č. Z</w:t>
      </w:r>
      <w:r w:rsidR="00946CC3" w:rsidRPr="00624933">
        <w:rPr>
          <w:lang w:eastAsia="en-US"/>
        </w:rPr>
        <w:t xml:space="preserve"> 3081/10</w:t>
      </w:r>
      <w:r w:rsidR="00113182" w:rsidRPr="00624933">
        <w:rPr>
          <w:lang w:eastAsia="en-US"/>
        </w:rPr>
        <w:t xml:space="preserve"> z hlediska vlivů na životní prostředí. S</w:t>
      </w:r>
      <w:r w:rsidR="00DD0727" w:rsidRPr="00624933">
        <w:rPr>
          <w:lang w:eastAsia="en-US"/>
        </w:rPr>
        <w:t>pecifi</w:t>
      </w:r>
      <w:r w:rsidR="00113182" w:rsidRPr="00624933">
        <w:rPr>
          <w:lang w:eastAsia="en-US"/>
        </w:rPr>
        <w:t>c</w:t>
      </w:r>
      <w:r w:rsidR="00DD0727" w:rsidRPr="00624933">
        <w:rPr>
          <w:lang w:eastAsia="en-US"/>
        </w:rPr>
        <w:t>k</w:t>
      </w:r>
      <w:r w:rsidR="00113182" w:rsidRPr="00624933">
        <w:rPr>
          <w:lang w:eastAsia="en-US"/>
        </w:rPr>
        <w:t xml:space="preserve">é </w:t>
      </w:r>
      <w:r w:rsidR="00DD0727" w:rsidRPr="00624933">
        <w:rPr>
          <w:lang w:eastAsia="en-US"/>
        </w:rPr>
        <w:t xml:space="preserve">(podrobnější) </w:t>
      </w:r>
      <w:r w:rsidR="00113182" w:rsidRPr="00624933">
        <w:rPr>
          <w:lang w:eastAsia="en-US"/>
        </w:rPr>
        <w:t>požadavky</w:t>
      </w:r>
      <w:r w:rsidR="00DD0727" w:rsidRPr="00624933">
        <w:rPr>
          <w:lang w:eastAsia="en-US"/>
        </w:rPr>
        <w:t xml:space="preserve"> na obsah a rozsah dokumentace SEA ve smyslu § 10i) citovaného zákona příslušný úřad neuplatnil.</w:t>
      </w:r>
    </w:p>
    <w:p w14:paraId="7E011CBF" w14:textId="42C05E97" w:rsidR="005B4B21" w:rsidRPr="00624933" w:rsidRDefault="00975AF9" w:rsidP="005B4B21">
      <w:pPr>
        <w:rPr>
          <w:lang w:eastAsia="en-US"/>
        </w:rPr>
      </w:pPr>
      <w:r w:rsidRPr="00624933">
        <w:rPr>
          <w:lang w:eastAsia="en-US"/>
        </w:rPr>
        <w:t>Reakce řešitelského týmu SEA na informace obsažené v citovaném stanovisku OOP MHMP k návrhu zadání změny č. Z</w:t>
      </w:r>
      <w:r w:rsidR="00946CC3" w:rsidRPr="00624933">
        <w:rPr>
          <w:lang w:eastAsia="en-US"/>
        </w:rPr>
        <w:t xml:space="preserve"> 3081/10 </w:t>
      </w:r>
      <w:r w:rsidR="00113182" w:rsidRPr="00624933">
        <w:rPr>
          <w:lang w:eastAsia="en-US"/>
        </w:rPr>
        <w:t>je obsahem následující tabulky:</w:t>
      </w:r>
    </w:p>
    <w:p w14:paraId="003B99B4" w14:textId="70B93E82" w:rsidR="00113182" w:rsidRPr="00624933" w:rsidRDefault="00946CC3" w:rsidP="00946CC3">
      <w:pPr>
        <w:pStyle w:val="Titulek"/>
      </w:pPr>
      <w:bookmarkStart w:id="157" w:name="_Toc57837156"/>
      <w:bookmarkStart w:id="158" w:name="_Toc57837177"/>
      <w:bookmarkStart w:id="159" w:name="_Toc128048964"/>
      <w:r w:rsidRPr="00624933">
        <w:t xml:space="preserve">Tabulka </w:t>
      </w:r>
      <w:r w:rsidR="005C4B41" w:rsidRPr="00624933">
        <w:rPr>
          <w:noProof/>
        </w:rPr>
        <w:fldChar w:fldCharType="begin"/>
      </w:r>
      <w:r w:rsidR="005C4B41" w:rsidRPr="00624933">
        <w:rPr>
          <w:noProof/>
        </w:rPr>
        <w:instrText xml:space="preserve"> SEQ Tabulka \* ARABIC </w:instrText>
      </w:r>
      <w:r w:rsidR="005C4B41" w:rsidRPr="00624933">
        <w:rPr>
          <w:noProof/>
        </w:rPr>
        <w:fldChar w:fldCharType="separate"/>
      </w:r>
      <w:r w:rsidR="005259A1">
        <w:rPr>
          <w:noProof/>
        </w:rPr>
        <w:t>7</w:t>
      </w:r>
      <w:r w:rsidR="005C4B41" w:rsidRPr="00624933">
        <w:rPr>
          <w:noProof/>
        </w:rPr>
        <w:fldChar w:fldCharType="end"/>
      </w:r>
      <w:r w:rsidRPr="00624933">
        <w:t xml:space="preserve">: </w:t>
      </w:r>
      <w:r w:rsidR="00113182" w:rsidRPr="00624933">
        <w:t>Vyhodnocení požadavků příslušného úřadu k posouzení změny č. Z 3</w:t>
      </w:r>
      <w:r w:rsidRPr="00624933">
        <w:t>08</w:t>
      </w:r>
      <w:r w:rsidR="00113182" w:rsidRPr="00624933">
        <w:t>1/1</w:t>
      </w:r>
      <w:bookmarkEnd w:id="157"/>
      <w:bookmarkEnd w:id="158"/>
      <w:r w:rsidRPr="00624933">
        <w:t>0</w:t>
      </w:r>
      <w:bookmarkEnd w:id="159"/>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01"/>
        <w:gridCol w:w="4659"/>
      </w:tblGrid>
      <w:tr w:rsidR="00946CC3" w:rsidRPr="00624933" w14:paraId="092A988C" w14:textId="77777777" w:rsidTr="00DD0727">
        <w:trPr>
          <w:tblHeader/>
        </w:trPr>
        <w:tc>
          <w:tcPr>
            <w:tcW w:w="2429" w:type="pct"/>
            <w:shd w:val="clear" w:color="auto" w:fill="auto"/>
            <w:vAlign w:val="center"/>
          </w:tcPr>
          <w:p w14:paraId="7D4BE61E" w14:textId="56D3F668" w:rsidR="000437F6" w:rsidRPr="00624933" w:rsidRDefault="000437F6" w:rsidP="005B4B21">
            <w:pPr>
              <w:pStyle w:val="Zhlavtabulky2"/>
            </w:pPr>
            <w:r w:rsidRPr="00624933">
              <w:t>Požadavek ze stanoviska odboru ochrany prostředí Magistrátu hlavního města Prahy</w:t>
            </w:r>
          </w:p>
        </w:tc>
        <w:tc>
          <w:tcPr>
            <w:tcW w:w="2571" w:type="pct"/>
            <w:shd w:val="clear" w:color="auto" w:fill="auto"/>
            <w:vAlign w:val="center"/>
          </w:tcPr>
          <w:p w14:paraId="63C7F5B9" w14:textId="77777777" w:rsidR="000437F6" w:rsidRPr="00624933" w:rsidRDefault="000437F6" w:rsidP="005B4B21">
            <w:pPr>
              <w:pStyle w:val="Zhlavtabulky2"/>
            </w:pPr>
            <w:r w:rsidRPr="00624933">
              <w:t>Vypořádání požadavku</w:t>
            </w:r>
          </w:p>
        </w:tc>
      </w:tr>
      <w:tr w:rsidR="00624933" w:rsidRPr="00624933" w14:paraId="080BE83E" w14:textId="77777777" w:rsidTr="00DD0727">
        <w:tc>
          <w:tcPr>
            <w:tcW w:w="2429" w:type="pct"/>
            <w:shd w:val="clear" w:color="auto" w:fill="auto"/>
          </w:tcPr>
          <w:p w14:paraId="7E00DD4C" w14:textId="62A071C0" w:rsidR="00113182" w:rsidRPr="00624933" w:rsidRDefault="00946CC3" w:rsidP="00946CC3">
            <w:pPr>
              <w:pStyle w:val="Texttabulky"/>
              <w:jc w:val="left"/>
            </w:pPr>
            <w:r w:rsidRPr="00624933">
              <w:t>Upozornění, že změnou by došlo k nárůstu zastavitelných a redukci nezastavitelných ploch zeleně (SO2) a orné půdy (OP)</w:t>
            </w:r>
          </w:p>
        </w:tc>
        <w:tc>
          <w:tcPr>
            <w:tcW w:w="2571" w:type="pct"/>
            <w:shd w:val="clear" w:color="auto" w:fill="auto"/>
          </w:tcPr>
          <w:p w14:paraId="0236B6B5" w14:textId="7222EF01" w:rsidR="00113182" w:rsidRPr="00624933" w:rsidRDefault="002500C3" w:rsidP="00771B97">
            <w:pPr>
              <w:pStyle w:val="Texttabulky"/>
              <w:rPr>
                <w:rFonts w:asciiTheme="minorHAnsi" w:hAnsiTheme="minorHAnsi" w:cstheme="minorHAnsi"/>
              </w:rPr>
            </w:pPr>
            <w:r w:rsidRPr="00624933">
              <w:rPr>
                <w:rFonts w:asciiTheme="minorHAnsi" w:hAnsiTheme="minorHAnsi" w:cstheme="minorHAnsi"/>
              </w:rPr>
              <w:t xml:space="preserve">Vyhodnocení vlivů reaguje na skutečnost nárůstu zastavitelných ploch a toto zohledňuje v závěrech hodnocení. </w:t>
            </w:r>
          </w:p>
        </w:tc>
      </w:tr>
      <w:tr w:rsidR="00946CC3" w:rsidRPr="00624933" w14:paraId="72DA7AA2" w14:textId="77777777" w:rsidTr="00DD0727">
        <w:tc>
          <w:tcPr>
            <w:tcW w:w="2429" w:type="pct"/>
            <w:shd w:val="clear" w:color="auto" w:fill="auto"/>
          </w:tcPr>
          <w:p w14:paraId="422ADA46" w14:textId="1E1DD93B" w:rsidR="000437F6" w:rsidRPr="00624933" w:rsidRDefault="00946CC3" w:rsidP="00946CC3">
            <w:pPr>
              <w:pStyle w:val="Texttabulky"/>
              <w:jc w:val="left"/>
              <w:rPr>
                <w:rFonts w:asciiTheme="minorHAnsi" w:hAnsiTheme="minorHAnsi" w:cstheme="minorHAnsi"/>
              </w:rPr>
            </w:pPr>
            <w:r w:rsidRPr="00624933">
              <w:t>Za účelem přesunutí veřejně prospěšné stavby (VPS 102 /DK/55) a doplnění ploch pro bydlení je navržena změna Z 3081/10. Dotčené pozemky v katastrálním území Vinoř jsou ovlivněny v rozsahu 40 664 m2. Současný stav funkčních ploch OP a S2 bude transformován na funkční plochy S2, S4 a SV. S ohledem rozsah a charakter není příslušným úřadem vyloučen významný negativní vliv na životní prostředí.</w:t>
            </w:r>
          </w:p>
        </w:tc>
        <w:tc>
          <w:tcPr>
            <w:tcW w:w="2571" w:type="pct"/>
            <w:shd w:val="clear" w:color="auto" w:fill="auto"/>
          </w:tcPr>
          <w:p w14:paraId="23724C01" w14:textId="191DDC11" w:rsidR="00C06A13" w:rsidRPr="00624933" w:rsidRDefault="002500C3" w:rsidP="00771B97">
            <w:pPr>
              <w:pStyle w:val="Texttabulky"/>
            </w:pPr>
            <w:r w:rsidRPr="00624933">
              <w:t xml:space="preserve">Vyhodnoceny byly všechny potenciálně negativní vlivy na složky životního prostředí, které mohou být vyvolány posuzovanou změnou č. 3081/10. </w:t>
            </w:r>
          </w:p>
        </w:tc>
      </w:tr>
    </w:tbl>
    <w:p w14:paraId="7D67CA78" w14:textId="4C373258" w:rsidR="00704328" w:rsidRPr="00624933" w:rsidRDefault="00704328" w:rsidP="00E363EC">
      <w:pPr>
        <w:rPr>
          <w:lang w:eastAsia="en-US"/>
        </w:rPr>
      </w:pPr>
      <w:r w:rsidRPr="00624933">
        <w:rPr>
          <w:lang w:eastAsia="en-US"/>
        </w:rPr>
        <w:br w:type="page"/>
      </w:r>
    </w:p>
    <w:p w14:paraId="7C93494F" w14:textId="13607232" w:rsidR="00B73BE2" w:rsidRPr="00624933" w:rsidRDefault="00704328" w:rsidP="00704328">
      <w:pPr>
        <w:pStyle w:val="Nadpis1"/>
      </w:pPr>
      <w:bookmarkStart w:id="160" w:name="_Toc128048504"/>
      <w:r w:rsidRPr="00624933">
        <w:t>15.</w:t>
      </w:r>
      <w:r w:rsidRPr="00624933">
        <w:tab/>
        <w:t>přílohy</w:t>
      </w:r>
      <w:bookmarkEnd w:id="160"/>
    </w:p>
    <w:p w14:paraId="08E6A20F" w14:textId="12E3DE16" w:rsidR="0001464A" w:rsidRPr="00624933" w:rsidRDefault="0001464A">
      <w:pPr>
        <w:tabs>
          <w:tab w:val="clear" w:pos="851"/>
        </w:tabs>
        <w:spacing w:after="60"/>
        <w:rPr>
          <w:lang w:eastAsia="en-US"/>
        </w:rPr>
      </w:pPr>
      <w:r w:rsidRPr="00624933">
        <w:rPr>
          <w:lang w:eastAsia="en-US"/>
        </w:rPr>
        <w:br w:type="page"/>
      </w:r>
    </w:p>
    <w:p w14:paraId="7609962B" w14:textId="5AEDDC98" w:rsidR="00704328" w:rsidRPr="00624933" w:rsidRDefault="00704328" w:rsidP="00704328">
      <w:pPr>
        <w:pStyle w:val="Nadpis2"/>
      </w:pPr>
      <w:bookmarkStart w:id="161" w:name="_Toc128048505"/>
      <w:r w:rsidRPr="00624933">
        <w:t>15.1</w:t>
      </w:r>
      <w:r w:rsidRPr="00624933">
        <w:tab/>
        <w:t>Hodnoty a limity v širším</w:t>
      </w:r>
      <w:r w:rsidR="0001464A" w:rsidRPr="00624933">
        <w:t xml:space="preserve"> území změny ÚP hl. m. Prahy č. </w:t>
      </w:r>
      <w:r w:rsidRPr="00624933">
        <w:t>Z</w:t>
      </w:r>
      <w:r w:rsidR="0001464A" w:rsidRPr="00624933">
        <w:t> </w:t>
      </w:r>
      <w:r w:rsidRPr="00624933">
        <w:t>3</w:t>
      </w:r>
      <w:r w:rsidR="0001464A" w:rsidRPr="00624933">
        <w:t>081/10</w:t>
      </w:r>
      <w:r w:rsidR="00990312" w:rsidRPr="00624933">
        <w:t xml:space="preserve"> (výkresová příloha)</w:t>
      </w:r>
      <w:bookmarkEnd w:id="161"/>
    </w:p>
    <w:p w14:paraId="696DBF67" w14:textId="05CA9274" w:rsidR="00990312" w:rsidRPr="00624933" w:rsidRDefault="00B84044" w:rsidP="0001464A">
      <w:pPr>
        <w:jc w:val="center"/>
        <w:rPr>
          <w:lang w:eastAsia="en-US"/>
        </w:rPr>
      </w:pPr>
      <w:r w:rsidRPr="00624933">
        <w:rPr>
          <w:noProof/>
        </w:rPr>
        <w:drawing>
          <wp:inline distT="0" distB="0" distL="0" distR="0" wp14:anchorId="581F320D" wp14:editId="4365AF1C">
            <wp:extent cx="4755600" cy="7920000"/>
            <wp:effectExtent l="0" t="0" r="6985" b="5080"/>
            <wp:docPr id="14" name="Obrázek 14" descr="C:\Users\smrckova\Downloads\VYBRANE_LIMITY_Z3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rckova\Downloads\VYBRANE_LIMITY_Z308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55600" cy="7920000"/>
                    </a:xfrm>
                    <a:prstGeom prst="rect">
                      <a:avLst/>
                    </a:prstGeom>
                    <a:noFill/>
                    <a:ln>
                      <a:noFill/>
                    </a:ln>
                  </pic:spPr>
                </pic:pic>
              </a:graphicData>
            </a:graphic>
          </wp:inline>
        </w:drawing>
      </w:r>
    </w:p>
    <w:p w14:paraId="304DC4B8" w14:textId="17081A31" w:rsidR="00990312" w:rsidRPr="00624933" w:rsidRDefault="00990312" w:rsidP="00E363EC">
      <w:pPr>
        <w:rPr>
          <w:lang w:eastAsia="en-US"/>
        </w:rPr>
      </w:pPr>
      <w:r w:rsidRPr="00624933">
        <w:rPr>
          <w:lang w:eastAsia="en-US"/>
        </w:rPr>
        <w:br w:type="page"/>
      </w:r>
    </w:p>
    <w:p w14:paraId="06DFD815" w14:textId="2F32388A" w:rsidR="00F84498" w:rsidRPr="00822B06" w:rsidRDefault="00704328" w:rsidP="004358C9">
      <w:pPr>
        <w:pStyle w:val="Nadpis2"/>
      </w:pPr>
      <w:bookmarkStart w:id="162" w:name="_Toc128048506"/>
      <w:r w:rsidRPr="00624933">
        <w:t>15.2</w:t>
      </w:r>
      <w:r w:rsidRPr="00624933">
        <w:tab/>
        <w:t>Hodnotící tabulka změny č. Z</w:t>
      </w:r>
      <w:r w:rsidR="0001464A" w:rsidRPr="00624933">
        <w:t> </w:t>
      </w:r>
      <w:r w:rsidRPr="00624933">
        <w:t>3</w:t>
      </w:r>
      <w:r w:rsidR="0001464A" w:rsidRPr="00624933">
        <w:t>081/10</w:t>
      </w:r>
      <w:bookmarkEnd w:id="162"/>
    </w:p>
    <w:tbl>
      <w:tblPr>
        <w:tblStyle w:val="Mkatabulky"/>
        <w:tblW w:w="0" w:type="auto"/>
        <w:tblLook w:val="04A0" w:firstRow="1" w:lastRow="0" w:firstColumn="1" w:lastColumn="0" w:noHBand="0" w:noVBand="1"/>
      </w:tblPr>
      <w:tblGrid>
        <w:gridCol w:w="2260"/>
        <w:gridCol w:w="2260"/>
        <w:gridCol w:w="2260"/>
        <w:gridCol w:w="2260"/>
      </w:tblGrid>
      <w:tr w:rsidR="0001464A" w:rsidRPr="00624933" w14:paraId="3C544B4F" w14:textId="77777777" w:rsidTr="005C4B41">
        <w:tc>
          <w:tcPr>
            <w:tcW w:w="9040" w:type="dxa"/>
            <w:gridSpan w:val="4"/>
            <w:tcBorders>
              <w:top w:val="single" w:sz="12" w:space="0" w:color="auto"/>
              <w:left w:val="single" w:sz="12" w:space="0" w:color="auto"/>
              <w:bottom w:val="single" w:sz="6" w:space="0" w:color="auto"/>
              <w:right w:val="single" w:sz="12" w:space="0" w:color="auto"/>
            </w:tcBorders>
          </w:tcPr>
          <w:p w14:paraId="072BF4A0" w14:textId="77777777" w:rsidR="0001464A" w:rsidRPr="00624933" w:rsidRDefault="0001464A" w:rsidP="005C4B41">
            <w:pPr>
              <w:jc w:val="center"/>
              <w:rPr>
                <w:rFonts w:cstheme="minorHAnsi"/>
                <w:b/>
                <w:sz w:val="20"/>
                <w:szCs w:val="20"/>
              </w:rPr>
            </w:pPr>
            <w:r w:rsidRPr="00624933">
              <w:rPr>
                <w:rFonts w:cstheme="minorHAnsi"/>
                <w:b/>
                <w:sz w:val="20"/>
                <w:szCs w:val="20"/>
              </w:rPr>
              <w:t>Základní údaje</w:t>
            </w:r>
          </w:p>
        </w:tc>
      </w:tr>
      <w:tr w:rsidR="0001464A" w:rsidRPr="00624933" w14:paraId="4876D293" w14:textId="77777777" w:rsidTr="005C4B41">
        <w:tc>
          <w:tcPr>
            <w:tcW w:w="2260" w:type="dxa"/>
            <w:tcBorders>
              <w:top w:val="single" w:sz="6" w:space="0" w:color="auto"/>
              <w:left w:val="single" w:sz="12" w:space="0" w:color="auto"/>
              <w:bottom w:val="single" w:sz="6" w:space="0" w:color="auto"/>
              <w:right w:val="single" w:sz="6" w:space="0" w:color="auto"/>
            </w:tcBorders>
          </w:tcPr>
          <w:p w14:paraId="08D9DD7C" w14:textId="77777777" w:rsidR="0001464A" w:rsidRPr="00624933" w:rsidRDefault="0001464A" w:rsidP="005C4B41">
            <w:pPr>
              <w:rPr>
                <w:rFonts w:cstheme="minorHAnsi"/>
                <w:b/>
                <w:sz w:val="20"/>
                <w:szCs w:val="20"/>
              </w:rPr>
            </w:pPr>
            <w:r w:rsidRPr="00624933">
              <w:rPr>
                <w:rFonts w:cstheme="minorHAnsi"/>
                <w:b/>
                <w:sz w:val="20"/>
                <w:szCs w:val="20"/>
              </w:rPr>
              <w:t>Číslo změny</w:t>
            </w:r>
          </w:p>
        </w:tc>
        <w:tc>
          <w:tcPr>
            <w:tcW w:w="6780" w:type="dxa"/>
            <w:gridSpan w:val="3"/>
            <w:tcBorders>
              <w:top w:val="single" w:sz="6" w:space="0" w:color="auto"/>
              <w:left w:val="single" w:sz="6" w:space="0" w:color="auto"/>
              <w:bottom w:val="single" w:sz="6" w:space="0" w:color="auto"/>
              <w:right w:val="single" w:sz="12" w:space="0" w:color="auto"/>
            </w:tcBorders>
          </w:tcPr>
          <w:p w14:paraId="291291F9" w14:textId="7B2F976C" w:rsidR="0001464A" w:rsidRPr="00624933" w:rsidRDefault="0001464A" w:rsidP="001B23A3">
            <w:pPr>
              <w:rPr>
                <w:rFonts w:cstheme="minorHAnsi"/>
                <w:sz w:val="20"/>
                <w:szCs w:val="20"/>
              </w:rPr>
            </w:pPr>
            <w:r w:rsidRPr="00624933">
              <w:rPr>
                <w:rFonts w:cstheme="minorHAnsi"/>
                <w:sz w:val="20"/>
                <w:szCs w:val="20"/>
              </w:rPr>
              <w:t>30</w:t>
            </w:r>
            <w:r w:rsidR="001B23A3" w:rsidRPr="00624933">
              <w:rPr>
                <w:rFonts w:cstheme="minorHAnsi"/>
                <w:sz w:val="20"/>
                <w:szCs w:val="20"/>
              </w:rPr>
              <w:t>81</w:t>
            </w:r>
            <w:r w:rsidRPr="00624933">
              <w:rPr>
                <w:rFonts w:cstheme="minorHAnsi"/>
                <w:sz w:val="20"/>
                <w:szCs w:val="20"/>
              </w:rPr>
              <w:t>/10</w:t>
            </w:r>
          </w:p>
        </w:tc>
      </w:tr>
      <w:tr w:rsidR="0001464A" w:rsidRPr="00624933" w14:paraId="09FD7F22" w14:textId="77777777" w:rsidTr="005C4B41">
        <w:tc>
          <w:tcPr>
            <w:tcW w:w="2260" w:type="dxa"/>
            <w:tcBorders>
              <w:top w:val="single" w:sz="6" w:space="0" w:color="auto"/>
              <w:left w:val="single" w:sz="12" w:space="0" w:color="auto"/>
              <w:bottom w:val="single" w:sz="6" w:space="0" w:color="auto"/>
              <w:right w:val="single" w:sz="6" w:space="0" w:color="auto"/>
            </w:tcBorders>
          </w:tcPr>
          <w:p w14:paraId="1179386F" w14:textId="77777777" w:rsidR="0001464A" w:rsidRPr="00624933" w:rsidRDefault="0001464A" w:rsidP="005C4B41">
            <w:pPr>
              <w:rPr>
                <w:rFonts w:cstheme="minorHAnsi"/>
                <w:b/>
                <w:sz w:val="20"/>
                <w:szCs w:val="20"/>
              </w:rPr>
            </w:pPr>
            <w:r w:rsidRPr="00624933">
              <w:rPr>
                <w:rFonts w:cstheme="minorHAnsi"/>
                <w:b/>
                <w:sz w:val="20"/>
                <w:szCs w:val="20"/>
              </w:rPr>
              <w:t>Městská část</w:t>
            </w:r>
          </w:p>
        </w:tc>
        <w:tc>
          <w:tcPr>
            <w:tcW w:w="2260" w:type="dxa"/>
            <w:tcBorders>
              <w:top w:val="single" w:sz="6" w:space="0" w:color="auto"/>
              <w:left w:val="single" w:sz="6" w:space="0" w:color="auto"/>
              <w:bottom w:val="single" w:sz="6" w:space="0" w:color="auto"/>
              <w:right w:val="single" w:sz="6" w:space="0" w:color="auto"/>
            </w:tcBorders>
          </w:tcPr>
          <w:p w14:paraId="7276A46E" w14:textId="430B363B" w:rsidR="0001464A" w:rsidRPr="00624933" w:rsidRDefault="0001464A" w:rsidP="001B23A3">
            <w:pPr>
              <w:rPr>
                <w:rFonts w:cstheme="minorHAnsi"/>
                <w:sz w:val="20"/>
                <w:szCs w:val="20"/>
              </w:rPr>
            </w:pPr>
            <w:r w:rsidRPr="00624933">
              <w:rPr>
                <w:rFonts w:cstheme="minorHAnsi"/>
                <w:sz w:val="20"/>
                <w:szCs w:val="20"/>
              </w:rPr>
              <w:t xml:space="preserve">Praha </w:t>
            </w:r>
            <w:r w:rsidR="001B23A3" w:rsidRPr="00624933">
              <w:rPr>
                <w:rFonts w:cstheme="minorHAnsi"/>
                <w:sz w:val="20"/>
                <w:szCs w:val="20"/>
              </w:rPr>
              <w:t>-- Vinoř</w:t>
            </w:r>
          </w:p>
        </w:tc>
        <w:tc>
          <w:tcPr>
            <w:tcW w:w="2260" w:type="dxa"/>
            <w:tcBorders>
              <w:top w:val="single" w:sz="6" w:space="0" w:color="auto"/>
              <w:left w:val="single" w:sz="6" w:space="0" w:color="auto"/>
              <w:bottom w:val="single" w:sz="6" w:space="0" w:color="auto"/>
              <w:right w:val="single" w:sz="6" w:space="0" w:color="auto"/>
            </w:tcBorders>
          </w:tcPr>
          <w:p w14:paraId="4C8F134F" w14:textId="77777777" w:rsidR="0001464A" w:rsidRPr="00624933" w:rsidRDefault="0001464A" w:rsidP="005C4B41">
            <w:pPr>
              <w:rPr>
                <w:rFonts w:cstheme="minorHAnsi"/>
                <w:b/>
                <w:sz w:val="20"/>
                <w:szCs w:val="20"/>
              </w:rPr>
            </w:pPr>
            <w:r w:rsidRPr="00624933">
              <w:rPr>
                <w:rFonts w:cstheme="minorHAnsi"/>
                <w:b/>
                <w:sz w:val="20"/>
                <w:szCs w:val="20"/>
              </w:rPr>
              <w:t>Katastrální území</w:t>
            </w:r>
          </w:p>
        </w:tc>
        <w:tc>
          <w:tcPr>
            <w:tcW w:w="2260" w:type="dxa"/>
            <w:tcBorders>
              <w:top w:val="single" w:sz="6" w:space="0" w:color="auto"/>
              <w:left w:val="single" w:sz="6" w:space="0" w:color="auto"/>
              <w:bottom w:val="single" w:sz="6" w:space="0" w:color="auto"/>
              <w:right w:val="single" w:sz="12" w:space="0" w:color="auto"/>
            </w:tcBorders>
          </w:tcPr>
          <w:p w14:paraId="27E4A793" w14:textId="6805F42D" w:rsidR="0001464A" w:rsidRPr="00624933" w:rsidRDefault="001B23A3" w:rsidP="005C4B41">
            <w:pPr>
              <w:rPr>
                <w:rFonts w:cstheme="minorHAnsi"/>
                <w:sz w:val="20"/>
                <w:szCs w:val="20"/>
              </w:rPr>
            </w:pPr>
            <w:r w:rsidRPr="00624933">
              <w:rPr>
                <w:rFonts w:cstheme="minorHAnsi"/>
                <w:sz w:val="20"/>
                <w:szCs w:val="20"/>
              </w:rPr>
              <w:t>Vinoř</w:t>
            </w:r>
          </w:p>
        </w:tc>
      </w:tr>
      <w:tr w:rsidR="0001464A" w:rsidRPr="00624933" w14:paraId="5BA09553" w14:textId="77777777" w:rsidTr="005C4B41">
        <w:trPr>
          <w:trHeight w:val="576"/>
        </w:trPr>
        <w:tc>
          <w:tcPr>
            <w:tcW w:w="9040" w:type="dxa"/>
            <w:gridSpan w:val="4"/>
            <w:tcBorders>
              <w:top w:val="single" w:sz="6" w:space="0" w:color="auto"/>
              <w:left w:val="single" w:sz="12" w:space="0" w:color="auto"/>
              <w:bottom w:val="single" w:sz="6" w:space="0" w:color="auto"/>
              <w:right w:val="single" w:sz="12" w:space="0" w:color="auto"/>
            </w:tcBorders>
          </w:tcPr>
          <w:p w14:paraId="5D02EED3" w14:textId="77777777" w:rsidR="0001464A" w:rsidRPr="00624933" w:rsidRDefault="0001464A" w:rsidP="005C4B41">
            <w:pPr>
              <w:rPr>
                <w:rFonts w:cstheme="minorHAnsi"/>
                <w:b/>
                <w:sz w:val="20"/>
                <w:szCs w:val="20"/>
              </w:rPr>
            </w:pPr>
            <w:r w:rsidRPr="00624933">
              <w:rPr>
                <w:rFonts w:cstheme="minorHAnsi"/>
                <w:b/>
                <w:sz w:val="20"/>
                <w:szCs w:val="20"/>
              </w:rPr>
              <w:t xml:space="preserve">Hlavní cíl změny: </w:t>
            </w:r>
          </w:p>
          <w:p w14:paraId="54910CB0" w14:textId="77777777" w:rsidR="0001464A" w:rsidRPr="00624933" w:rsidRDefault="0001464A" w:rsidP="005C4B41">
            <w:pPr>
              <w:rPr>
                <w:rFonts w:cstheme="minorHAnsi"/>
                <w:b/>
                <w:sz w:val="20"/>
                <w:szCs w:val="20"/>
              </w:rPr>
            </w:pPr>
            <w:r w:rsidRPr="00624933">
              <w:rPr>
                <w:rFonts w:cstheme="minorHAnsi"/>
                <w:sz w:val="20"/>
                <w:szCs w:val="20"/>
              </w:rPr>
              <w:t>Změna funkčního využití ploch</w:t>
            </w:r>
          </w:p>
        </w:tc>
      </w:tr>
      <w:tr w:rsidR="0001464A" w:rsidRPr="00624933" w14:paraId="488EBF45" w14:textId="77777777" w:rsidTr="005C4B41">
        <w:tc>
          <w:tcPr>
            <w:tcW w:w="9040" w:type="dxa"/>
            <w:gridSpan w:val="4"/>
            <w:tcBorders>
              <w:top w:val="single" w:sz="6" w:space="0" w:color="auto"/>
              <w:left w:val="single" w:sz="12" w:space="0" w:color="auto"/>
              <w:bottom w:val="single" w:sz="12" w:space="0" w:color="auto"/>
              <w:right w:val="single" w:sz="12" w:space="0" w:color="auto"/>
            </w:tcBorders>
          </w:tcPr>
          <w:p w14:paraId="3A8D85BE" w14:textId="77777777" w:rsidR="0001464A" w:rsidRPr="00624933" w:rsidRDefault="0001464A" w:rsidP="005C4B41">
            <w:pPr>
              <w:rPr>
                <w:rFonts w:cstheme="minorHAnsi"/>
                <w:b/>
                <w:sz w:val="20"/>
                <w:szCs w:val="20"/>
              </w:rPr>
            </w:pPr>
            <w:r w:rsidRPr="00624933">
              <w:rPr>
                <w:rFonts w:cstheme="minorHAnsi"/>
                <w:b/>
                <w:sz w:val="20"/>
                <w:szCs w:val="20"/>
              </w:rPr>
              <w:t>Z funkce:</w:t>
            </w:r>
          </w:p>
          <w:p w14:paraId="625095C6" w14:textId="5AAD8272" w:rsidR="0001464A" w:rsidRPr="00624933" w:rsidRDefault="001B23A3" w:rsidP="005C4B41">
            <w:pPr>
              <w:rPr>
                <w:rFonts w:cstheme="minorHAnsi"/>
                <w:b/>
                <w:sz w:val="20"/>
                <w:szCs w:val="20"/>
              </w:rPr>
            </w:pPr>
            <w:r w:rsidRPr="00624933">
              <w:rPr>
                <w:noProof/>
                <w:sz w:val="20"/>
                <w:szCs w:val="20"/>
              </w:rPr>
              <w:t>oddechu – golfová hřiště /SO2/, orná půda, plochy pro pěstování zeleniny /OP/, sportu /SP/, veřejně prospěšná stavba /VPS/</w:t>
            </w:r>
          </w:p>
        </w:tc>
      </w:tr>
      <w:tr w:rsidR="0001464A" w:rsidRPr="00624933" w14:paraId="1A19D7C1" w14:textId="77777777" w:rsidTr="005C4B41">
        <w:tc>
          <w:tcPr>
            <w:tcW w:w="9040" w:type="dxa"/>
            <w:gridSpan w:val="4"/>
            <w:tcBorders>
              <w:top w:val="single" w:sz="6" w:space="0" w:color="auto"/>
              <w:left w:val="single" w:sz="12" w:space="0" w:color="auto"/>
              <w:bottom w:val="single" w:sz="12" w:space="0" w:color="auto"/>
              <w:right w:val="single" w:sz="12" w:space="0" w:color="auto"/>
            </w:tcBorders>
          </w:tcPr>
          <w:p w14:paraId="274C9AF3" w14:textId="77777777" w:rsidR="0001464A" w:rsidRPr="00624933" w:rsidRDefault="0001464A" w:rsidP="005C4B41">
            <w:pPr>
              <w:rPr>
                <w:rFonts w:cstheme="minorHAnsi"/>
                <w:b/>
                <w:sz w:val="20"/>
                <w:szCs w:val="20"/>
              </w:rPr>
            </w:pPr>
            <w:r w:rsidRPr="00624933">
              <w:rPr>
                <w:rFonts w:cstheme="minorHAnsi"/>
                <w:b/>
                <w:sz w:val="20"/>
                <w:szCs w:val="20"/>
              </w:rPr>
              <w:t>Na funkci:</w:t>
            </w:r>
          </w:p>
          <w:p w14:paraId="40E130CC" w14:textId="6DD69EDD" w:rsidR="0001464A" w:rsidRPr="00624933" w:rsidRDefault="001B23A3" w:rsidP="005C4B41">
            <w:pPr>
              <w:rPr>
                <w:rFonts w:cstheme="minorHAnsi"/>
                <w:sz w:val="20"/>
                <w:szCs w:val="20"/>
              </w:rPr>
            </w:pPr>
            <w:r w:rsidRPr="00624933">
              <w:rPr>
                <w:noProof/>
                <w:sz w:val="20"/>
                <w:szCs w:val="20"/>
              </w:rPr>
              <w:t>sběrné komunikace městského významu /S2/, ostatní dopravně významné komunikace /S4/, sportu /SP/, oddechu – golfová hřiště /SO2/, veřejně prospěšná stavba /VPS/</w:t>
            </w:r>
          </w:p>
        </w:tc>
      </w:tr>
    </w:tbl>
    <w:p w14:paraId="2D208541" w14:textId="77777777" w:rsidR="0001464A" w:rsidRPr="00624933" w:rsidRDefault="0001464A" w:rsidP="00F84498">
      <w:pPr>
        <w:rPr>
          <w:rFonts w:cstheme="minorHAnsi"/>
          <w:sz w:val="20"/>
          <w:szCs w:val="20"/>
        </w:rPr>
      </w:pPr>
    </w:p>
    <w:tbl>
      <w:tblPr>
        <w:tblStyle w:val="Mkatabulky"/>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28"/>
        <w:gridCol w:w="3393"/>
        <w:gridCol w:w="1276"/>
        <w:gridCol w:w="1275"/>
        <w:gridCol w:w="1268"/>
      </w:tblGrid>
      <w:tr w:rsidR="006209C4" w:rsidRPr="00624933" w14:paraId="194735BC" w14:textId="77777777" w:rsidTr="00BE5278">
        <w:trPr>
          <w:tblHeader/>
        </w:trPr>
        <w:tc>
          <w:tcPr>
            <w:tcW w:w="9040" w:type="dxa"/>
            <w:gridSpan w:val="5"/>
          </w:tcPr>
          <w:p w14:paraId="54714A96" w14:textId="77777777" w:rsidR="00F84498" w:rsidRPr="00624933" w:rsidRDefault="00F84498" w:rsidP="00354797">
            <w:pPr>
              <w:pStyle w:val="Odstavecseseznamem"/>
              <w:numPr>
                <w:ilvl w:val="0"/>
                <w:numId w:val="59"/>
              </w:numPr>
              <w:tabs>
                <w:tab w:val="clear" w:pos="851"/>
              </w:tabs>
              <w:spacing w:after="0"/>
              <w:rPr>
                <w:rFonts w:asciiTheme="minorHAnsi" w:hAnsiTheme="minorHAnsi" w:cstheme="minorHAnsi"/>
                <w:b/>
                <w:sz w:val="20"/>
                <w:szCs w:val="20"/>
              </w:rPr>
            </w:pPr>
            <w:r w:rsidRPr="00624933">
              <w:rPr>
                <w:rFonts w:asciiTheme="minorHAnsi" w:hAnsiTheme="minorHAnsi" w:cstheme="minorHAnsi"/>
                <w:b/>
                <w:sz w:val="20"/>
                <w:szCs w:val="20"/>
              </w:rPr>
              <w:t>Identifikované dlouhodobé, trvalé, sekundární, přímé a nepřímé vlivy na složky životního prostředí</w:t>
            </w:r>
          </w:p>
        </w:tc>
      </w:tr>
      <w:tr w:rsidR="006209C4" w:rsidRPr="00624933" w14:paraId="20E1DD9C" w14:textId="77777777" w:rsidTr="00BE5278">
        <w:trPr>
          <w:tblHeader/>
        </w:trPr>
        <w:tc>
          <w:tcPr>
            <w:tcW w:w="1828" w:type="dxa"/>
          </w:tcPr>
          <w:p w14:paraId="5BE52D95" w14:textId="77777777" w:rsidR="00F84498" w:rsidRPr="00624933" w:rsidRDefault="00F84498" w:rsidP="0091206E">
            <w:pPr>
              <w:rPr>
                <w:rFonts w:asciiTheme="minorHAnsi" w:hAnsiTheme="minorHAnsi" w:cstheme="minorHAnsi"/>
                <w:b/>
                <w:sz w:val="20"/>
                <w:szCs w:val="20"/>
              </w:rPr>
            </w:pPr>
            <w:r w:rsidRPr="00624933">
              <w:rPr>
                <w:rFonts w:asciiTheme="minorHAnsi" w:hAnsiTheme="minorHAnsi" w:cstheme="minorHAnsi"/>
                <w:b/>
                <w:sz w:val="20"/>
                <w:szCs w:val="20"/>
              </w:rPr>
              <w:t>Složka ŽP</w:t>
            </w:r>
          </w:p>
        </w:tc>
        <w:tc>
          <w:tcPr>
            <w:tcW w:w="3393" w:type="dxa"/>
          </w:tcPr>
          <w:p w14:paraId="0212A77E" w14:textId="77777777" w:rsidR="00F84498" w:rsidRPr="00624933" w:rsidRDefault="00F84498" w:rsidP="0091206E">
            <w:pPr>
              <w:rPr>
                <w:rFonts w:asciiTheme="minorHAnsi" w:hAnsiTheme="minorHAnsi" w:cstheme="minorHAnsi"/>
                <w:b/>
                <w:sz w:val="20"/>
                <w:szCs w:val="20"/>
              </w:rPr>
            </w:pPr>
            <w:r w:rsidRPr="00624933">
              <w:rPr>
                <w:rFonts w:asciiTheme="minorHAnsi" w:hAnsiTheme="minorHAnsi" w:cstheme="minorHAnsi"/>
                <w:b/>
                <w:sz w:val="20"/>
                <w:szCs w:val="20"/>
              </w:rPr>
              <w:t>Popis vlivu (komentář)</w:t>
            </w:r>
          </w:p>
        </w:tc>
        <w:tc>
          <w:tcPr>
            <w:tcW w:w="1276" w:type="dxa"/>
          </w:tcPr>
          <w:p w14:paraId="20B031A4" w14:textId="77777777" w:rsidR="00F84498" w:rsidRPr="00624933" w:rsidRDefault="00F84498" w:rsidP="0091206E">
            <w:pPr>
              <w:rPr>
                <w:rFonts w:asciiTheme="minorHAnsi" w:hAnsiTheme="minorHAnsi" w:cstheme="minorHAnsi"/>
                <w:b/>
                <w:sz w:val="20"/>
                <w:szCs w:val="20"/>
              </w:rPr>
            </w:pPr>
            <w:r w:rsidRPr="00624933">
              <w:rPr>
                <w:rFonts w:asciiTheme="minorHAnsi" w:hAnsiTheme="minorHAnsi" w:cstheme="minorHAnsi"/>
                <w:b/>
                <w:sz w:val="20"/>
                <w:szCs w:val="20"/>
              </w:rPr>
              <w:t>Významnost vlivu</w:t>
            </w:r>
          </w:p>
        </w:tc>
        <w:tc>
          <w:tcPr>
            <w:tcW w:w="1275" w:type="dxa"/>
          </w:tcPr>
          <w:p w14:paraId="226D2225" w14:textId="77777777" w:rsidR="00F84498" w:rsidRPr="00624933" w:rsidRDefault="00F84498" w:rsidP="0091206E">
            <w:pPr>
              <w:rPr>
                <w:rFonts w:asciiTheme="minorHAnsi" w:hAnsiTheme="minorHAnsi" w:cstheme="minorHAnsi"/>
                <w:b/>
                <w:sz w:val="20"/>
                <w:szCs w:val="20"/>
              </w:rPr>
            </w:pPr>
            <w:r w:rsidRPr="00624933">
              <w:rPr>
                <w:rFonts w:asciiTheme="minorHAnsi" w:hAnsiTheme="minorHAnsi" w:cstheme="minorHAnsi"/>
                <w:b/>
                <w:sz w:val="20"/>
                <w:szCs w:val="20"/>
              </w:rPr>
              <w:t>Časové rozlišení vlivu</w:t>
            </w:r>
          </w:p>
        </w:tc>
        <w:tc>
          <w:tcPr>
            <w:tcW w:w="1268" w:type="dxa"/>
          </w:tcPr>
          <w:p w14:paraId="4FC3AD72" w14:textId="77777777" w:rsidR="00F84498" w:rsidRPr="00624933" w:rsidRDefault="00F84498" w:rsidP="0091206E">
            <w:pPr>
              <w:rPr>
                <w:rFonts w:asciiTheme="minorHAnsi" w:hAnsiTheme="minorHAnsi" w:cstheme="minorHAnsi"/>
                <w:b/>
                <w:sz w:val="20"/>
                <w:szCs w:val="20"/>
              </w:rPr>
            </w:pPr>
            <w:r w:rsidRPr="00624933">
              <w:rPr>
                <w:rFonts w:asciiTheme="minorHAnsi" w:hAnsiTheme="minorHAnsi" w:cstheme="minorHAnsi"/>
                <w:b/>
                <w:sz w:val="20"/>
                <w:szCs w:val="20"/>
              </w:rPr>
              <w:t>Charakter vlivu</w:t>
            </w:r>
          </w:p>
        </w:tc>
      </w:tr>
      <w:tr w:rsidR="006209C4" w:rsidRPr="00624933" w14:paraId="53380CB1" w14:textId="77777777" w:rsidTr="00BE5278">
        <w:tc>
          <w:tcPr>
            <w:tcW w:w="1828" w:type="dxa"/>
          </w:tcPr>
          <w:p w14:paraId="13FF726E" w14:textId="77777777" w:rsidR="00F84498" w:rsidRPr="00624933" w:rsidRDefault="00F84498" w:rsidP="0091206E">
            <w:pPr>
              <w:rPr>
                <w:rFonts w:asciiTheme="minorHAnsi" w:hAnsiTheme="minorHAnsi" w:cstheme="minorHAnsi"/>
                <w:b/>
                <w:sz w:val="20"/>
                <w:szCs w:val="20"/>
              </w:rPr>
            </w:pPr>
            <w:r w:rsidRPr="00624933">
              <w:rPr>
                <w:rFonts w:asciiTheme="minorHAnsi" w:hAnsiTheme="minorHAnsi" w:cstheme="minorHAnsi"/>
                <w:b/>
                <w:sz w:val="20"/>
                <w:szCs w:val="20"/>
              </w:rPr>
              <w:t>Ovzduší a klima</w:t>
            </w:r>
          </w:p>
        </w:tc>
        <w:tc>
          <w:tcPr>
            <w:tcW w:w="3393" w:type="dxa"/>
          </w:tcPr>
          <w:p w14:paraId="49D5A7BF" w14:textId="77777777" w:rsidR="00F84498" w:rsidRPr="00624933" w:rsidRDefault="00F84498" w:rsidP="0091206E">
            <w:pPr>
              <w:rPr>
                <w:rFonts w:asciiTheme="minorHAnsi" w:hAnsiTheme="minorHAnsi" w:cstheme="minorHAnsi"/>
                <w:sz w:val="20"/>
                <w:szCs w:val="20"/>
              </w:rPr>
            </w:pPr>
            <w:r w:rsidRPr="00624933">
              <w:rPr>
                <w:rFonts w:asciiTheme="minorHAnsi" w:hAnsiTheme="minorHAnsi" w:cstheme="minorHAnsi"/>
                <w:sz w:val="20"/>
                <w:szCs w:val="20"/>
              </w:rPr>
              <w:t>Velmi mírné až zanedbatelné zvýšení imisní zátěže a emisí skleníkových plynů. Velmi mírné až zanedbatelné vlivy na lokální klima (zpevnění ploch).</w:t>
            </w:r>
          </w:p>
        </w:tc>
        <w:tc>
          <w:tcPr>
            <w:tcW w:w="1276" w:type="dxa"/>
          </w:tcPr>
          <w:p w14:paraId="249136A9"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0/-1</w:t>
            </w:r>
          </w:p>
        </w:tc>
        <w:tc>
          <w:tcPr>
            <w:tcW w:w="1275" w:type="dxa"/>
          </w:tcPr>
          <w:p w14:paraId="71EAB6ED"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Trvalý</w:t>
            </w:r>
          </w:p>
          <w:p w14:paraId="54789184"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Dlouhodobý</w:t>
            </w:r>
          </w:p>
        </w:tc>
        <w:tc>
          <w:tcPr>
            <w:tcW w:w="1268" w:type="dxa"/>
          </w:tcPr>
          <w:p w14:paraId="307352B1"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Přímý</w:t>
            </w:r>
          </w:p>
        </w:tc>
      </w:tr>
      <w:tr w:rsidR="006209C4" w:rsidRPr="00624933" w14:paraId="20C897C9" w14:textId="77777777" w:rsidTr="00BE5278">
        <w:tc>
          <w:tcPr>
            <w:tcW w:w="1828" w:type="dxa"/>
          </w:tcPr>
          <w:p w14:paraId="284BCB94" w14:textId="77777777" w:rsidR="00F84498" w:rsidRPr="00624933" w:rsidRDefault="00F84498" w:rsidP="0091206E">
            <w:pPr>
              <w:rPr>
                <w:rFonts w:asciiTheme="minorHAnsi" w:hAnsiTheme="minorHAnsi" w:cstheme="minorHAnsi"/>
                <w:b/>
                <w:sz w:val="20"/>
                <w:szCs w:val="20"/>
              </w:rPr>
            </w:pPr>
            <w:r w:rsidRPr="00624933">
              <w:rPr>
                <w:rFonts w:asciiTheme="minorHAnsi" w:hAnsiTheme="minorHAnsi" w:cstheme="minorHAnsi"/>
                <w:b/>
                <w:sz w:val="20"/>
                <w:szCs w:val="20"/>
              </w:rPr>
              <w:t>Obyvatelstvo a veřejné zdraví</w:t>
            </w:r>
          </w:p>
        </w:tc>
        <w:tc>
          <w:tcPr>
            <w:tcW w:w="3393" w:type="dxa"/>
          </w:tcPr>
          <w:p w14:paraId="7ECDA81B" w14:textId="518A5398" w:rsidR="00F84498" w:rsidRPr="00624933" w:rsidRDefault="00397690" w:rsidP="0091206E">
            <w:pPr>
              <w:rPr>
                <w:rFonts w:asciiTheme="minorHAnsi" w:hAnsiTheme="minorHAnsi" w:cstheme="minorHAnsi"/>
                <w:sz w:val="20"/>
                <w:szCs w:val="20"/>
              </w:rPr>
            </w:pPr>
            <w:r w:rsidRPr="00624933">
              <w:rPr>
                <w:rFonts w:asciiTheme="minorHAnsi" w:hAnsiTheme="minorHAnsi" w:cstheme="minorHAnsi"/>
                <w:sz w:val="20"/>
                <w:szCs w:val="20"/>
              </w:rPr>
              <w:t>M</w:t>
            </w:r>
            <w:r w:rsidR="00F84498" w:rsidRPr="00624933">
              <w:rPr>
                <w:rFonts w:asciiTheme="minorHAnsi" w:hAnsiTheme="minorHAnsi" w:cstheme="minorHAnsi"/>
                <w:sz w:val="20"/>
                <w:szCs w:val="20"/>
              </w:rPr>
              <w:t xml:space="preserve">írné zvýšení hluku z dopravy. Velmi mírné vlivy na obyvatelstvo a veřejné zdraví. </w:t>
            </w:r>
          </w:p>
        </w:tc>
        <w:tc>
          <w:tcPr>
            <w:tcW w:w="1276" w:type="dxa"/>
          </w:tcPr>
          <w:p w14:paraId="32B70E9E" w14:textId="537DD0F9"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-1</w:t>
            </w:r>
          </w:p>
        </w:tc>
        <w:tc>
          <w:tcPr>
            <w:tcW w:w="1275" w:type="dxa"/>
          </w:tcPr>
          <w:p w14:paraId="33B89226"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Trvalý</w:t>
            </w:r>
          </w:p>
          <w:p w14:paraId="4ACB91F9"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Dlouhodobý</w:t>
            </w:r>
          </w:p>
        </w:tc>
        <w:tc>
          <w:tcPr>
            <w:tcW w:w="1268" w:type="dxa"/>
          </w:tcPr>
          <w:p w14:paraId="7EABD2F2"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Přímý</w:t>
            </w:r>
          </w:p>
        </w:tc>
      </w:tr>
      <w:tr w:rsidR="006209C4" w:rsidRPr="00624933" w14:paraId="1E253AF3" w14:textId="77777777" w:rsidTr="00BE5278">
        <w:tc>
          <w:tcPr>
            <w:tcW w:w="1828" w:type="dxa"/>
          </w:tcPr>
          <w:p w14:paraId="4A73B5E3" w14:textId="77777777" w:rsidR="00F84498" w:rsidRPr="00624933" w:rsidRDefault="00F84498" w:rsidP="0091206E">
            <w:pPr>
              <w:rPr>
                <w:rFonts w:asciiTheme="minorHAnsi" w:hAnsiTheme="minorHAnsi" w:cstheme="minorHAnsi"/>
                <w:b/>
                <w:sz w:val="20"/>
                <w:szCs w:val="20"/>
              </w:rPr>
            </w:pPr>
            <w:r w:rsidRPr="00624933">
              <w:rPr>
                <w:rFonts w:asciiTheme="minorHAnsi" w:hAnsiTheme="minorHAnsi" w:cstheme="minorHAnsi"/>
                <w:b/>
                <w:sz w:val="20"/>
                <w:szCs w:val="20"/>
              </w:rPr>
              <w:t>Hmotný majetek a využití území</w:t>
            </w:r>
          </w:p>
        </w:tc>
        <w:tc>
          <w:tcPr>
            <w:tcW w:w="3393" w:type="dxa"/>
          </w:tcPr>
          <w:p w14:paraId="5D4DDC57" w14:textId="5D997187" w:rsidR="00F84498" w:rsidRPr="00624933" w:rsidRDefault="00F84498" w:rsidP="001B23A3">
            <w:pPr>
              <w:rPr>
                <w:rFonts w:asciiTheme="minorHAnsi" w:hAnsiTheme="minorHAnsi" w:cstheme="minorHAnsi"/>
                <w:sz w:val="20"/>
                <w:szCs w:val="20"/>
              </w:rPr>
            </w:pPr>
            <w:r w:rsidRPr="00624933">
              <w:rPr>
                <w:rFonts w:asciiTheme="minorHAnsi" w:hAnsiTheme="minorHAnsi" w:cstheme="minorHAnsi"/>
                <w:sz w:val="20"/>
                <w:szCs w:val="20"/>
              </w:rPr>
              <w:t>Hmotný majetek nebude posuzovanou změnou negativně dotčen.</w:t>
            </w:r>
          </w:p>
        </w:tc>
        <w:tc>
          <w:tcPr>
            <w:tcW w:w="1276" w:type="dxa"/>
          </w:tcPr>
          <w:p w14:paraId="0F0AEDCB"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315145B6"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15EC1D1A"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0DB1CBE2" w14:textId="77777777" w:rsidTr="00BE5278">
        <w:tc>
          <w:tcPr>
            <w:tcW w:w="1828" w:type="dxa"/>
          </w:tcPr>
          <w:p w14:paraId="15534137" w14:textId="77777777" w:rsidR="00F84498" w:rsidRPr="00624933" w:rsidRDefault="00F84498" w:rsidP="0091206E">
            <w:pPr>
              <w:rPr>
                <w:rFonts w:asciiTheme="minorHAnsi" w:hAnsiTheme="minorHAnsi" w:cstheme="minorHAnsi"/>
                <w:b/>
                <w:sz w:val="20"/>
                <w:szCs w:val="20"/>
              </w:rPr>
            </w:pPr>
            <w:r w:rsidRPr="00624933">
              <w:rPr>
                <w:rFonts w:asciiTheme="minorHAnsi" w:hAnsiTheme="minorHAnsi" w:cstheme="minorHAnsi"/>
                <w:b/>
                <w:sz w:val="20"/>
                <w:szCs w:val="20"/>
              </w:rPr>
              <w:t>Kulturní, archeologické a architektonické hodnoty</w:t>
            </w:r>
          </w:p>
        </w:tc>
        <w:tc>
          <w:tcPr>
            <w:tcW w:w="3393" w:type="dxa"/>
          </w:tcPr>
          <w:p w14:paraId="35F992A7" w14:textId="0DB4A0C5" w:rsidR="00F84498" w:rsidRPr="00624933" w:rsidRDefault="00F84498" w:rsidP="001B23A3">
            <w:pPr>
              <w:rPr>
                <w:rFonts w:asciiTheme="minorHAnsi" w:hAnsiTheme="minorHAnsi" w:cstheme="minorHAnsi"/>
                <w:sz w:val="20"/>
                <w:szCs w:val="20"/>
              </w:rPr>
            </w:pPr>
            <w:r w:rsidRPr="00624933">
              <w:rPr>
                <w:rFonts w:asciiTheme="minorHAnsi" w:hAnsiTheme="minorHAnsi" w:cstheme="minorHAnsi"/>
                <w:sz w:val="20"/>
                <w:szCs w:val="20"/>
              </w:rPr>
              <w:t xml:space="preserve">Vlivy nebyly identifikovány. </w:t>
            </w:r>
            <w:r w:rsidR="001B23A3" w:rsidRPr="00624933">
              <w:rPr>
                <w:rFonts w:asciiTheme="minorHAnsi" w:hAnsiTheme="minorHAnsi" w:cstheme="minorHAnsi"/>
                <w:sz w:val="20"/>
                <w:szCs w:val="20"/>
              </w:rPr>
              <w:t xml:space="preserve">Využitím plochy/koridoru nebudou </w:t>
            </w:r>
            <w:r w:rsidRPr="00624933">
              <w:rPr>
                <w:rFonts w:asciiTheme="minorHAnsi" w:hAnsiTheme="minorHAnsi" w:cstheme="minorHAnsi"/>
                <w:sz w:val="20"/>
                <w:szCs w:val="20"/>
              </w:rPr>
              <w:t>kulturní a historické hodnoty</w:t>
            </w:r>
            <w:r w:rsidR="001B23A3" w:rsidRPr="00624933">
              <w:rPr>
                <w:rFonts w:asciiTheme="minorHAnsi" w:hAnsiTheme="minorHAnsi" w:cstheme="minorHAnsi"/>
                <w:sz w:val="20"/>
                <w:szCs w:val="20"/>
              </w:rPr>
              <w:t xml:space="preserve"> dotčeny</w:t>
            </w:r>
            <w:r w:rsidRPr="00624933">
              <w:rPr>
                <w:rFonts w:asciiTheme="minorHAnsi" w:hAnsiTheme="minorHAnsi" w:cstheme="minorHAnsi"/>
                <w:sz w:val="20"/>
                <w:szCs w:val="20"/>
              </w:rPr>
              <w:t>.</w:t>
            </w:r>
          </w:p>
        </w:tc>
        <w:tc>
          <w:tcPr>
            <w:tcW w:w="1276" w:type="dxa"/>
          </w:tcPr>
          <w:p w14:paraId="427BE8EF"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26A3F19E"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7A78F73D"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157FCF0D" w14:textId="77777777" w:rsidTr="00BE5278">
        <w:tc>
          <w:tcPr>
            <w:tcW w:w="1828" w:type="dxa"/>
          </w:tcPr>
          <w:p w14:paraId="78E76627" w14:textId="77777777" w:rsidR="00F84498" w:rsidRPr="00624933" w:rsidRDefault="00F84498" w:rsidP="0091206E">
            <w:pPr>
              <w:rPr>
                <w:rFonts w:asciiTheme="minorHAnsi" w:hAnsiTheme="minorHAnsi" w:cstheme="minorHAnsi"/>
                <w:b/>
                <w:sz w:val="20"/>
                <w:szCs w:val="20"/>
              </w:rPr>
            </w:pPr>
            <w:r w:rsidRPr="00624933">
              <w:rPr>
                <w:rFonts w:asciiTheme="minorHAnsi" w:hAnsiTheme="minorHAnsi" w:cstheme="minorHAnsi"/>
                <w:b/>
                <w:sz w:val="20"/>
                <w:szCs w:val="20"/>
              </w:rPr>
              <w:t>Povrchové a podzemní vody</w:t>
            </w:r>
          </w:p>
        </w:tc>
        <w:tc>
          <w:tcPr>
            <w:tcW w:w="3393" w:type="dxa"/>
          </w:tcPr>
          <w:p w14:paraId="6046EA31" w14:textId="77777777" w:rsidR="00F84498" w:rsidRPr="00624933" w:rsidRDefault="00F84498" w:rsidP="0091206E">
            <w:pPr>
              <w:rPr>
                <w:rFonts w:asciiTheme="minorHAnsi" w:hAnsiTheme="minorHAnsi" w:cstheme="minorHAnsi"/>
                <w:sz w:val="20"/>
                <w:szCs w:val="20"/>
              </w:rPr>
            </w:pPr>
            <w:r w:rsidRPr="00624933">
              <w:rPr>
                <w:rFonts w:asciiTheme="minorHAnsi" w:hAnsiTheme="minorHAnsi" w:cstheme="minorHAnsi"/>
                <w:sz w:val="20"/>
                <w:szCs w:val="20"/>
              </w:rPr>
              <w:t xml:space="preserve">Ovlivnění podmínek pro retenci vody v krajině z důvodu zvýšení rozsahu zpevněných ploch. </w:t>
            </w:r>
          </w:p>
          <w:p w14:paraId="1B9335BE" w14:textId="77777777" w:rsidR="00F84498" w:rsidRPr="00624933" w:rsidRDefault="00F84498" w:rsidP="0091206E">
            <w:pPr>
              <w:rPr>
                <w:rFonts w:asciiTheme="minorHAnsi" w:hAnsiTheme="minorHAnsi" w:cstheme="minorHAnsi"/>
                <w:sz w:val="20"/>
                <w:szCs w:val="20"/>
              </w:rPr>
            </w:pPr>
            <w:r w:rsidRPr="00624933">
              <w:rPr>
                <w:rFonts w:asciiTheme="minorHAnsi" w:hAnsiTheme="minorHAnsi" w:cstheme="minorHAnsi"/>
                <w:sz w:val="20"/>
                <w:szCs w:val="20"/>
              </w:rPr>
              <w:t>Posuzovanou změnou nebudou dotčeny limity v oblasti ochrany vod.</w:t>
            </w:r>
          </w:p>
        </w:tc>
        <w:tc>
          <w:tcPr>
            <w:tcW w:w="1276" w:type="dxa"/>
          </w:tcPr>
          <w:p w14:paraId="798168A0"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-1</w:t>
            </w:r>
          </w:p>
        </w:tc>
        <w:tc>
          <w:tcPr>
            <w:tcW w:w="1275" w:type="dxa"/>
          </w:tcPr>
          <w:p w14:paraId="7497C193"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Dlouhodobý</w:t>
            </w:r>
          </w:p>
          <w:p w14:paraId="7CEA238D"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Trvalý</w:t>
            </w:r>
          </w:p>
        </w:tc>
        <w:tc>
          <w:tcPr>
            <w:tcW w:w="1268" w:type="dxa"/>
          </w:tcPr>
          <w:p w14:paraId="3D62E1DE"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Přímý</w:t>
            </w:r>
          </w:p>
        </w:tc>
      </w:tr>
      <w:tr w:rsidR="006209C4" w:rsidRPr="00624933" w14:paraId="79DD43BF" w14:textId="77777777" w:rsidTr="00BE5278">
        <w:tc>
          <w:tcPr>
            <w:tcW w:w="1828" w:type="dxa"/>
          </w:tcPr>
          <w:p w14:paraId="6336F18C" w14:textId="77777777" w:rsidR="00F84498" w:rsidRPr="00624933" w:rsidRDefault="00F84498" w:rsidP="0091206E">
            <w:pPr>
              <w:rPr>
                <w:rFonts w:asciiTheme="minorHAnsi" w:hAnsiTheme="minorHAnsi" w:cstheme="minorHAnsi"/>
                <w:b/>
                <w:sz w:val="20"/>
                <w:szCs w:val="20"/>
              </w:rPr>
            </w:pPr>
            <w:r w:rsidRPr="00624933">
              <w:rPr>
                <w:rFonts w:asciiTheme="minorHAnsi" w:hAnsiTheme="minorHAnsi" w:cstheme="minorHAnsi"/>
                <w:b/>
                <w:sz w:val="20"/>
                <w:szCs w:val="20"/>
              </w:rPr>
              <w:t>Zemědělská půda</w:t>
            </w:r>
          </w:p>
        </w:tc>
        <w:tc>
          <w:tcPr>
            <w:tcW w:w="3393" w:type="dxa"/>
          </w:tcPr>
          <w:p w14:paraId="45B12B62" w14:textId="48BD4984" w:rsidR="00F84498" w:rsidRPr="00624933" w:rsidRDefault="001B23A3" w:rsidP="0091206E">
            <w:pPr>
              <w:rPr>
                <w:rFonts w:asciiTheme="minorHAnsi" w:hAnsiTheme="minorHAnsi" w:cstheme="minorHAnsi"/>
                <w:sz w:val="20"/>
                <w:szCs w:val="20"/>
              </w:rPr>
            </w:pPr>
            <w:r w:rsidRPr="00624933">
              <w:rPr>
                <w:rFonts w:asciiTheme="minorHAnsi" w:hAnsiTheme="minorHAnsi" w:cstheme="minorHAnsi"/>
                <w:sz w:val="20"/>
                <w:szCs w:val="20"/>
              </w:rPr>
              <w:t>Navrhovaným způsobem využití dotčené plochy dojde k záboru zemědělské půdy zařazené v I., II a III. třídě ochrany o celkové výměře 4,9499 ha. Zábor půd I. třídy ochrany činí 3,9943 ha, půd II. třídy ochrany 0,6428, III. třídy ochrany 0,3128 ha.</w:t>
            </w:r>
          </w:p>
        </w:tc>
        <w:tc>
          <w:tcPr>
            <w:tcW w:w="1276" w:type="dxa"/>
          </w:tcPr>
          <w:p w14:paraId="38DA237F"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-1/-2</w:t>
            </w:r>
          </w:p>
        </w:tc>
        <w:tc>
          <w:tcPr>
            <w:tcW w:w="1275" w:type="dxa"/>
          </w:tcPr>
          <w:p w14:paraId="23909143"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Dlouhodobý</w:t>
            </w:r>
          </w:p>
          <w:p w14:paraId="7C216DCF"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Trvalý</w:t>
            </w:r>
          </w:p>
        </w:tc>
        <w:tc>
          <w:tcPr>
            <w:tcW w:w="1268" w:type="dxa"/>
          </w:tcPr>
          <w:p w14:paraId="297EA06D" w14:textId="77777777" w:rsidR="00F84498" w:rsidRPr="00624933" w:rsidRDefault="00F84498" w:rsidP="0091206E">
            <w:pPr>
              <w:jc w:val="center"/>
              <w:rPr>
                <w:rFonts w:asciiTheme="minorHAnsi" w:hAnsiTheme="minorHAnsi" w:cstheme="minorHAnsi"/>
                <w:sz w:val="20"/>
                <w:szCs w:val="20"/>
              </w:rPr>
            </w:pPr>
            <w:r w:rsidRPr="00624933">
              <w:rPr>
                <w:rFonts w:asciiTheme="minorHAnsi" w:hAnsiTheme="minorHAnsi" w:cstheme="minorHAnsi"/>
                <w:sz w:val="20"/>
                <w:szCs w:val="20"/>
              </w:rPr>
              <w:t>Přímý</w:t>
            </w:r>
          </w:p>
        </w:tc>
      </w:tr>
      <w:tr w:rsidR="006209C4" w:rsidRPr="00624933" w14:paraId="405D1DCA" w14:textId="77777777" w:rsidTr="00BE5278">
        <w:tc>
          <w:tcPr>
            <w:tcW w:w="1828" w:type="dxa"/>
          </w:tcPr>
          <w:p w14:paraId="387CE189"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Pozemky určené k plnění funkcí lesa</w:t>
            </w:r>
          </w:p>
        </w:tc>
        <w:tc>
          <w:tcPr>
            <w:tcW w:w="3393" w:type="dxa"/>
          </w:tcPr>
          <w:p w14:paraId="2181CF5B" w14:textId="45AD408C"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 xml:space="preserve">Provedeným hodnocením nebyly identifikovány vlivy na lesy ani pozemky určené k plnění funkcí lesa. </w:t>
            </w:r>
          </w:p>
        </w:tc>
        <w:tc>
          <w:tcPr>
            <w:tcW w:w="1276" w:type="dxa"/>
          </w:tcPr>
          <w:p w14:paraId="0BFC9AB2" w14:textId="608A4A11"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1FDA6768" w14:textId="34486A55"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18BDB1DD" w14:textId="592417E4"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3D2AB748" w14:textId="77777777" w:rsidTr="00BE5278">
        <w:tc>
          <w:tcPr>
            <w:tcW w:w="1828" w:type="dxa"/>
          </w:tcPr>
          <w:p w14:paraId="4F4C9231"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Horninové prostředí</w:t>
            </w:r>
          </w:p>
        </w:tc>
        <w:tc>
          <w:tcPr>
            <w:tcW w:w="3393" w:type="dxa"/>
          </w:tcPr>
          <w:p w14:paraId="47914A67" w14:textId="6222B083"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 xml:space="preserve">Vlivy nebyly identifikovány. V koridoru/ploše nejsou přítomny limity v oblasti ochrany horninového prostředí ani rizikové geofaktory. </w:t>
            </w:r>
          </w:p>
        </w:tc>
        <w:tc>
          <w:tcPr>
            <w:tcW w:w="1276" w:type="dxa"/>
          </w:tcPr>
          <w:p w14:paraId="2BE01AC6"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4F6FF119"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14813DC0"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3B9E574A" w14:textId="77777777" w:rsidTr="00BE5278">
        <w:tc>
          <w:tcPr>
            <w:tcW w:w="1828" w:type="dxa"/>
          </w:tcPr>
          <w:p w14:paraId="2AC61867"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 xml:space="preserve">Biologická rozmanitost flóra, fauna </w:t>
            </w:r>
          </w:p>
        </w:tc>
        <w:tc>
          <w:tcPr>
            <w:tcW w:w="3393" w:type="dxa"/>
          </w:tcPr>
          <w:p w14:paraId="50674F74" w14:textId="07E24EEF" w:rsidR="001B23A3" w:rsidRPr="00624933" w:rsidRDefault="001B23A3" w:rsidP="001B23A3">
            <w:pPr>
              <w:rPr>
                <w:rFonts w:asciiTheme="minorHAnsi" w:hAnsiTheme="minorHAnsi" w:cstheme="minorHAnsi"/>
                <w:sz w:val="20"/>
                <w:szCs w:val="20"/>
                <w:lang w:eastAsia="en-US"/>
              </w:rPr>
            </w:pPr>
            <w:r w:rsidRPr="00624933">
              <w:rPr>
                <w:rFonts w:asciiTheme="minorHAnsi" w:hAnsiTheme="minorHAnsi" w:cstheme="minorHAnsi"/>
                <w:sz w:val="20"/>
                <w:szCs w:val="20"/>
              </w:rPr>
              <w:t xml:space="preserve">Část plochy vymezené pro sport /SP/ je vymezena v těsné blízkost přírodní rezervace Vinořský park. </w:t>
            </w:r>
            <w:r w:rsidRPr="00624933">
              <w:rPr>
                <w:rFonts w:asciiTheme="minorHAnsi" w:hAnsiTheme="minorHAnsi" w:cstheme="minorHAnsi"/>
                <w:sz w:val="20"/>
                <w:szCs w:val="20"/>
                <w:lang w:eastAsia="en-US"/>
              </w:rPr>
              <w:t xml:space="preserve">Plocha je vymezena v těsném kontaktu s PR Vinořský park. Důvodem ochrany je krajinářsky významné údolí lemované výchozy svrchnokřídových pískovců, staré dubové porosty a porosty bažinných olšin. Využitím plochy sportu nebude předmět ochrany negativně ovlivněn za předpokladu kvalitního krajinářského řešení navrhované plochy. </w:t>
            </w:r>
          </w:p>
          <w:p w14:paraId="51B4318E" w14:textId="0FFAC9D2"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lang w:eastAsia="en-US"/>
              </w:rPr>
              <w:t xml:space="preserve">Navrhovanou změnou nejsou dotčeny skladebné prvky ÚSES vymezené dle platného ÚP Prahy. </w:t>
            </w:r>
          </w:p>
        </w:tc>
        <w:tc>
          <w:tcPr>
            <w:tcW w:w="1276" w:type="dxa"/>
          </w:tcPr>
          <w:p w14:paraId="08DDF818" w14:textId="0D657265"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-1</w:t>
            </w:r>
          </w:p>
        </w:tc>
        <w:tc>
          <w:tcPr>
            <w:tcW w:w="1275" w:type="dxa"/>
          </w:tcPr>
          <w:p w14:paraId="46836C96"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Trvalý</w:t>
            </w:r>
          </w:p>
          <w:p w14:paraId="3AE9955A"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Dlouhodobý</w:t>
            </w:r>
          </w:p>
        </w:tc>
        <w:tc>
          <w:tcPr>
            <w:tcW w:w="1268" w:type="dxa"/>
          </w:tcPr>
          <w:p w14:paraId="2E1375E3"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Přímý</w:t>
            </w:r>
          </w:p>
        </w:tc>
      </w:tr>
      <w:tr w:rsidR="006209C4" w:rsidRPr="00624933" w14:paraId="001FA68D" w14:textId="77777777" w:rsidTr="00BE5278">
        <w:tc>
          <w:tcPr>
            <w:tcW w:w="1828" w:type="dxa"/>
          </w:tcPr>
          <w:p w14:paraId="448772D8"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Krajina, krajinný ráz</w:t>
            </w:r>
          </w:p>
        </w:tc>
        <w:tc>
          <w:tcPr>
            <w:tcW w:w="3393" w:type="dxa"/>
          </w:tcPr>
          <w:p w14:paraId="0FDC6D63"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 důsledku využití ploch vymezených pro komunikace dojde k prohloubení fragmentace krajiny.</w:t>
            </w:r>
          </w:p>
          <w:p w14:paraId="65936655" w14:textId="6872256B"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 xml:space="preserve">Potenciálně negativní vlivy na krajinu mohou být vyvolány v důsledku využití plochy sportu /SP/. Tato plocha je vymezena v těsném kontaktu s přírodní rezervací Vinořský rybník. </w:t>
            </w:r>
            <w:r w:rsidRPr="00624933">
              <w:rPr>
                <w:rFonts w:asciiTheme="minorHAnsi" w:hAnsiTheme="minorHAnsi" w:cstheme="minorHAnsi"/>
                <w:sz w:val="20"/>
                <w:szCs w:val="20"/>
                <w:lang w:eastAsia="en-US"/>
              </w:rPr>
              <w:t xml:space="preserve">Důvodem ochrany je krajinářsky významné území. Z důvodu ochrany krajinných hodnot tohoto území je vhodné v ploše SP neumisťovat stavební objekty a zajistit kvalitní krajinářské řešení plochy s cílem vytvoření citlivých vazeb mezi plochou sportu a volnou krajinou. </w:t>
            </w:r>
          </w:p>
        </w:tc>
        <w:tc>
          <w:tcPr>
            <w:tcW w:w="1276" w:type="dxa"/>
          </w:tcPr>
          <w:p w14:paraId="62C9CA08" w14:textId="485827BE"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-1</w:t>
            </w:r>
          </w:p>
        </w:tc>
        <w:tc>
          <w:tcPr>
            <w:tcW w:w="1275" w:type="dxa"/>
          </w:tcPr>
          <w:p w14:paraId="7258781C"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Trvalý</w:t>
            </w:r>
          </w:p>
          <w:p w14:paraId="4704B6E5"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Dlouhodobý</w:t>
            </w:r>
          </w:p>
        </w:tc>
        <w:tc>
          <w:tcPr>
            <w:tcW w:w="1268" w:type="dxa"/>
          </w:tcPr>
          <w:p w14:paraId="1AE93840"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Přímý</w:t>
            </w:r>
          </w:p>
        </w:tc>
      </w:tr>
    </w:tbl>
    <w:p w14:paraId="5C3F64DD" w14:textId="77777777" w:rsidR="00E97B84" w:rsidRDefault="00E97B84"/>
    <w:tbl>
      <w:tblPr>
        <w:tblStyle w:val="Mkatabulky"/>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28"/>
        <w:gridCol w:w="3393"/>
        <w:gridCol w:w="1276"/>
        <w:gridCol w:w="1275"/>
        <w:gridCol w:w="1268"/>
      </w:tblGrid>
      <w:tr w:rsidR="006209C4" w:rsidRPr="00624933" w14:paraId="4C9BBB56" w14:textId="77777777" w:rsidTr="00E97B84">
        <w:trPr>
          <w:tblHeader/>
        </w:trPr>
        <w:tc>
          <w:tcPr>
            <w:tcW w:w="9040" w:type="dxa"/>
            <w:gridSpan w:val="5"/>
          </w:tcPr>
          <w:p w14:paraId="594524A5" w14:textId="77777777" w:rsidR="001B23A3" w:rsidRPr="00624933" w:rsidRDefault="001B23A3" w:rsidP="00354797">
            <w:pPr>
              <w:pStyle w:val="Odstavecseseznamem"/>
              <w:numPr>
                <w:ilvl w:val="0"/>
                <w:numId w:val="59"/>
              </w:numPr>
              <w:tabs>
                <w:tab w:val="clear" w:pos="851"/>
              </w:tabs>
              <w:spacing w:after="0"/>
              <w:rPr>
                <w:rFonts w:asciiTheme="minorHAnsi" w:hAnsiTheme="minorHAnsi" w:cstheme="minorHAnsi"/>
                <w:b/>
                <w:sz w:val="20"/>
                <w:szCs w:val="20"/>
              </w:rPr>
            </w:pPr>
            <w:r w:rsidRPr="00624933">
              <w:rPr>
                <w:rFonts w:asciiTheme="minorHAnsi" w:hAnsiTheme="minorHAnsi" w:cstheme="minorHAnsi"/>
                <w:b/>
                <w:sz w:val="20"/>
                <w:szCs w:val="20"/>
              </w:rPr>
              <w:t>Identifikované krátkodobé, střednědobé, přímé a nepřímé vlivy na složky životního prostředí</w:t>
            </w:r>
          </w:p>
        </w:tc>
      </w:tr>
      <w:tr w:rsidR="00E97B84" w:rsidRPr="00624933" w14:paraId="62111F2E" w14:textId="77777777" w:rsidTr="00E97B84">
        <w:trPr>
          <w:tblHeader/>
        </w:trPr>
        <w:tc>
          <w:tcPr>
            <w:tcW w:w="1828" w:type="dxa"/>
          </w:tcPr>
          <w:p w14:paraId="02480E8A" w14:textId="77777777" w:rsidR="00E97B84" w:rsidRPr="00624933" w:rsidRDefault="00E97B84" w:rsidP="00457CF1">
            <w:pPr>
              <w:rPr>
                <w:rFonts w:asciiTheme="minorHAnsi" w:hAnsiTheme="minorHAnsi" w:cstheme="minorHAnsi"/>
                <w:b/>
                <w:sz w:val="20"/>
                <w:szCs w:val="20"/>
              </w:rPr>
            </w:pPr>
            <w:r w:rsidRPr="00624933">
              <w:rPr>
                <w:rFonts w:asciiTheme="minorHAnsi" w:hAnsiTheme="minorHAnsi" w:cstheme="minorHAnsi"/>
                <w:b/>
                <w:sz w:val="20"/>
                <w:szCs w:val="20"/>
              </w:rPr>
              <w:t>Složka ŽP</w:t>
            </w:r>
          </w:p>
        </w:tc>
        <w:tc>
          <w:tcPr>
            <w:tcW w:w="3393" w:type="dxa"/>
          </w:tcPr>
          <w:p w14:paraId="2162785C" w14:textId="77777777" w:rsidR="00E97B84" w:rsidRPr="00624933" w:rsidRDefault="00E97B84" w:rsidP="00457CF1">
            <w:pPr>
              <w:rPr>
                <w:rFonts w:asciiTheme="minorHAnsi" w:hAnsiTheme="minorHAnsi" w:cstheme="minorHAnsi"/>
                <w:b/>
                <w:sz w:val="20"/>
                <w:szCs w:val="20"/>
              </w:rPr>
            </w:pPr>
            <w:r w:rsidRPr="00624933">
              <w:rPr>
                <w:rFonts w:asciiTheme="minorHAnsi" w:hAnsiTheme="minorHAnsi" w:cstheme="minorHAnsi"/>
                <w:b/>
                <w:sz w:val="20"/>
                <w:szCs w:val="20"/>
              </w:rPr>
              <w:t>Popis vlivu (komentář)</w:t>
            </w:r>
          </w:p>
        </w:tc>
        <w:tc>
          <w:tcPr>
            <w:tcW w:w="1276" w:type="dxa"/>
          </w:tcPr>
          <w:p w14:paraId="59B02C0D" w14:textId="77777777" w:rsidR="00E97B84" w:rsidRPr="00624933" w:rsidRDefault="00E97B84" w:rsidP="00457CF1">
            <w:pPr>
              <w:rPr>
                <w:rFonts w:asciiTheme="minorHAnsi" w:hAnsiTheme="minorHAnsi" w:cstheme="minorHAnsi"/>
                <w:b/>
                <w:sz w:val="20"/>
                <w:szCs w:val="20"/>
              </w:rPr>
            </w:pPr>
            <w:r w:rsidRPr="00624933">
              <w:rPr>
                <w:rFonts w:asciiTheme="minorHAnsi" w:hAnsiTheme="minorHAnsi" w:cstheme="minorHAnsi"/>
                <w:b/>
                <w:sz w:val="20"/>
                <w:szCs w:val="20"/>
              </w:rPr>
              <w:t>Významnost vlivu</w:t>
            </w:r>
          </w:p>
        </w:tc>
        <w:tc>
          <w:tcPr>
            <w:tcW w:w="1275" w:type="dxa"/>
          </w:tcPr>
          <w:p w14:paraId="5696DC44" w14:textId="77777777" w:rsidR="00E97B84" w:rsidRPr="00624933" w:rsidRDefault="00E97B84" w:rsidP="00457CF1">
            <w:pPr>
              <w:rPr>
                <w:rFonts w:asciiTheme="minorHAnsi" w:hAnsiTheme="minorHAnsi" w:cstheme="minorHAnsi"/>
                <w:b/>
                <w:sz w:val="20"/>
                <w:szCs w:val="20"/>
              </w:rPr>
            </w:pPr>
            <w:r w:rsidRPr="00624933">
              <w:rPr>
                <w:rFonts w:asciiTheme="minorHAnsi" w:hAnsiTheme="minorHAnsi" w:cstheme="minorHAnsi"/>
                <w:b/>
                <w:sz w:val="20"/>
                <w:szCs w:val="20"/>
              </w:rPr>
              <w:t>Časové rozlišení vlivu</w:t>
            </w:r>
          </w:p>
        </w:tc>
        <w:tc>
          <w:tcPr>
            <w:tcW w:w="1268" w:type="dxa"/>
          </w:tcPr>
          <w:p w14:paraId="748D0BF8" w14:textId="77777777" w:rsidR="00E97B84" w:rsidRPr="00624933" w:rsidRDefault="00E97B84" w:rsidP="00457CF1">
            <w:pPr>
              <w:rPr>
                <w:rFonts w:asciiTheme="minorHAnsi" w:hAnsiTheme="minorHAnsi" w:cstheme="minorHAnsi"/>
                <w:b/>
                <w:sz w:val="20"/>
                <w:szCs w:val="20"/>
              </w:rPr>
            </w:pPr>
            <w:r w:rsidRPr="00624933">
              <w:rPr>
                <w:rFonts w:asciiTheme="minorHAnsi" w:hAnsiTheme="minorHAnsi" w:cstheme="minorHAnsi"/>
                <w:b/>
                <w:sz w:val="20"/>
                <w:szCs w:val="20"/>
              </w:rPr>
              <w:t>Charakter vlivu</w:t>
            </w:r>
          </w:p>
        </w:tc>
      </w:tr>
      <w:tr w:rsidR="006209C4" w:rsidRPr="00624933" w14:paraId="61616B04" w14:textId="77777777" w:rsidTr="0091206E">
        <w:tc>
          <w:tcPr>
            <w:tcW w:w="1828" w:type="dxa"/>
          </w:tcPr>
          <w:p w14:paraId="0D6EC1F7"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Ovzduší a klima</w:t>
            </w:r>
          </w:p>
        </w:tc>
        <w:tc>
          <w:tcPr>
            <w:tcW w:w="3393" w:type="dxa"/>
          </w:tcPr>
          <w:p w14:paraId="6D13CD89"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pacing w:val="-1"/>
                <w:sz w:val="20"/>
                <w:szCs w:val="20"/>
              </w:rPr>
              <w:t>Přechodné</w:t>
            </w:r>
            <w:r w:rsidRPr="00624933">
              <w:rPr>
                <w:rFonts w:asciiTheme="minorHAnsi" w:hAnsiTheme="minorHAnsi" w:cstheme="minorHAnsi"/>
                <w:sz w:val="20"/>
                <w:szCs w:val="20"/>
              </w:rPr>
              <w:t xml:space="preserve"> vlivy </w:t>
            </w:r>
            <w:r w:rsidRPr="00624933">
              <w:rPr>
                <w:rFonts w:asciiTheme="minorHAnsi" w:hAnsiTheme="minorHAnsi" w:cstheme="minorHAnsi"/>
                <w:spacing w:val="-1"/>
                <w:sz w:val="20"/>
                <w:szCs w:val="20"/>
              </w:rPr>
              <w:t>po</w:t>
            </w:r>
            <w:r w:rsidRPr="00624933">
              <w:rPr>
                <w:rFonts w:asciiTheme="minorHAnsi" w:hAnsiTheme="minorHAnsi" w:cstheme="minorHAnsi"/>
                <w:sz w:val="20"/>
                <w:szCs w:val="20"/>
              </w:rPr>
              <w:t xml:space="preserve"> </w:t>
            </w:r>
            <w:r w:rsidRPr="00624933">
              <w:rPr>
                <w:rFonts w:asciiTheme="minorHAnsi" w:hAnsiTheme="minorHAnsi" w:cstheme="minorHAnsi"/>
                <w:spacing w:val="-1"/>
                <w:sz w:val="20"/>
                <w:szCs w:val="20"/>
              </w:rPr>
              <w:t>dobu</w:t>
            </w:r>
            <w:r w:rsidRPr="00624933">
              <w:rPr>
                <w:rFonts w:asciiTheme="minorHAnsi" w:hAnsiTheme="minorHAnsi" w:cstheme="minorHAnsi"/>
                <w:sz w:val="20"/>
                <w:szCs w:val="20"/>
              </w:rPr>
              <w:t xml:space="preserve"> </w:t>
            </w:r>
            <w:r w:rsidRPr="00624933">
              <w:rPr>
                <w:rFonts w:asciiTheme="minorHAnsi" w:hAnsiTheme="minorHAnsi" w:cstheme="minorHAnsi"/>
                <w:spacing w:val="-1"/>
                <w:sz w:val="20"/>
                <w:szCs w:val="20"/>
              </w:rPr>
              <w:t>provádění</w:t>
            </w:r>
            <w:r w:rsidRPr="00624933">
              <w:rPr>
                <w:rFonts w:asciiTheme="minorHAnsi" w:hAnsiTheme="minorHAnsi" w:cstheme="minorHAnsi"/>
                <w:sz w:val="20"/>
                <w:szCs w:val="20"/>
              </w:rPr>
              <w:t xml:space="preserve"> </w:t>
            </w:r>
            <w:r w:rsidRPr="00624933">
              <w:rPr>
                <w:rFonts w:asciiTheme="minorHAnsi" w:hAnsiTheme="minorHAnsi" w:cstheme="minorHAnsi"/>
                <w:spacing w:val="-1"/>
                <w:sz w:val="20"/>
                <w:szCs w:val="20"/>
              </w:rPr>
              <w:t>stavebních prací</w:t>
            </w:r>
            <w:r w:rsidRPr="00624933">
              <w:rPr>
                <w:rFonts w:asciiTheme="minorHAnsi" w:hAnsiTheme="minorHAnsi" w:cstheme="minorHAnsi"/>
                <w:sz w:val="20"/>
                <w:szCs w:val="20"/>
              </w:rPr>
              <w:t xml:space="preserve"> </w:t>
            </w:r>
            <w:r w:rsidRPr="00624933">
              <w:rPr>
                <w:rFonts w:asciiTheme="minorHAnsi" w:hAnsiTheme="minorHAnsi" w:cstheme="minorHAnsi"/>
                <w:spacing w:val="-1"/>
                <w:sz w:val="20"/>
                <w:szCs w:val="20"/>
              </w:rPr>
              <w:t>(zejm.</w:t>
            </w:r>
            <w:r w:rsidRPr="00624933">
              <w:rPr>
                <w:rFonts w:asciiTheme="minorHAnsi" w:hAnsiTheme="minorHAnsi" w:cstheme="minorHAnsi"/>
                <w:sz w:val="20"/>
                <w:szCs w:val="20"/>
              </w:rPr>
              <w:t xml:space="preserve"> </w:t>
            </w:r>
            <w:r w:rsidRPr="00624933">
              <w:rPr>
                <w:rFonts w:asciiTheme="minorHAnsi" w:hAnsiTheme="minorHAnsi" w:cstheme="minorHAnsi"/>
                <w:spacing w:val="-1"/>
                <w:sz w:val="20"/>
                <w:szCs w:val="20"/>
              </w:rPr>
              <w:t>prašnost).</w:t>
            </w:r>
          </w:p>
        </w:tc>
        <w:tc>
          <w:tcPr>
            <w:tcW w:w="1276" w:type="dxa"/>
          </w:tcPr>
          <w:p w14:paraId="2BC0F270"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-1</w:t>
            </w:r>
          </w:p>
        </w:tc>
        <w:tc>
          <w:tcPr>
            <w:tcW w:w="1275" w:type="dxa"/>
          </w:tcPr>
          <w:p w14:paraId="24217B4C"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Krátkodobý</w:t>
            </w:r>
          </w:p>
        </w:tc>
        <w:tc>
          <w:tcPr>
            <w:tcW w:w="1268" w:type="dxa"/>
          </w:tcPr>
          <w:p w14:paraId="3383C676"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Přímý</w:t>
            </w:r>
          </w:p>
        </w:tc>
      </w:tr>
      <w:tr w:rsidR="006209C4" w:rsidRPr="00624933" w14:paraId="497AE81A" w14:textId="77777777" w:rsidTr="0091206E">
        <w:tc>
          <w:tcPr>
            <w:tcW w:w="1828" w:type="dxa"/>
          </w:tcPr>
          <w:p w14:paraId="71536399"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Obyvatelstvo a veřejné zdraví</w:t>
            </w:r>
          </w:p>
        </w:tc>
        <w:tc>
          <w:tcPr>
            <w:tcW w:w="3393" w:type="dxa"/>
          </w:tcPr>
          <w:p w14:paraId="2720DB0C"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pacing w:val="-1"/>
                <w:sz w:val="20"/>
                <w:szCs w:val="20"/>
              </w:rPr>
              <w:t>Přechodné zvýšení hlukové zátěže po dobu provádění stavebních prací.</w:t>
            </w:r>
          </w:p>
        </w:tc>
        <w:tc>
          <w:tcPr>
            <w:tcW w:w="1276" w:type="dxa"/>
          </w:tcPr>
          <w:p w14:paraId="32801594"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-1</w:t>
            </w:r>
          </w:p>
        </w:tc>
        <w:tc>
          <w:tcPr>
            <w:tcW w:w="1275" w:type="dxa"/>
          </w:tcPr>
          <w:p w14:paraId="76C8ADC6"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Krátkodobý</w:t>
            </w:r>
          </w:p>
        </w:tc>
        <w:tc>
          <w:tcPr>
            <w:tcW w:w="1268" w:type="dxa"/>
          </w:tcPr>
          <w:p w14:paraId="0BBF6B0F"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Přímý</w:t>
            </w:r>
          </w:p>
        </w:tc>
      </w:tr>
      <w:tr w:rsidR="006209C4" w:rsidRPr="00624933" w14:paraId="5F81461C" w14:textId="77777777" w:rsidTr="0091206E">
        <w:tc>
          <w:tcPr>
            <w:tcW w:w="1828" w:type="dxa"/>
          </w:tcPr>
          <w:p w14:paraId="0B271C7E"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Hmotný majetek a využití území</w:t>
            </w:r>
          </w:p>
        </w:tc>
        <w:tc>
          <w:tcPr>
            <w:tcW w:w="3393" w:type="dxa"/>
          </w:tcPr>
          <w:p w14:paraId="767CC897" w14:textId="7CEFED20"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2C283940" w14:textId="1B68E042"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1E291169" w14:textId="217012BA"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288DB5B9" w14:textId="638B3FBC"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6432B0F7" w14:textId="77777777" w:rsidTr="0091206E">
        <w:tc>
          <w:tcPr>
            <w:tcW w:w="1828" w:type="dxa"/>
          </w:tcPr>
          <w:p w14:paraId="7D6B7A15"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Kulturní, archeologické a architektonické hodnoty</w:t>
            </w:r>
          </w:p>
        </w:tc>
        <w:tc>
          <w:tcPr>
            <w:tcW w:w="3393" w:type="dxa"/>
          </w:tcPr>
          <w:p w14:paraId="1F3776A2"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2DCEFA32"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786125BB"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41F16168"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66559CBB" w14:textId="77777777" w:rsidTr="0091206E">
        <w:tc>
          <w:tcPr>
            <w:tcW w:w="1828" w:type="dxa"/>
          </w:tcPr>
          <w:p w14:paraId="07BBD9F0"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Povrchové a podzemní vody</w:t>
            </w:r>
          </w:p>
        </w:tc>
        <w:tc>
          <w:tcPr>
            <w:tcW w:w="3393" w:type="dxa"/>
          </w:tcPr>
          <w:p w14:paraId="4CA4765F"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5C5DFE77"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1CF800E9"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7147B0C6"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04A03602" w14:textId="77777777" w:rsidTr="0091206E">
        <w:tc>
          <w:tcPr>
            <w:tcW w:w="1828" w:type="dxa"/>
          </w:tcPr>
          <w:p w14:paraId="7D6A950F"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Zemědělská půda</w:t>
            </w:r>
          </w:p>
        </w:tc>
        <w:tc>
          <w:tcPr>
            <w:tcW w:w="3393" w:type="dxa"/>
          </w:tcPr>
          <w:p w14:paraId="7CE56C90"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0882C3EE"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1BA33F6E"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60C51AC1"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4E973B0F" w14:textId="77777777" w:rsidTr="0091206E">
        <w:tc>
          <w:tcPr>
            <w:tcW w:w="1828" w:type="dxa"/>
          </w:tcPr>
          <w:p w14:paraId="1144A0AE"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Pozemky určené k plnění funkcí lesa</w:t>
            </w:r>
          </w:p>
        </w:tc>
        <w:tc>
          <w:tcPr>
            <w:tcW w:w="3393" w:type="dxa"/>
          </w:tcPr>
          <w:p w14:paraId="10D4DE4C"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5160CE18"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09CF4950"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703C2653"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455E4B3E" w14:textId="77777777" w:rsidTr="0091206E">
        <w:tc>
          <w:tcPr>
            <w:tcW w:w="1828" w:type="dxa"/>
          </w:tcPr>
          <w:p w14:paraId="1AC18080"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Horninové prostředí</w:t>
            </w:r>
          </w:p>
        </w:tc>
        <w:tc>
          <w:tcPr>
            <w:tcW w:w="3393" w:type="dxa"/>
          </w:tcPr>
          <w:p w14:paraId="0C6B5E02"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0E022C5A"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046C1FF6"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4312DABD"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27831ACB" w14:textId="77777777" w:rsidTr="0091206E">
        <w:tc>
          <w:tcPr>
            <w:tcW w:w="1828" w:type="dxa"/>
          </w:tcPr>
          <w:p w14:paraId="4D796768"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 xml:space="preserve">Biologická rozmanitost flóra, fauna </w:t>
            </w:r>
          </w:p>
        </w:tc>
        <w:tc>
          <w:tcPr>
            <w:tcW w:w="3393" w:type="dxa"/>
          </w:tcPr>
          <w:p w14:paraId="4580F179"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Ovlivnění stanovištních podmínek v době provádění stavebních prací.</w:t>
            </w:r>
          </w:p>
        </w:tc>
        <w:tc>
          <w:tcPr>
            <w:tcW w:w="1276" w:type="dxa"/>
          </w:tcPr>
          <w:p w14:paraId="7EBC8FFC"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-1</w:t>
            </w:r>
          </w:p>
        </w:tc>
        <w:tc>
          <w:tcPr>
            <w:tcW w:w="1275" w:type="dxa"/>
          </w:tcPr>
          <w:p w14:paraId="22ECBF5E"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 xml:space="preserve">Krátkodobý </w:t>
            </w:r>
          </w:p>
        </w:tc>
        <w:tc>
          <w:tcPr>
            <w:tcW w:w="1268" w:type="dxa"/>
          </w:tcPr>
          <w:p w14:paraId="6F7646B2"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 xml:space="preserve">Přímý </w:t>
            </w:r>
          </w:p>
        </w:tc>
      </w:tr>
      <w:tr w:rsidR="006209C4" w:rsidRPr="00624933" w14:paraId="07212DBC" w14:textId="77777777" w:rsidTr="0091206E">
        <w:tc>
          <w:tcPr>
            <w:tcW w:w="1828" w:type="dxa"/>
          </w:tcPr>
          <w:p w14:paraId="6BA7A899"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Krajina, krajinný ráz</w:t>
            </w:r>
          </w:p>
        </w:tc>
        <w:tc>
          <w:tcPr>
            <w:tcW w:w="3393" w:type="dxa"/>
          </w:tcPr>
          <w:p w14:paraId="19FBE108"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6EF4B5A9"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3CEA18B8"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7BC31C4A"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bl>
    <w:p w14:paraId="45E60BBD" w14:textId="77777777" w:rsidR="00E97B84" w:rsidRDefault="00E97B84"/>
    <w:tbl>
      <w:tblPr>
        <w:tblStyle w:val="Mkatabulky"/>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28"/>
        <w:gridCol w:w="3393"/>
        <w:gridCol w:w="1276"/>
        <w:gridCol w:w="1275"/>
        <w:gridCol w:w="1268"/>
      </w:tblGrid>
      <w:tr w:rsidR="006209C4" w:rsidRPr="00624933" w14:paraId="3485540D" w14:textId="77777777" w:rsidTr="00E97B84">
        <w:trPr>
          <w:tblHeader/>
        </w:trPr>
        <w:tc>
          <w:tcPr>
            <w:tcW w:w="9040" w:type="dxa"/>
            <w:gridSpan w:val="5"/>
          </w:tcPr>
          <w:p w14:paraId="1EE439AD" w14:textId="77777777" w:rsidR="001B23A3" w:rsidRPr="00624933" w:rsidRDefault="001B23A3" w:rsidP="00354797">
            <w:pPr>
              <w:pStyle w:val="Odstavecseseznamem"/>
              <w:numPr>
                <w:ilvl w:val="0"/>
                <w:numId w:val="59"/>
              </w:numPr>
              <w:tabs>
                <w:tab w:val="clear" w:pos="851"/>
              </w:tabs>
              <w:spacing w:after="0"/>
              <w:rPr>
                <w:rFonts w:asciiTheme="minorHAnsi" w:hAnsiTheme="minorHAnsi" w:cstheme="minorHAnsi"/>
                <w:b/>
                <w:sz w:val="20"/>
                <w:szCs w:val="20"/>
              </w:rPr>
            </w:pPr>
            <w:r w:rsidRPr="00624933">
              <w:rPr>
                <w:rFonts w:asciiTheme="minorHAnsi" w:hAnsiTheme="minorHAnsi" w:cstheme="minorHAnsi"/>
                <w:b/>
                <w:sz w:val="20"/>
                <w:szCs w:val="20"/>
              </w:rPr>
              <w:t>Identifikované kumulativní a synergické vlivy na složky životního prostředí</w:t>
            </w:r>
          </w:p>
        </w:tc>
      </w:tr>
      <w:tr w:rsidR="00E97B84" w:rsidRPr="00624933" w14:paraId="4A880DDC" w14:textId="77777777" w:rsidTr="00E97B84">
        <w:trPr>
          <w:tblHeader/>
        </w:trPr>
        <w:tc>
          <w:tcPr>
            <w:tcW w:w="1828" w:type="dxa"/>
          </w:tcPr>
          <w:p w14:paraId="4D1D4688" w14:textId="77777777" w:rsidR="00E97B84" w:rsidRPr="00624933" w:rsidRDefault="00E97B84" w:rsidP="00457CF1">
            <w:pPr>
              <w:rPr>
                <w:rFonts w:asciiTheme="minorHAnsi" w:hAnsiTheme="minorHAnsi" w:cstheme="minorHAnsi"/>
                <w:b/>
                <w:sz w:val="20"/>
                <w:szCs w:val="20"/>
              </w:rPr>
            </w:pPr>
            <w:r w:rsidRPr="00624933">
              <w:rPr>
                <w:rFonts w:asciiTheme="minorHAnsi" w:hAnsiTheme="minorHAnsi" w:cstheme="minorHAnsi"/>
                <w:b/>
                <w:sz w:val="20"/>
                <w:szCs w:val="20"/>
              </w:rPr>
              <w:t>Složka ŽP</w:t>
            </w:r>
          </w:p>
        </w:tc>
        <w:tc>
          <w:tcPr>
            <w:tcW w:w="3393" w:type="dxa"/>
          </w:tcPr>
          <w:p w14:paraId="7727B023" w14:textId="77777777" w:rsidR="00E97B84" w:rsidRPr="00624933" w:rsidRDefault="00E97B84" w:rsidP="00457CF1">
            <w:pPr>
              <w:rPr>
                <w:rFonts w:asciiTheme="minorHAnsi" w:hAnsiTheme="minorHAnsi" w:cstheme="minorHAnsi"/>
                <w:b/>
                <w:sz w:val="20"/>
                <w:szCs w:val="20"/>
              </w:rPr>
            </w:pPr>
            <w:r w:rsidRPr="00624933">
              <w:rPr>
                <w:rFonts w:asciiTheme="minorHAnsi" w:hAnsiTheme="minorHAnsi" w:cstheme="minorHAnsi"/>
                <w:b/>
                <w:sz w:val="20"/>
                <w:szCs w:val="20"/>
              </w:rPr>
              <w:t>Popis vlivu (komentář)</w:t>
            </w:r>
          </w:p>
        </w:tc>
        <w:tc>
          <w:tcPr>
            <w:tcW w:w="1276" w:type="dxa"/>
          </w:tcPr>
          <w:p w14:paraId="489D1BA9" w14:textId="77777777" w:rsidR="00E97B84" w:rsidRPr="00624933" w:rsidRDefault="00E97B84" w:rsidP="00457CF1">
            <w:pPr>
              <w:rPr>
                <w:rFonts w:asciiTheme="minorHAnsi" w:hAnsiTheme="minorHAnsi" w:cstheme="minorHAnsi"/>
                <w:b/>
                <w:sz w:val="20"/>
                <w:szCs w:val="20"/>
              </w:rPr>
            </w:pPr>
            <w:r w:rsidRPr="00624933">
              <w:rPr>
                <w:rFonts w:asciiTheme="minorHAnsi" w:hAnsiTheme="minorHAnsi" w:cstheme="minorHAnsi"/>
                <w:b/>
                <w:sz w:val="20"/>
                <w:szCs w:val="20"/>
              </w:rPr>
              <w:t>Významnost vlivu</w:t>
            </w:r>
          </w:p>
        </w:tc>
        <w:tc>
          <w:tcPr>
            <w:tcW w:w="1275" w:type="dxa"/>
          </w:tcPr>
          <w:p w14:paraId="4E3B006E" w14:textId="77777777" w:rsidR="00E97B84" w:rsidRPr="00624933" w:rsidRDefault="00E97B84" w:rsidP="00457CF1">
            <w:pPr>
              <w:rPr>
                <w:rFonts w:asciiTheme="minorHAnsi" w:hAnsiTheme="minorHAnsi" w:cstheme="minorHAnsi"/>
                <w:b/>
                <w:sz w:val="20"/>
                <w:szCs w:val="20"/>
              </w:rPr>
            </w:pPr>
            <w:r w:rsidRPr="00624933">
              <w:rPr>
                <w:rFonts w:asciiTheme="minorHAnsi" w:hAnsiTheme="minorHAnsi" w:cstheme="minorHAnsi"/>
                <w:b/>
                <w:sz w:val="20"/>
                <w:szCs w:val="20"/>
              </w:rPr>
              <w:t>Časové rozlišení vlivu</w:t>
            </w:r>
          </w:p>
        </w:tc>
        <w:tc>
          <w:tcPr>
            <w:tcW w:w="1268" w:type="dxa"/>
          </w:tcPr>
          <w:p w14:paraId="488C543A" w14:textId="77777777" w:rsidR="00E97B84" w:rsidRPr="00624933" w:rsidRDefault="00E97B84" w:rsidP="00457CF1">
            <w:pPr>
              <w:rPr>
                <w:rFonts w:asciiTheme="minorHAnsi" w:hAnsiTheme="minorHAnsi" w:cstheme="minorHAnsi"/>
                <w:b/>
                <w:sz w:val="20"/>
                <w:szCs w:val="20"/>
              </w:rPr>
            </w:pPr>
            <w:r w:rsidRPr="00624933">
              <w:rPr>
                <w:rFonts w:asciiTheme="minorHAnsi" w:hAnsiTheme="minorHAnsi" w:cstheme="minorHAnsi"/>
                <w:b/>
                <w:sz w:val="20"/>
                <w:szCs w:val="20"/>
              </w:rPr>
              <w:t>Charakter vlivu</w:t>
            </w:r>
          </w:p>
        </w:tc>
      </w:tr>
      <w:tr w:rsidR="006209C4" w:rsidRPr="00624933" w14:paraId="5C30749D" w14:textId="77777777" w:rsidTr="0091206E">
        <w:trPr>
          <w:trHeight w:val="306"/>
        </w:trPr>
        <w:tc>
          <w:tcPr>
            <w:tcW w:w="1828" w:type="dxa"/>
          </w:tcPr>
          <w:p w14:paraId="79F64505"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Ovzduší a klima</w:t>
            </w:r>
          </w:p>
        </w:tc>
        <w:tc>
          <w:tcPr>
            <w:tcW w:w="3393" w:type="dxa"/>
          </w:tcPr>
          <w:p w14:paraId="77C2C9E6"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06C86AC7"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51B50F43"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2A17554F"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2239A31B" w14:textId="77777777" w:rsidTr="0091206E">
        <w:tc>
          <w:tcPr>
            <w:tcW w:w="1828" w:type="dxa"/>
          </w:tcPr>
          <w:p w14:paraId="49F69EB9"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Obyvatelstvo a veřejné zdraví</w:t>
            </w:r>
          </w:p>
        </w:tc>
        <w:tc>
          <w:tcPr>
            <w:tcW w:w="3393" w:type="dxa"/>
          </w:tcPr>
          <w:p w14:paraId="15340A6F"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0880F508"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5644E9EE"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2CCF27E1"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5E037E2F" w14:textId="77777777" w:rsidTr="0091206E">
        <w:tc>
          <w:tcPr>
            <w:tcW w:w="1828" w:type="dxa"/>
          </w:tcPr>
          <w:p w14:paraId="1832F769"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Hmotný majetek a využití území</w:t>
            </w:r>
          </w:p>
        </w:tc>
        <w:tc>
          <w:tcPr>
            <w:tcW w:w="3393" w:type="dxa"/>
          </w:tcPr>
          <w:p w14:paraId="764A3E40"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1943058E"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3B38C611"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0C135DD5"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5D78CAA9" w14:textId="77777777" w:rsidTr="0091206E">
        <w:tc>
          <w:tcPr>
            <w:tcW w:w="1828" w:type="dxa"/>
          </w:tcPr>
          <w:p w14:paraId="470CA7B1"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Kulturní, archeologické a architektonické hodnoty</w:t>
            </w:r>
          </w:p>
        </w:tc>
        <w:tc>
          <w:tcPr>
            <w:tcW w:w="3393" w:type="dxa"/>
          </w:tcPr>
          <w:p w14:paraId="4B8A0A3E"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09B7B74E"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67FFE973"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5FABD0DE"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67192CBB" w14:textId="77777777" w:rsidTr="0091206E">
        <w:tc>
          <w:tcPr>
            <w:tcW w:w="1828" w:type="dxa"/>
          </w:tcPr>
          <w:p w14:paraId="7E039274"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Povrchové a podzemní vody</w:t>
            </w:r>
          </w:p>
        </w:tc>
        <w:tc>
          <w:tcPr>
            <w:tcW w:w="3393" w:type="dxa"/>
          </w:tcPr>
          <w:p w14:paraId="6A165CE8"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76F7185B"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006E405E"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20A7F971"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6A1EB9B4" w14:textId="77777777" w:rsidTr="0091206E">
        <w:tc>
          <w:tcPr>
            <w:tcW w:w="1828" w:type="dxa"/>
          </w:tcPr>
          <w:p w14:paraId="4BD5EE9E"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Zemědělská půda</w:t>
            </w:r>
          </w:p>
        </w:tc>
        <w:tc>
          <w:tcPr>
            <w:tcW w:w="3393" w:type="dxa"/>
          </w:tcPr>
          <w:p w14:paraId="692FFC1D"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70E7C0C5"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05DB366A"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45C322E6"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3E4E9C80" w14:textId="77777777" w:rsidTr="0091206E">
        <w:tc>
          <w:tcPr>
            <w:tcW w:w="1828" w:type="dxa"/>
          </w:tcPr>
          <w:p w14:paraId="37C71AAA"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Pozemky určené k plnění funkcí lesa</w:t>
            </w:r>
          </w:p>
        </w:tc>
        <w:tc>
          <w:tcPr>
            <w:tcW w:w="3393" w:type="dxa"/>
          </w:tcPr>
          <w:p w14:paraId="6C56B14A"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54DC534D"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23748EB6"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49939882"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74A43EB9" w14:textId="77777777" w:rsidTr="0091206E">
        <w:tc>
          <w:tcPr>
            <w:tcW w:w="1828" w:type="dxa"/>
          </w:tcPr>
          <w:p w14:paraId="68D6BC34"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Horninové prostředí</w:t>
            </w:r>
          </w:p>
        </w:tc>
        <w:tc>
          <w:tcPr>
            <w:tcW w:w="3393" w:type="dxa"/>
          </w:tcPr>
          <w:p w14:paraId="10FF11B4"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2456CEB4"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31449E97"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3084E079"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5D4031FA" w14:textId="77777777" w:rsidTr="0091206E">
        <w:tc>
          <w:tcPr>
            <w:tcW w:w="1828" w:type="dxa"/>
          </w:tcPr>
          <w:p w14:paraId="5C0724F5"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 xml:space="preserve">Biologická rozmanitost flóra, fauna </w:t>
            </w:r>
          </w:p>
        </w:tc>
        <w:tc>
          <w:tcPr>
            <w:tcW w:w="3393" w:type="dxa"/>
          </w:tcPr>
          <w:p w14:paraId="1921BE9F"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3E9A97A7"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4BB8BCDB"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0931F993" w14:textId="77777777"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r w:rsidR="006209C4" w:rsidRPr="00624933" w14:paraId="4E9985FA" w14:textId="77777777" w:rsidTr="0091206E">
        <w:tc>
          <w:tcPr>
            <w:tcW w:w="1828" w:type="dxa"/>
          </w:tcPr>
          <w:p w14:paraId="02CA18CB" w14:textId="77777777" w:rsidR="001B23A3" w:rsidRPr="00624933" w:rsidRDefault="001B23A3" w:rsidP="001B23A3">
            <w:pPr>
              <w:rPr>
                <w:rFonts w:asciiTheme="minorHAnsi" w:hAnsiTheme="minorHAnsi" w:cstheme="minorHAnsi"/>
                <w:b/>
                <w:sz w:val="20"/>
                <w:szCs w:val="20"/>
              </w:rPr>
            </w:pPr>
            <w:r w:rsidRPr="00624933">
              <w:rPr>
                <w:rFonts w:asciiTheme="minorHAnsi" w:hAnsiTheme="minorHAnsi" w:cstheme="minorHAnsi"/>
                <w:b/>
                <w:sz w:val="20"/>
                <w:szCs w:val="20"/>
              </w:rPr>
              <w:t>Krajina, krajinný ráz</w:t>
            </w:r>
          </w:p>
        </w:tc>
        <w:tc>
          <w:tcPr>
            <w:tcW w:w="3393" w:type="dxa"/>
          </w:tcPr>
          <w:p w14:paraId="1E25D67A" w14:textId="0CD265C6" w:rsidR="001B23A3" w:rsidRPr="00624933" w:rsidRDefault="001B23A3" w:rsidP="001B23A3">
            <w:pPr>
              <w:tabs>
                <w:tab w:val="right" w:pos="3177"/>
              </w:tabs>
              <w:rPr>
                <w:rFonts w:asciiTheme="minorHAnsi" w:hAnsiTheme="minorHAnsi" w:cstheme="minorHAnsi"/>
                <w:sz w:val="20"/>
                <w:szCs w:val="20"/>
              </w:rPr>
            </w:pPr>
            <w:r w:rsidRPr="00624933">
              <w:rPr>
                <w:rFonts w:asciiTheme="minorHAnsi" w:hAnsiTheme="minorHAnsi" w:cstheme="minorHAnsi"/>
                <w:sz w:val="20"/>
                <w:szCs w:val="20"/>
              </w:rPr>
              <w:t>Vlivy nebyly identifikovány.</w:t>
            </w:r>
          </w:p>
        </w:tc>
        <w:tc>
          <w:tcPr>
            <w:tcW w:w="1276" w:type="dxa"/>
          </w:tcPr>
          <w:p w14:paraId="2CA1B8AD" w14:textId="7E972263"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0</w:t>
            </w:r>
          </w:p>
        </w:tc>
        <w:tc>
          <w:tcPr>
            <w:tcW w:w="1275" w:type="dxa"/>
          </w:tcPr>
          <w:p w14:paraId="533691B9" w14:textId="070F2F6A"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c>
          <w:tcPr>
            <w:tcW w:w="1268" w:type="dxa"/>
          </w:tcPr>
          <w:p w14:paraId="6F814DFB" w14:textId="6C9A98A6" w:rsidR="001B23A3" w:rsidRPr="00624933" w:rsidRDefault="001B23A3" w:rsidP="001B23A3">
            <w:pPr>
              <w:jc w:val="center"/>
              <w:rPr>
                <w:rFonts w:asciiTheme="minorHAnsi" w:hAnsiTheme="minorHAnsi" w:cstheme="minorHAnsi"/>
                <w:sz w:val="20"/>
                <w:szCs w:val="20"/>
              </w:rPr>
            </w:pPr>
            <w:r w:rsidRPr="00624933">
              <w:rPr>
                <w:rFonts w:asciiTheme="minorHAnsi" w:hAnsiTheme="minorHAnsi" w:cstheme="minorHAnsi"/>
                <w:sz w:val="20"/>
                <w:szCs w:val="20"/>
              </w:rPr>
              <w:t>-</w:t>
            </w:r>
          </w:p>
        </w:tc>
      </w:tr>
    </w:tbl>
    <w:p w14:paraId="60889420" w14:textId="77777777" w:rsidR="00E97B84" w:rsidRDefault="00E97B84"/>
    <w:tbl>
      <w:tblPr>
        <w:tblStyle w:val="Mkatabulky"/>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040"/>
      </w:tblGrid>
      <w:tr w:rsidR="006209C4" w:rsidRPr="00624933" w14:paraId="3D13218D" w14:textId="77777777" w:rsidTr="0091206E">
        <w:tc>
          <w:tcPr>
            <w:tcW w:w="9040" w:type="dxa"/>
          </w:tcPr>
          <w:p w14:paraId="72B5A1F5" w14:textId="77777777" w:rsidR="001B23A3" w:rsidRPr="00624933" w:rsidRDefault="001B23A3" w:rsidP="00E97B84">
            <w:pPr>
              <w:pStyle w:val="Odstavecseseznamem"/>
              <w:keepNext/>
              <w:numPr>
                <w:ilvl w:val="0"/>
                <w:numId w:val="59"/>
              </w:numPr>
              <w:tabs>
                <w:tab w:val="clear" w:pos="851"/>
              </w:tabs>
              <w:spacing w:after="0"/>
              <w:ind w:left="714" w:hanging="357"/>
              <w:rPr>
                <w:rFonts w:asciiTheme="minorHAnsi" w:hAnsiTheme="minorHAnsi" w:cstheme="minorHAnsi"/>
                <w:b/>
                <w:sz w:val="20"/>
                <w:szCs w:val="20"/>
              </w:rPr>
            </w:pPr>
            <w:r w:rsidRPr="00624933">
              <w:rPr>
                <w:rFonts w:asciiTheme="minorHAnsi" w:hAnsiTheme="minorHAnsi" w:cstheme="minorHAnsi"/>
                <w:b/>
                <w:sz w:val="20"/>
                <w:szCs w:val="20"/>
              </w:rPr>
              <w:t>Identifikace přeshraničních vlivů</w:t>
            </w:r>
          </w:p>
        </w:tc>
      </w:tr>
      <w:tr w:rsidR="006209C4" w:rsidRPr="00624933" w14:paraId="31876C74" w14:textId="77777777" w:rsidTr="0091206E">
        <w:tc>
          <w:tcPr>
            <w:tcW w:w="9040" w:type="dxa"/>
          </w:tcPr>
          <w:p w14:paraId="21FAE748" w14:textId="77777777" w:rsidR="001B23A3" w:rsidRPr="00624933" w:rsidRDefault="001B23A3" w:rsidP="001B23A3">
            <w:pPr>
              <w:rPr>
                <w:rFonts w:asciiTheme="minorHAnsi" w:hAnsiTheme="minorHAnsi" w:cstheme="minorHAnsi"/>
                <w:sz w:val="20"/>
                <w:szCs w:val="20"/>
              </w:rPr>
            </w:pPr>
            <w:r w:rsidRPr="00624933">
              <w:rPr>
                <w:rFonts w:asciiTheme="minorHAnsi" w:hAnsiTheme="minorHAnsi" w:cstheme="minorHAnsi"/>
                <w:sz w:val="20"/>
                <w:szCs w:val="20"/>
              </w:rPr>
              <w:t xml:space="preserve">Přeshraniční vlivy nebyly identifikovány. </w:t>
            </w:r>
          </w:p>
        </w:tc>
      </w:tr>
      <w:tr w:rsidR="006209C4" w:rsidRPr="00624933" w14:paraId="644A667E" w14:textId="77777777" w:rsidTr="0091206E">
        <w:tc>
          <w:tcPr>
            <w:tcW w:w="9040" w:type="dxa"/>
          </w:tcPr>
          <w:p w14:paraId="335879EE" w14:textId="50C185B7" w:rsidR="001B23A3" w:rsidRPr="00624933" w:rsidRDefault="001B23A3" w:rsidP="00354797">
            <w:pPr>
              <w:pStyle w:val="Odstavecseseznamem"/>
              <w:numPr>
                <w:ilvl w:val="0"/>
                <w:numId w:val="59"/>
              </w:numPr>
              <w:tabs>
                <w:tab w:val="clear" w:pos="851"/>
              </w:tabs>
              <w:spacing w:after="0"/>
              <w:rPr>
                <w:rFonts w:asciiTheme="minorHAnsi" w:hAnsiTheme="minorHAnsi" w:cstheme="minorHAnsi"/>
                <w:b/>
                <w:sz w:val="20"/>
                <w:szCs w:val="20"/>
              </w:rPr>
            </w:pPr>
            <w:r w:rsidRPr="00624933">
              <w:rPr>
                <w:rFonts w:asciiTheme="minorHAnsi" w:hAnsiTheme="minorHAnsi" w:cstheme="minorHAnsi"/>
                <w:b/>
                <w:sz w:val="20"/>
                <w:szCs w:val="20"/>
              </w:rPr>
              <w:t xml:space="preserve">Závěry a návrh opatření </w:t>
            </w:r>
          </w:p>
        </w:tc>
      </w:tr>
      <w:tr w:rsidR="006209C4" w:rsidRPr="00624933" w14:paraId="7244D0C6" w14:textId="77777777" w:rsidTr="0091206E">
        <w:tc>
          <w:tcPr>
            <w:tcW w:w="9040" w:type="dxa"/>
          </w:tcPr>
          <w:p w14:paraId="154AD11C" w14:textId="77777777" w:rsidR="001B23A3" w:rsidRPr="00624933" w:rsidRDefault="001B23A3" w:rsidP="001B23A3">
            <w:pPr>
              <w:rPr>
                <w:rFonts w:asciiTheme="minorHAnsi" w:hAnsiTheme="minorHAnsi" w:cstheme="minorHAnsi"/>
                <w:b/>
                <w:i/>
                <w:sz w:val="20"/>
                <w:szCs w:val="20"/>
              </w:rPr>
            </w:pPr>
            <w:r w:rsidRPr="00624933">
              <w:rPr>
                <w:rFonts w:asciiTheme="minorHAnsi" w:hAnsiTheme="minorHAnsi" w:cstheme="minorHAnsi"/>
                <w:b/>
                <w:i/>
                <w:sz w:val="20"/>
                <w:szCs w:val="20"/>
              </w:rPr>
              <w:t xml:space="preserve">S využitím lokality lze souhlasit bez stanovení podmínek. </w:t>
            </w:r>
          </w:p>
        </w:tc>
      </w:tr>
      <w:tr w:rsidR="006209C4" w:rsidRPr="00624933" w14:paraId="7D0A32E1" w14:textId="77777777" w:rsidTr="0091206E">
        <w:tc>
          <w:tcPr>
            <w:tcW w:w="9040" w:type="dxa"/>
          </w:tcPr>
          <w:p w14:paraId="565459E9" w14:textId="5246914F" w:rsidR="001B23A3" w:rsidRPr="00624933" w:rsidRDefault="001B23A3" w:rsidP="00354797">
            <w:pPr>
              <w:pStyle w:val="Odstavecseseznamem"/>
              <w:numPr>
                <w:ilvl w:val="0"/>
                <w:numId w:val="58"/>
              </w:numPr>
              <w:tabs>
                <w:tab w:val="clear" w:pos="851"/>
              </w:tabs>
              <w:ind w:left="733" w:hanging="425"/>
              <w:rPr>
                <w:rFonts w:asciiTheme="minorHAnsi" w:hAnsiTheme="minorHAnsi" w:cstheme="minorHAnsi"/>
                <w:sz w:val="20"/>
                <w:szCs w:val="20"/>
              </w:rPr>
            </w:pPr>
            <w:r w:rsidRPr="00624933">
              <w:rPr>
                <w:rFonts w:asciiTheme="minorHAnsi" w:hAnsiTheme="minorHAnsi" w:cstheme="minorHAnsi"/>
                <w:sz w:val="20"/>
                <w:szCs w:val="20"/>
              </w:rPr>
              <w:t>Navrhnout a zajistit taková opatření, která garantují splnění hlukových</w:t>
            </w:r>
            <w:r w:rsidR="003A325A">
              <w:rPr>
                <w:rFonts w:asciiTheme="minorHAnsi" w:hAnsiTheme="minorHAnsi" w:cstheme="minorHAnsi"/>
                <w:sz w:val="20"/>
                <w:szCs w:val="20"/>
              </w:rPr>
              <w:t xml:space="preserve"> limitů (případně nezvýšení již </w:t>
            </w:r>
            <w:r w:rsidRPr="00624933">
              <w:rPr>
                <w:rFonts w:asciiTheme="minorHAnsi" w:hAnsiTheme="minorHAnsi" w:cstheme="minorHAnsi"/>
                <w:sz w:val="20"/>
                <w:szCs w:val="20"/>
              </w:rPr>
              <w:t>nadlimitní zátěže) podél těch komunikací, u nichž dojde v důsledku naplnění změny ÚP k zvýšení intenzity dopravy.</w:t>
            </w:r>
          </w:p>
        </w:tc>
      </w:tr>
      <w:tr w:rsidR="006209C4" w:rsidRPr="00624933" w14:paraId="1D1E58FF" w14:textId="77777777" w:rsidTr="0091206E">
        <w:tc>
          <w:tcPr>
            <w:tcW w:w="9040" w:type="dxa"/>
          </w:tcPr>
          <w:p w14:paraId="11EF1C53" w14:textId="1BDD5284" w:rsidR="001B23A3" w:rsidRPr="00624933" w:rsidRDefault="001B23A3" w:rsidP="00354797">
            <w:pPr>
              <w:pStyle w:val="Odstavecseseznamem"/>
              <w:numPr>
                <w:ilvl w:val="0"/>
                <w:numId w:val="58"/>
              </w:numPr>
              <w:tabs>
                <w:tab w:val="clear" w:pos="851"/>
              </w:tabs>
              <w:ind w:left="733" w:hanging="425"/>
              <w:rPr>
                <w:rFonts w:asciiTheme="minorHAnsi" w:hAnsiTheme="minorHAnsi" w:cstheme="minorHAnsi"/>
                <w:sz w:val="20"/>
                <w:szCs w:val="20"/>
              </w:rPr>
            </w:pPr>
            <w:r w:rsidRPr="00624933">
              <w:rPr>
                <w:rFonts w:asciiTheme="minorHAnsi" w:hAnsiTheme="minorHAnsi" w:cstheme="minorHAnsi"/>
                <w:sz w:val="20"/>
                <w:szCs w:val="20"/>
              </w:rPr>
              <w:t xml:space="preserve">V ploše sportu /SP/ neumisťovat stavební objekty a zajistit kvalitní krajinářské řešení plochy s cílem vytvoření citlivých vazeb mezi plochou sportu a volnou krajinou. </w:t>
            </w:r>
          </w:p>
        </w:tc>
      </w:tr>
      <w:tr w:rsidR="006209C4" w:rsidRPr="00624933" w14:paraId="4606A4E8" w14:textId="77777777" w:rsidTr="0091206E">
        <w:tc>
          <w:tcPr>
            <w:tcW w:w="9040" w:type="dxa"/>
          </w:tcPr>
          <w:p w14:paraId="084479F0" w14:textId="10C65962" w:rsidR="001B23A3" w:rsidRPr="00624933" w:rsidRDefault="006209C4" w:rsidP="00354797">
            <w:pPr>
              <w:pStyle w:val="Odstavecseseznamem"/>
              <w:numPr>
                <w:ilvl w:val="0"/>
                <w:numId w:val="58"/>
              </w:numPr>
              <w:spacing w:before="60"/>
              <w:ind w:left="720"/>
              <w:rPr>
                <w:rFonts w:asciiTheme="minorHAnsi" w:hAnsiTheme="minorHAnsi" w:cstheme="minorHAnsi"/>
                <w:sz w:val="20"/>
                <w:szCs w:val="20"/>
              </w:rPr>
            </w:pPr>
            <w:r w:rsidRPr="00624933">
              <w:rPr>
                <w:rFonts w:asciiTheme="minorHAnsi" w:hAnsiTheme="minorHAnsi" w:cstheme="minorHAnsi"/>
                <w:sz w:val="20"/>
                <w:szCs w:val="20"/>
              </w:rPr>
              <w:t>Řešit způsob využití plochy sportu /SP/ způsobem, aby nebylo znemožněno budoucí založení a funkce regionálního biokoridoru RK35_04-R12 Čakovice - Vinořská bažantn</w:t>
            </w:r>
            <w:r w:rsidR="003A325A">
              <w:rPr>
                <w:rFonts w:asciiTheme="minorHAnsi" w:hAnsiTheme="minorHAnsi" w:cstheme="minorHAnsi"/>
                <w:sz w:val="20"/>
                <w:szCs w:val="20"/>
              </w:rPr>
              <w:t>ice v souladu s Plánem ÚSES pro </w:t>
            </w:r>
            <w:r w:rsidRPr="00624933">
              <w:rPr>
                <w:rFonts w:asciiTheme="minorHAnsi" w:hAnsiTheme="minorHAnsi" w:cstheme="minorHAnsi"/>
                <w:sz w:val="20"/>
                <w:szCs w:val="20"/>
              </w:rPr>
              <w:t>území Prahy.</w:t>
            </w:r>
          </w:p>
        </w:tc>
      </w:tr>
    </w:tbl>
    <w:p w14:paraId="325E46F2" w14:textId="77777777" w:rsidR="006209C4" w:rsidRPr="00624933" w:rsidRDefault="006209C4">
      <w:pPr>
        <w:tabs>
          <w:tab w:val="clear" w:pos="851"/>
        </w:tabs>
        <w:spacing w:after="60"/>
      </w:pPr>
      <w:r w:rsidRPr="00624933">
        <w:br w:type="page"/>
      </w:r>
    </w:p>
    <w:tbl>
      <w:tblPr>
        <w:tblW w:w="9214" w:type="dxa"/>
        <w:tblInd w:w="-1" w:type="dxa"/>
        <w:tblLayout w:type="fixed"/>
        <w:tblCellMar>
          <w:left w:w="70" w:type="dxa"/>
          <w:right w:w="70" w:type="dxa"/>
        </w:tblCellMar>
        <w:tblLook w:val="0000" w:firstRow="0" w:lastRow="0" w:firstColumn="0" w:lastColumn="0" w:noHBand="0" w:noVBand="0"/>
      </w:tblPr>
      <w:tblGrid>
        <w:gridCol w:w="9214"/>
      </w:tblGrid>
      <w:tr w:rsidR="00354797" w:rsidRPr="00624933" w14:paraId="51BEBDD9" w14:textId="77777777" w:rsidTr="004358C9">
        <w:trPr>
          <w:trHeight w:hRule="exact" w:val="1129"/>
        </w:trPr>
        <w:tc>
          <w:tcPr>
            <w:tcW w:w="9214" w:type="dxa"/>
          </w:tcPr>
          <w:p w14:paraId="7923570F" w14:textId="5BCFC286" w:rsidR="00354797" w:rsidRPr="004358C9" w:rsidRDefault="00354797" w:rsidP="004358C9">
            <w:pPr>
              <w:pStyle w:val="Nadpis2"/>
            </w:pPr>
            <w:bookmarkStart w:id="163" w:name="_Toc128048507"/>
            <w:r w:rsidRPr="004358C9">
              <w:t>15.3.</w:t>
            </w:r>
            <w:r w:rsidR="004358C9" w:rsidRPr="004358C9">
              <w:t xml:space="preserve"> Akutistické posouzení, hodnocení vlivů na kvalitu ovzduší, hodnocení vlivů na lidské zdraví</w:t>
            </w:r>
            <w:bookmarkEnd w:id="163"/>
          </w:p>
          <w:p w14:paraId="5EE6CF6E" w14:textId="57B096CF" w:rsidR="004358C9" w:rsidRPr="004358C9" w:rsidRDefault="004358C9" w:rsidP="004358C9">
            <w:pPr>
              <w:rPr>
                <w:lang w:eastAsia="en-US"/>
              </w:rPr>
            </w:pPr>
          </w:p>
          <w:p w14:paraId="5B150DC9" w14:textId="1BC0F6CB" w:rsidR="004358C9" w:rsidRPr="004358C9" w:rsidRDefault="004358C9" w:rsidP="004358C9">
            <w:pPr>
              <w:rPr>
                <w:lang w:eastAsia="en-US"/>
              </w:rPr>
            </w:pPr>
          </w:p>
        </w:tc>
      </w:tr>
      <w:tr w:rsidR="00354797" w:rsidRPr="00624933" w14:paraId="61E0B557" w14:textId="77777777" w:rsidTr="00843890">
        <w:trPr>
          <w:trHeight w:hRule="exact" w:val="1422"/>
        </w:trPr>
        <w:tc>
          <w:tcPr>
            <w:tcW w:w="9214" w:type="dxa"/>
          </w:tcPr>
          <w:p w14:paraId="1D8601E7" w14:textId="77777777" w:rsidR="00354797" w:rsidRPr="00624933" w:rsidRDefault="00354797" w:rsidP="00843890">
            <w:pPr>
              <w:pStyle w:val="Nzev"/>
              <w:spacing w:before="0" w:after="0" w:line="264" w:lineRule="auto"/>
              <w:ind w:left="709" w:hanging="709"/>
              <w:rPr>
                <w:rFonts w:cs="Arial"/>
                <w:sz w:val="48"/>
              </w:rPr>
            </w:pPr>
            <w:r w:rsidRPr="00624933">
              <w:rPr>
                <w:rFonts w:cs="Arial"/>
                <w:sz w:val="48"/>
              </w:rPr>
              <w:t>A T E M</w:t>
            </w:r>
          </w:p>
          <w:p w14:paraId="3903CD1D" w14:textId="77777777" w:rsidR="00354797" w:rsidRPr="00624933" w:rsidRDefault="00354797" w:rsidP="00843890">
            <w:pPr>
              <w:jc w:val="center"/>
              <w:rPr>
                <w:rFonts w:ascii="Arial" w:hAnsi="Arial" w:cs="Arial"/>
              </w:rPr>
            </w:pPr>
            <w:r w:rsidRPr="00624933">
              <w:rPr>
                <w:rFonts w:ascii="Arial" w:hAnsi="Arial" w:cs="Arial"/>
                <w:b/>
                <w:sz w:val="28"/>
              </w:rPr>
              <w:t>Ateliér ekologických modelů, s. r. o.</w:t>
            </w:r>
          </w:p>
        </w:tc>
      </w:tr>
      <w:tr w:rsidR="00354797" w:rsidRPr="00624933" w14:paraId="45689300" w14:textId="77777777" w:rsidTr="00843890">
        <w:trPr>
          <w:trHeight w:hRule="exact" w:val="6678"/>
        </w:trPr>
        <w:tc>
          <w:tcPr>
            <w:tcW w:w="9213" w:type="dxa"/>
          </w:tcPr>
          <w:p w14:paraId="0499A25A" w14:textId="77777777" w:rsidR="00354797" w:rsidRPr="00624933" w:rsidRDefault="00354797" w:rsidP="00843890">
            <w:pPr>
              <w:spacing w:before="0"/>
              <w:jc w:val="center"/>
              <w:rPr>
                <w:rFonts w:ascii="Arial" w:hAnsi="Arial" w:cs="Arial"/>
                <w:b/>
                <w:sz w:val="44"/>
                <w:szCs w:val="44"/>
              </w:rPr>
            </w:pPr>
          </w:p>
          <w:p w14:paraId="14F5FEB6" w14:textId="77777777" w:rsidR="00354797" w:rsidRPr="00624933" w:rsidRDefault="00354797" w:rsidP="00843890">
            <w:pPr>
              <w:jc w:val="center"/>
              <w:rPr>
                <w:rFonts w:ascii="Arial" w:hAnsi="Arial" w:cs="Arial"/>
                <w:b/>
                <w:caps/>
                <w:sz w:val="44"/>
                <w:szCs w:val="44"/>
              </w:rPr>
            </w:pPr>
            <w:r w:rsidRPr="00624933">
              <w:rPr>
                <w:rFonts w:ascii="Arial" w:hAnsi="Arial" w:cs="Arial"/>
                <w:b/>
                <w:caps/>
                <w:sz w:val="44"/>
                <w:szCs w:val="44"/>
              </w:rPr>
              <w:t>změna platného územního plánu hl.m. Prahy č. Z 3081/10</w:t>
            </w:r>
            <w:r w:rsidRPr="00624933">
              <w:rPr>
                <w:rFonts w:ascii="Arial" w:hAnsi="Arial" w:cs="Arial"/>
                <w:b/>
                <w:caps/>
                <w:sz w:val="44"/>
                <w:szCs w:val="44"/>
              </w:rPr>
              <w:br/>
            </w:r>
          </w:p>
          <w:p w14:paraId="3C393F72" w14:textId="77777777" w:rsidR="00354797" w:rsidRPr="00624933" w:rsidRDefault="00354797" w:rsidP="00843890">
            <w:pPr>
              <w:spacing w:before="0"/>
              <w:jc w:val="center"/>
              <w:rPr>
                <w:rFonts w:ascii="Arial" w:hAnsi="Arial" w:cs="Arial"/>
                <w:b/>
                <w:caps/>
                <w:sz w:val="40"/>
                <w:szCs w:val="40"/>
              </w:rPr>
            </w:pPr>
          </w:p>
          <w:p w14:paraId="7B43BC25" w14:textId="77777777" w:rsidR="00354797" w:rsidRPr="00624933" w:rsidRDefault="00354797" w:rsidP="00843890">
            <w:pPr>
              <w:spacing w:before="0"/>
              <w:jc w:val="center"/>
              <w:rPr>
                <w:rFonts w:ascii="Arial" w:hAnsi="Arial" w:cs="Arial"/>
                <w:b/>
                <w:sz w:val="40"/>
                <w:szCs w:val="40"/>
              </w:rPr>
            </w:pPr>
            <w:r w:rsidRPr="00624933">
              <w:rPr>
                <w:rFonts w:ascii="Arial" w:hAnsi="Arial" w:cs="Arial"/>
                <w:b/>
                <w:sz w:val="40"/>
                <w:szCs w:val="40"/>
              </w:rPr>
              <w:t>Akustické posouzení</w:t>
            </w:r>
            <w:r w:rsidRPr="00624933">
              <w:rPr>
                <w:rFonts w:ascii="Arial" w:hAnsi="Arial" w:cs="Arial"/>
                <w:b/>
                <w:sz w:val="40"/>
                <w:szCs w:val="40"/>
              </w:rPr>
              <w:br/>
              <w:t>Hodnocení vlivů na kvalitu ovzduší</w:t>
            </w:r>
            <w:r w:rsidRPr="00624933">
              <w:rPr>
                <w:rFonts w:ascii="Arial" w:hAnsi="Arial" w:cs="Arial"/>
                <w:b/>
                <w:sz w:val="40"/>
                <w:szCs w:val="40"/>
              </w:rPr>
              <w:br/>
              <w:t>Hodnocení vlivů na lidské zdraví</w:t>
            </w:r>
          </w:p>
          <w:p w14:paraId="7095DF6F" w14:textId="77777777" w:rsidR="00354797" w:rsidRPr="00624933" w:rsidRDefault="00354797" w:rsidP="00843890">
            <w:pPr>
              <w:jc w:val="center"/>
              <w:rPr>
                <w:rFonts w:ascii="Arial" w:hAnsi="Arial" w:cs="Arial"/>
                <w:b/>
                <w:sz w:val="40"/>
                <w:szCs w:val="40"/>
              </w:rPr>
            </w:pPr>
          </w:p>
          <w:p w14:paraId="40A9993D" w14:textId="77777777" w:rsidR="00354797" w:rsidRPr="00624933" w:rsidRDefault="00354797" w:rsidP="00843890">
            <w:pPr>
              <w:jc w:val="center"/>
              <w:rPr>
                <w:rFonts w:ascii="Arial" w:hAnsi="Arial" w:cs="Arial"/>
              </w:rPr>
            </w:pPr>
          </w:p>
        </w:tc>
      </w:tr>
      <w:tr w:rsidR="00354797" w:rsidRPr="00624933" w14:paraId="3A761BAD" w14:textId="77777777" w:rsidTr="00843890">
        <w:trPr>
          <w:trHeight w:val="66"/>
        </w:trPr>
        <w:tc>
          <w:tcPr>
            <w:tcW w:w="9213" w:type="dxa"/>
          </w:tcPr>
          <w:p w14:paraId="57DC38AC" w14:textId="77777777" w:rsidR="00354797" w:rsidRPr="00624933" w:rsidRDefault="00354797" w:rsidP="00843890">
            <w:pPr>
              <w:jc w:val="center"/>
              <w:rPr>
                <w:rFonts w:ascii="Arial" w:hAnsi="Arial" w:cs="Arial"/>
                <w:b/>
                <w:sz w:val="28"/>
                <w:highlight w:val="yellow"/>
              </w:rPr>
            </w:pPr>
          </w:p>
          <w:p w14:paraId="3676F7E0" w14:textId="77777777" w:rsidR="00354797" w:rsidRPr="00624933" w:rsidRDefault="00354797" w:rsidP="00843890">
            <w:pPr>
              <w:jc w:val="center"/>
              <w:rPr>
                <w:rFonts w:ascii="Arial" w:hAnsi="Arial" w:cs="Arial"/>
                <w:b/>
                <w:sz w:val="28"/>
                <w:highlight w:val="yellow"/>
              </w:rPr>
            </w:pPr>
          </w:p>
          <w:p w14:paraId="0D101A9B" w14:textId="77777777" w:rsidR="00354797" w:rsidRPr="00624933" w:rsidRDefault="00354797" w:rsidP="00843890">
            <w:pPr>
              <w:jc w:val="center"/>
              <w:rPr>
                <w:rFonts w:ascii="Arial" w:hAnsi="Arial" w:cs="Arial"/>
                <w:b/>
                <w:sz w:val="28"/>
                <w:highlight w:val="yellow"/>
              </w:rPr>
            </w:pPr>
          </w:p>
          <w:p w14:paraId="3DD951B3" w14:textId="77777777" w:rsidR="00354797" w:rsidRPr="00624933" w:rsidRDefault="00354797" w:rsidP="00843890">
            <w:pPr>
              <w:jc w:val="center"/>
              <w:rPr>
                <w:rFonts w:ascii="Arial" w:hAnsi="Arial" w:cs="Arial"/>
                <w:b/>
                <w:sz w:val="28"/>
                <w:highlight w:val="yellow"/>
              </w:rPr>
            </w:pPr>
          </w:p>
          <w:p w14:paraId="55200C01" w14:textId="77777777" w:rsidR="00354797" w:rsidRPr="00624933" w:rsidRDefault="00354797" w:rsidP="00843890">
            <w:pPr>
              <w:jc w:val="center"/>
              <w:rPr>
                <w:rFonts w:ascii="Arial" w:hAnsi="Arial" w:cs="Arial"/>
                <w:b/>
                <w:sz w:val="28"/>
                <w:highlight w:val="yellow"/>
              </w:rPr>
            </w:pPr>
          </w:p>
          <w:p w14:paraId="4979633F" w14:textId="77777777" w:rsidR="00354797" w:rsidRPr="00624933" w:rsidRDefault="00354797" w:rsidP="00843890">
            <w:pPr>
              <w:jc w:val="center"/>
              <w:rPr>
                <w:rFonts w:ascii="Arial" w:hAnsi="Arial" w:cs="Arial"/>
                <w:b/>
                <w:sz w:val="28"/>
                <w:highlight w:val="yellow"/>
              </w:rPr>
            </w:pPr>
          </w:p>
          <w:p w14:paraId="50E13C68" w14:textId="77777777" w:rsidR="00354797" w:rsidRPr="00624933" w:rsidRDefault="00354797" w:rsidP="00843890">
            <w:pPr>
              <w:jc w:val="center"/>
              <w:rPr>
                <w:rFonts w:ascii="Arial" w:hAnsi="Arial" w:cs="Arial"/>
                <w:b/>
                <w:sz w:val="28"/>
                <w:highlight w:val="yellow"/>
              </w:rPr>
            </w:pPr>
          </w:p>
          <w:p w14:paraId="6BD7376C" w14:textId="77777777" w:rsidR="00354797" w:rsidRPr="00624933" w:rsidRDefault="00354797" w:rsidP="00843890">
            <w:pPr>
              <w:jc w:val="center"/>
              <w:rPr>
                <w:rFonts w:ascii="Arial" w:hAnsi="Arial" w:cs="Arial"/>
                <w:highlight w:val="yellow"/>
              </w:rPr>
            </w:pPr>
            <w:r w:rsidRPr="00624933">
              <w:rPr>
                <w:rFonts w:ascii="Arial" w:hAnsi="Arial" w:cs="Arial"/>
                <w:b/>
                <w:sz w:val="28"/>
              </w:rPr>
              <w:t>Listopad 2022</w:t>
            </w:r>
          </w:p>
        </w:tc>
      </w:tr>
    </w:tbl>
    <w:p w14:paraId="601095FC" w14:textId="77777777" w:rsidR="00354797" w:rsidRPr="00624933" w:rsidRDefault="00354797" w:rsidP="00354797">
      <w:pPr>
        <w:rPr>
          <w:highlight w:val="yellow"/>
        </w:rPr>
      </w:pPr>
    </w:p>
    <w:tbl>
      <w:tblPr>
        <w:tblW w:w="0" w:type="auto"/>
        <w:jc w:val="center"/>
        <w:tblLayout w:type="fixed"/>
        <w:tblCellMar>
          <w:left w:w="71" w:type="dxa"/>
          <w:right w:w="71" w:type="dxa"/>
        </w:tblCellMar>
        <w:tblLook w:val="0000" w:firstRow="0" w:lastRow="0" w:firstColumn="0" w:lastColumn="0" w:noHBand="0" w:noVBand="0"/>
      </w:tblPr>
      <w:tblGrid>
        <w:gridCol w:w="2351"/>
        <w:gridCol w:w="6355"/>
      </w:tblGrid>
      <w:tr w:rsidR="00354797" w:rsidRPr="00624933" w14:paraId="145D500F" w14:textId="77777777" w:rsidTr="00843890">
        <w:trPr>
          <w:trHeight w:hRule="exact" w:val="3303"/>
          <w:jc w:val="center"/>
        </w:trPr>
        <w:tc>
          <w:tcPr>
            <w:tcW w:w="8706" w:type="dxa"/>
            <w:gridSpan w:val="2"/>
          </w:tcPr>
          <w:p w14:paraId="7756D217" w14:textId="77777777" w:rsidR="00354797" w:rsidRPr="00624933" w:rsidRDefault="00354797" w:rsidP="00843890">
            <w:pPr>
              <w:spacing w:before="0"/>
              <w:jc w:val="center"/>
              <w:rPr>
                <w:b/>
                <w:sz w:val="12"/>
                <w:szCs w:val="12"/>
                <w:highlight w:val="yellow"/>
              </w:rPr>
            </w:pPr>
            <w:r w:rsidRPr="00624933">
              <w:rPr>
                <w:b/>
                <w:sz w:val="32"/>
                <w:szCs w:val="32"/>
                <w:highlight w:val="yellow"/>
              </w:rPr>
              <w:br w:type="page"/>
            </w:r>
            <w:r w:rsidRPr="00624933">
              <w:rPr>
                <w:b/>
                <w:sz w:val="32"/>
                <w:szCs w:val="32"/>
                <w:highlight w:val="yellow"/>
              </w:rPr>
              <w:br w:type="page"/>
            </w:r>
          </w:p>
          <w:p w14:paraId="58C6AB9F" w14:textId="77777777" w:rsidR="00354797" w:rsidRPr="00624933" w:rsidRDefault="00354797" w:rsidP="00843890">
            <w:pPr>
              <w:pStyle w:val="Podtitul"/>
              <w:spacing w:before="0" w:line="240" w:lineRule="auto"/>
              <w:rPr>
                <w:rFonts w:ascii="Times New Roman" w:hAnsi="Times New Roman"/>
                <w:b w:val="0"/>
                <w:i/>
                <w:sz w:val="32"/>
                <w:szCs w:val="32"/>
              </w:rPr>
            </w:pPr>
            <w:r w:rsidRPr="00624933">
              <w:rPr>
                <w:rFonts w:ascii="Times New Roman" w:hAnsi="Times New Roman"/>
                <w:b w:val="0"/>
                <w:i/>
                <w:sz w:val="32"/>
                <w:szCs w:val="32"/>
              </w:rPr>
              <w:t>Změna platného územního plánu hl.m. Prahy č. Z 3081/10</w:t>
            </w:r>
            <w:r w:rsidRPr="00624933">
              <w:rPr>
                <w:rFonts w:ascii="Times New Roman" w:hAnsi="Times New Roman"/>
                <w:b w:val="0"/>
                <w:i/>
                <w:sz w:val="32"/>
                <w:szCs w:val="32"/>
              </w:rPr>
              <w:br/>
            </w:r>
          </w:p>
          <w:p w14:paraId="58B2E8EC" w14:textId="77777777" w:rsidR="00354797" w:rsidRPr="00624933" w:rsidRDefault="00354797" w:rsidP="00843890">
            <w:pPr>
              <w:pStyle w:val="Podtitul"/>
              <w:spacing w:before="0" w:line="240" w:lineRule="auto"/>
              <w:rPr>
                <w:rFonts w:ascii="Times New Roman" w:hAnsi="Times New Roman"/>
                <w:b w:val="0"/>
                <w:i/>
                <w:sz w:val="32"/>
                <w:szCs w:val="32"/>
              </w:rPr>
            </w:pPr>
          </w:p>
          <w:p w14:paraId="629E90BB" w14:textId="77777777" w:rsidR="00354797" w:rsidRPr="00624933" w:rsidRDefault="00354797" w:rsidP="00843890">
            <w:pPr>
              <w:spacing w:before="0"/>
              <w:jc w:val="center"/>
              <w:rPr>
                <w:b/>
                <w:sz w:val="32"/>
                <w:szCs w:val="32"/>
              </w:rPr>
            </w:pPr>
            <w:r w:rsidRPr="00624933">
              <w:rPr>
                <w:b/>
                <w:sz w:val="32"/>
                <w:szCs w:val="32"/>
              </w:rPr>
              <w:t>Akustické posouzení</w:t>
            </w:r>
          </w:p>
          <w:p w14:paraId="78233E75" w14:textId="77777777" w:rsidR="00354797" w:rsidRPr="00624933" w:rsidRDefault="00354797" w:rsidP="00843890">
            <w:pPr>
              <w:spacing w:before="0"/>
              <w:jc w:val="center"/>
              <w:rPr>
                <w:b/>
                <w:sz w:val="32"/>
                <w:szCs w:val="32"/>
              </w:rPr>
            </w:pPr>
            <w:r w:rsidRPr="00624933">
              <w:rPr>
                <w:b/>
                <w:sz w:val="32"/>
                <w:szCs w:val="32"/>
              </w:rPr>
              <w:t>Hodnocení vlivů na kvalitu ovzduší</w:t>
            </w:r>
          </w:p>
          <w:p w14:paraId="7B1FF740" w14:textId="77777777" w:rsidR="00354797" w:rsidRPr="00624933" w:rsidRDefault="00354797" w:rsidP="00843890">
            <w:pPr>
              <w:spacing w:before="0"/>
              <w:jc w:val="center"/>
              <w:rPr>
                <w:b/>
                <w:sz w:val="32"/>
                <w:szCs w:val="32"/>
                <w:highlight w:val="yellow"/>
              </w:rPr>
            </w:pPr>
            <w:r w:rsidRPr="00624933">
              <w:rPr>
                <w:b/>
                <w:sz w:val="32"/>
                <w:szCs w:val="32"/>
              </w:rPr>
              <w:t xml:space="preserve">Hodnocení vlivů na lidské zdraví </w:t>
            </w:r>
          </w:p>
        </w:tc>
      </w:tr>
      <w:tr w:rsidR="00354797" w:rsidRPr="00624933" w14:paraId="3928DF8A" w14:textId="77777777" w:rsidTr="00843890">
        <w:trPr>
          <w:trHeight w:val="1528"/>
          <w:jc w:val="center"/>
        </w:trPr>
        <w:tc>
          <w:tcPr>
            <w:tcW w:w="2351" w:type="dxa"/>
          </w:tcPr>
          <w:p w14:paraId="5AD50206" w14:textId="77777777" w:rsidR="00354797" w:rsidRPr="00624933" w:rsidRDefault="00354797" w:rsidP="00843890">
            <w:pPr>
              <w:spacing w:before="0"/>
              <w:rPr>
                <w:b/>
                <w:smallCaps/>
                <w:sz w:val="24"/>
                <w:szCs w:val="24"/>
              </w:rPr>
            </w:pPr>
            <w:r w:rsidRPr="00624933">
              <w:rPr>
                <w:b/>
                <w:smallCaps/>
                <w:sz w:val="24"/>
                <w:szCs w:val="24"/>
              </w:rPr>
              <w:t>Zadal:</w:t>
            </w:r>
          </w:p>
        </w:tc>
        <w:tc>
          <w:tcPr>
            <w:tcW w:w="6355" w:type="dxa"/>
          </w:tcPr>
          <w:p w14:paraId="38BB9152" w14:textId="77777777" w:rsidR="00354797" w:rsidRPr="00624933" w:rsidRDefault="00354797" w:rsidP="00843890">
            <w:pPr>
              <w:spacing w:before="0"/>
              <w:rPr>
                <w:b/>
                <w:sz w:val="24"/>
              </w:rPr>
            </w:pPr>
            <w:r w:rsidRPr="00624933">
              <w:rPr>
                <w:b/>
                <w:sz w:val="24"/>
              </w:rPr>
              <w:t>Atelier T-plan, s.r.o.</w:t>
            </w:r>
          </w:p>
          <w:p w14:paraId="0EC2DB45" w14:textId="77777777" w:rsidR="00354797" w:rsidRPr="00624933" w:rsidRDefault="00354797" w:rsidP="00843890">
            <w:pPr>
              <w:spacing w:before="0"/>
              <w:rPr>
                <w:sz w:val="24"/>
              </w:rPr>
            </w:pPr>
            <w:r w:rsidRPr="00624933">
              <w:rPr>
                <w:sz w:val="24"/>
              </w:rPr>
              <w:t>Sezimova 380/13</w:t>
            </w:r>
          </w:p>
          <w:p w14:paraId="6462AFCB" w14:textId="77777777" w:rsidR="00354797" w:rsidRPr="00624933" w:rsidRDefault="00354797" w:rsidP="00843890">
            <w:pPr>
              <w:spacing w:before="0"/>
              <w:rPr>
                <w:sz w:val="24"/>
              </w:rPr>
            </w:pPr>
            <w:r w:rsidRPr="00624933">
              <w:rPr>
                <w:sz w:val="24"/>
              </w:rPr>
              <w:t>140 00 Praha 4</w:t>
            </w:r>
          </w:p>
          <w:p w14:paraId="38FEF4C2" w14:textId="77777777" w:rsidR="00354797" w:rsidRPr="00624933" w:rsidRDefault="00354797" w:rsidP="00843890">
            <w:pPr>
              <w:spacing w:before="0"/>
              <w:rPr>
                <w:sz w:val="24"/>
              </w:rPr>
            </w:pPr>
          </w:p>
          <w:p w14:paraId="2800938A" w14:textId="77777777" w:rsidR="00354797" w:rsidRPr="00624933" w:rsidRDefault="00354797" w:rsidP="00843890">
            <w:pPr>
              <w:spacing w:before="0"/>
              <w:rPr>
                <w:b/>
                <w:sz w:val="24"/>
                <w:szCs w:val="24"/>
              </w:rPr>
            </w:pPr>
          </w:p>
        </w:tc>
      </w:tr>
      <w:tr w:rsidR="00354797" w:rsidRPr="00624933" w14:paraId="53A17F93" w14:textId="77777777" w:rsidTr="00843890">
        <w:trPr>
          <w:trHeight w:val="2272"/>
          <w:jc w:val="center"/>
        </w:trPr>
        <w:tc>
          <w:tcPr>
            <w:tcW w:w="2351" w:type="dxa"/>
          </w:tcPr>
          <w:p w14:paraId="701472C4" w14:textId="77777777" w:rsidR="00354797" w:rsidRPr="00624933" w:rsidRDefault="00354797" w:rsidP="00843890">
            <w:pPr>
              <w:spacing w:before="0"/>
              <w:rPr>
                <w:b/>
                <w:smallCaps/>
                <w:sz w:val="24"/>
              </w:rPr>
            </w:pPr>
            <w:r w:rsidRPr="00624933">
              <w:rPr>
                <w:b/>
                <w:smallCaps/>
                <w:sz w:val="24"/>
              </w:rPr>
              <w:t>Zpracoval:</w:t>
            </w:r>
          </w:p>
        </w:tc>
        <w:tc>
          <w:tcPr>
            <w:tcW w:w="6355" w:type="dxa"/>
          </w:tcPr>
          <w:p w14:paraId="5B83CDE6" w14:textId="77777777" w:rsidR="00354797" w:rsidRPr="00624933" w:rsidRDefault="00354797" w:rsidP="00843890">
            <w:pPr>
              <w:spacing w:before="0"/>
              <w:rPr>
                <w:b/>
                <w:sz w:val="24"/>
              </w:rPr>
            </w:pPr>
            <w:r w:rsidRPr="00624933">
              <w:rPr>
                <w:b/>
                <w:sz w:val="24"/>
              </w:rPr>
              <w:t>ATEM – Ateliér ekologických modelů, s. r. o.</w:t>
            </w:r>
          </w:p>
          <w:p w14:paraId="6A7EE4C4" w14:textId="77777777" w:rsidR="00354797" w:rsidRPr="00624933" w:rsidRDefault="00354797" w:rsidP="00843890">
            <w:pPr>
              <w:spacing w:before="0"/>
              <w:rPr>
                <w:sz w:val="24"/>
              </w:rPr>
            </w:pPr>
            <w:r w:rsidRPr="00624933">
              <w:rPr>
                <w:sz w:val="24"/>
              </w:rPr>
              <w:t>Roztylská 1860/1</w:t>
            </w:r>
          </w:p>
          <w:p w14:paraId="211B28D8" w14:textId="77777777" w:rsidR="00354797" w:rsidRPr="00624933" w:rsidRDefault="00354797" w:rsidP="00843890">
            <w:pPr>
              <w:spacing w:before="0"/>
              <w:rPr>
                <w:sz w:val="24"/>
              </w:rPr>
            </w:pPr>
            <w:r w:rsidRPr="00624933">
              <w:rPr>
                <w:sz w:val="24"/>
              </w:rPr>
              <w:t>148 00 Praha 4</w:t>
            </w:r>
          </w:p>
          <w:p w14:paraId="29FAA0B1" w14:textId="77777777" w:rsidR="00354797" w:rsidRPr="00624933" w:rsidRDefault="00354797" w:rsidP="00843890">
            <w:pPr>
              <w:spacing w:before="0"/>
              <w:rPr>
                <w:sz w:val="24"/>
              </w:rPr>
            </w:pPr>
            <w:r w:rsidRPr="00624933">
              <w:rPr>
                <w:sz w:val="24"/>
              </w:rPr>
              <w:t>e-mail: atem@atem.cz</w:t>
            </w:r>
          </w:p>
          <w:p w14:paraId="0EF35EF3" w14:textId="77777777" w:rsidR="00354797" w:rsidRPr="00624933" w:rsidRDefault="00354797" w:rsidP="00843890">
            <w:pPr>
              <w:spacing w:before="0"/>
              <w:rPr>
                <w:sz w:val="24"/>
              </w:rPr>
            </w:pPr>
            <w:r w:rsidRPr="00624933">
              <w:rPr>
                <w:sz w:val="24"/>
              </w:rPr>
              <w:t>tel.: 241 494 425</w:t>
            </w:r>
          </w:p>
          <w:p w14:paraId="298E500B" w14:textId="77777777" w:rsidR="00354797" w:rsidRPr="00624933" w:rsidRDefault="00354797" w:rsidP="00843890">
            <w:pPr>
              <w:spacing w:before="0"/>
              <w:rPr>
                <w:rFonts w:ascii="Arial" w:hAnsi="Arial"/>
                <w:sz w:val="24"/>
              </w:rPr>
            </w:pPr>
          </w:p>
        </w:tc>
      </w:tr>
      <w:tr w:rsidR="00354797" w:rsidRPr="00624933" w14:paraId="7ED7436D" w14:textId="77777777" w:rsidTr="00843890">
        <w:trPr>
          <w:trHeight w:val="1861"/>
          <w:jc w:val="center"/>
        </w:trPr>
        <w:tc>
          <w:tcPr>
            <w:tcW w:w="2351" w:type="dxa"/>
          </w:tcPr>
          <w:p w14:paraId="75A8127A" w14:textId="77777777" w:rsidR="00354797" w:rsidRPr="00624933" w:rsidRDefault="00354797" w:rsidP="00843890">
            <w:pPr>
              <w:spacing w:before="0"/>
              <w:rPr>
                <w:b/>
                <w:smallCaps/>
                <w:sz w:val="24"/>
              </w:rPr>
            </w:pPr>
            <w:r w:rsidRPr="00624933">
              <w:rPr>
                <w:b/>
                <w:smallCaps/>
                <w:sz w:val="24"/>
              </w:rPr>
              <w:t>Vedoucí projektu:</w:t>
            </w:r>
          </w:p>
        </w:tc>
        <w:tc>
          <w:tcPr>
            <w:tcW w:w="6355" w:type="dxa"/>
          </w:tcPr>
          <w:p w14:paraId="4BD9B79F" w14:textId="77777777" w:rsidR="00354797" w:rsidRPr="00624933" w:rsidRDefault="00354797" w:rsidP="00843890">
            <w:pPr>
              <w:spacing w:before="0"/>
              <w:rPr>
                <w:b/>
                <w:sz w:val="24"/>
              </w:rPr>
            </w:pPr>
            <w:r w:rsidRPr="00624933">
              <w:rPr>
                <w:b/>
                <w:sz w:val="24"/>
              </w:rPr>
              <w:t>Ing. Josef Martinovský</w:t>
            </w:r>
          </w:p>
          <w:p w14:paraId="7A663EC7" w14:textId="77777777" w:rsidR="00354797" w:rsidRPr="00624933" w:rsidRDefault="00354797" w:rsidP="00843890">
            <w:pPr>
              <w:pStyle w:val="PlainText1"/>
              <w:overflowPunct/>
              <w:autoSpaceDE/>
              <w:autoSpaceDN/>
              <w:adjustRightInd/>
              <w:spacing w:before="120" w:line="288" w:lineRule="auto"/>
              <w:textAlignment w:val="auto"/>
              <w:rPr>
                <w:rFonts w:ascii="Times New Roman" w:hAnsi="Times New Roman"/>
              </w:rPr>
            </w:pPr>
            <w:r w:rsidRPr="00624933">
              <w:rPr>
                <w:rFonts w:ascii="Times New Roman" w:hAnsi="Times New Roman"/>
              </w:rPr>
              <w:t xml:space="preserve">držitel autorizace ke zpracování rozptylových studií </w:t>
            </w:r>
          </w:p>
          <w:p w14:paraId="3F834756" w14:textId="77777777" w:rsidR="00354797" w:rsidRPr="00624933" w:rsidRDefault="00354797" w:rsidP="00843890">
            <w:pPr>
              <w:spacing w:before="0" w:line="288" w:lineRule="auto"/>
              <w:jc w:val="left"/>
              <w:rPr>
                <w:sz w:val="20"/>
              </w:rPr>
            </w:pPr>
            <w:r w:rsidRPr="00624933">
              <w:rPr>
                <w:sz w:val="20"/>
              </w:rPr>
              <w:t xml:space="preserve">dle zák. č. 201/2012 Sb., osvědčení MŽP č. j. 64139/ENV/13 </w:t>
            </w:r>
          </w:p>
          <w:p w14:paraId="2A548F93" w14:textId="77777777" w:rsidR="00354797" w:rsidRPr="00624933" w:rsidRDefault="00354797" w:rsidP="00843890">
            <w:pPr>
              <w:spacing w:before="0"/>
              <w:jc w:val="left"/>
              <w:rPr>
                <w:sz w:val="20"/>
              </w:rPr>
            </w:pPr>
            <w:r w:rsidRPr="00624933">
              <w:rPr>
                <w:bCs/>
                <w:sz w:val="20"/>
              </w:rPr>
              <w:t>držitel certifikátu způsobilosti evid. č. 1552/2018, ČMS, metrolog II. kvalifikačního stupně v oboru měření dopravního hluku v mimopracovním prostředí</w:t>
            </w:r>
          </w:p>
          <w:p w14:paraId="0914D25F" w14:textId="77777777" w:rsidR="00354797" w:rsidRPr="00624933" w:rsidRDefault="00354797" w:rsidP="00843890">
            <w:pPr>
              <w:pStyle w:val="Zkladntext"/>
              <w:widowControl/>
              <w:spacing w:line="264" w:lineRule="auto"/>
              <w:rPr>
                <w:color w:val="auto"/>
              </w:rPr>
            </w:pPr>
          </w:p>
        </w:tc>
      </w:tr>
      <w:tr w:rsidR="00354797" w:rsidRPr="00624933" w14:paraId="3E9CD56A" w14:textId="77777777" w:rsidTr="00843890">
        <w:trPr>
          <w:trHeight w:val="1984"/>
          <w:jc w:val="center"/>
        </w:trPr>
        <w:tc>
          <w:tcPr>
            <w:tcW w:w="2351" w:type="dxa"/>
          </w:tcPr>
          <w:p w14:paraId="2342A04A" w14:textId="77777777" w:rsidR="00354797" w:rsidRPr="00624933" w:rsidRDefault="00354797" w:rsidP="00843890">
            <w:pPr>
              <w:spacing w:before="0"/>
              <w:rPr>
                <w:b/>
                <w:smallCaps/>
                <w:sz w:val="24"/>
              </w:rPr>
            </w:pPr>
            <w:r w:rsidRPr="00624933">
              <w:rPr>
                <w:b/>
                <w:smallCaps/>
                <w:sz w:val="24"/>
              </w:rPr>
              <w:t>Spolupráce:</w:t>
            </w:r>
          </w:p>
        </w:tc>
        <w:tc>
          <w:tcPr>
            <w:tcW w:w="6355" w:type="dxa"/>
          </w:tcPr>
          <w:p w14:paraId="4E0BFBBE" w14:textId="77777777" w:rsidR="00354797" w:rsidRPr="00624933" w:rsidRDefault="00354797" w:rsidP="00843890">
            <w:pPr>
              <w:spacing w:before="0"/>
              <w:jc w:val="left"/>
              <w:rPr>
                <w:sz w:val="24"/>
              </w:rPr>
            </w:pPr>
            <w:r w:rsidRPr="00624933">
              <w:rPr>
                <w:sz w:val="24"/>
              </w:rPr>
              <w:t>Mgr. Jan Karel (</w:t>
            </w:r>
            <w:r w:rsidRPr="00624933">
              <w:rPr>
                <w:sz w:val="20"/>
              </w:rPr>
              <w:t xml:space="preserve">odborný garant – hodnocení vlivů na lidské zdraví, </w:t>
            </w:r>
          </w:p>
          <w:p w14:paraId="3CC57F17" w14:textId="77777777" w:rsidR="00354797" w:rsidRPr="00624933" w:rsidRDefault="00354797" w:rsidP="00843890">
            <w:pPr>
              <w:spacing w:before="40"/>
              <w:jc w:val="left"/>
              <w:rPr>
                <w:sz w:val="20"/>
              </w:rPr>
            </w:pPr>
            <w:r w:rsidRPr="00624933">
              <w:rPr>
                <w:sz w:val="20"/>
              </w:rPr>
              <w:t xml:space="preserve">držitel osvědčení odborné způsobilosti pro oblast posuzování vlivů </w:t>
            </w:r>
            <w:r w:rsidRPr="00624933">
              <w:rPr>
                <w:sz w:val="20"/>
              </w:rPr>
              <w:br/>
              <w:t>na veřejné zdraví MZd, poř. č. osvědčení 11/2019)</w:t>
            </w:r>
          </w:p>
          <w:p w14:paraId="7FA971BD" w14:textId="77777777" w:rsidR="00354797" w:rsidRPr="00624933" w:rsidRDefault="00354797" w:rsidP="00843890">
            <w:pPr>
              <w:spacing w:before="0"/>
              <w:rPr>
                <w:sz w:val="24"/>
              </w:rPr>
            </w:pPr>
            <w:r w:rsidRPr="00624933">
              <w:rPr>
                <w:sz w:val="24"/>
              </w:rPr>
              <w:t>Mgr. Radek Jareš</w:t>
            </w:r>
          </w:p>
          <w:p w14:paraId="227D5E71" w14:textId="77777777" w:rsidR="00354797" w:rsidRPr="00624933" w:rsidRDefault="00354797" w:rsidP="00843890">
            <w:pPr>
              <w:spacing w:before="0"/>
              <w:jc w:val="left"/>
              <w:rPr>
                <w:sz w:val="24"/>
              </w:rPr>
            </w:pPr>
            <w:r w:rsidRPr="00624933">
              <w:rPr>
                <w:sz w:val="24"/>
              </w:rPr>
              <w:t>Mgr. Robert Polák</w:t>
            </w:r>
          </w:p>
        </w:tc>
      </w:tr>
      <w:tr w:rsidR="00354797" w:rsidRPr="00624933" w14:paraId="43730961" w14:textId="77777777" w:rsidTr="00843890">
        <w:trPr>
          <w:trHeight w:hRule="exact" w:val="1621"/>
          <w:jc w:val="center"/>
        </w:trPr>
        <w:tc>
          <w:tcPr>
            <w:tcW w:w="8706" w:type="dxa"/>
            <w:gridSpan w:val="2"/>
          </w:tcPr>
          <w:p w14:paraId="21B41E79" w14:textId="77777777" w:rsidR="00354797" w:rsidRPr="00624933" w:rsidRDefault="00354797" w:rsidP="00843890">
            <w:pPr>
              <w:jc w:val="center"/>
              <w:rPr>
                <w:sz w:val="24"/>
              </w:rPr>
            </w:pPr>
          </w:p>
          <w:p w14:paraId="1601CF11" w14:textId="77777777" w:rsidR="00354797" w:rsidRPr="00624933" w:rsidRDefault="00354797" w:rsidP="00843890">
            <w:pPr>
              <w:jc w:val="center"/>
              <w:rPr>
                <w:sz w:val="24"/>
              </w:rPr>
            </w:pPr>
          </w:p>
          <w:p w14:paraId="5E71811C" w14:textId="77777777" w:rsidR="00354797" w:rsidRPr="00624933" w:rsidRDefault="00354797" w:rsidP="00843890">
            <w:pPr>
              <w:jc w:val="center"/>
              <w:rPr>
                <w:sz w:val="24"/>
              </w:rPr>
            </w:pPr>
            <w:r w:rsidRPr="00624933">
              <w:rPr>
                <w:sz w:val="24"/>
              </w:rPr>
              <w:t>Listopad 2022</w:t>
            </w:r>
          </w:p>
        </w:tc>
      </w:tr>
    </w:tbl>
    <w:p w14:paraId="2F3BB1E5" w14:textId="77777777" w:rsidR="00354797" w:rsidRPr="00624933" w:rsidRDefault="00354797" w:rsidP="00354797">
      <w:pPr>
        <w:jc w:val="center"/>
        <w:rPr>
          <w:b/>
          <w:caps/>
          <w:sz w:val="30"/>
        </w:rPr>
      </w:pPr>
      <w:r w:rsidRPr="00624933">
        <w:rPr>
          <w:highlight w:val="yellow"/>
        </w:rPr>
        <w:br w:type="page"/>
      </w:r>
      <w:r w:rsidRPr="00624933">
        <w:rPr>
          <w:b/>
          <w:caps/>
          <w:sz w:val="30"/>
        </w:rPr>
        <w:t>O b s a h</w:t>
      </w:r>
    </w:p>
    <w:p w14:paraId="202467FF" w14:textId="77777777" w:rsidR="00354797" w:rsidRPr="00624933" w:rsidRDefault="00354797" w:rsidP="00BE5278">
      <w:pPr>
        <w:pStyle w:val="Obsah1"/>
        <w:spacing w:after="0"/>
        <w:rPr>
          <w:b w:val="0"/>
          <w:caps w:val="0"/>
          <w:szCs w:val="24"/>
        </w:rPr>
      </w:pPr>
      <w:r w:rsidRPr="00624933">
        <w:rPr>
          <w:smallCaps/>
          <w:sz w:val="30"/>
        </w:rPr>
        <w:fldChar w:fldCharType="begin"/>
      </w:r>
      <w:r w:rsidRPr="00624933">
        <w:rPr>
          <w:smallCaps/>
          <w:sz w:val="30"/>
        </w:rPr>
        <w:instrText xml:space="preserve"> TOC \o "1-2" </w:instrText>
      </w:r>
      <w:r w:rsidRPr="00624933">
        <w:rPr>
          <w:smallCaps/>
          <w:sz w:val="30"/>
        </w:rPr>
        <w:fldChar w:fldCharType="separate"/>
      </w:r>
      <w:r w:rsidRPr="00624933">
        <w:t>1.</w:t>
      </w:r>
      <w:r w:rsidRPr="00624933">
        <w:rPr>
          <w:b w:val="0"/>
          <w:caps w:val="0"/>
          <w:szCs w:val="24"/>
        </w:rPr>
        <w:tab/>
      </w:r>
      <w:r w:rsidRPr="00624933">
        <w:t>Úvod</w:t>
      </w:r>
      <w:r w:rsidRPr="00624933">
        <w:tab/>
      </w:r>
      <w:r w:rsidRPr="00624933">
        <w:fldChar w:fldCharType="begin"/>
      </w:r>
      <w:r w:rsidRPr="00624933">
        <w:instrText xml:space="preserve"> PAGEREF _Toc120126426 \h </w:instrText>
      </w:r>
      <w:r w:rsidRPr="00624933">
        <w:fldChar w:fldCharType="separate"/>
      </w:r>
      <w:r w:rsidR="005259A1">
        <w:t>72</w:t>
      </w:r>
      <w:r w:rsidRPr="00624933">
        <w:fldChar w:fldCharType="end"/>
      </w:r>
    </w:p>
    <w:p w14:paraId="2FB67841" w14:textId="77777777" w:rsidR="00354797" w:rsidRPr="00624933" w:rsidRDefault="00354797" w:rsidP="00BE5278">
      <w:pPr>
        <w:pStyle w:val="Obsah1"/>
        <w:spacing w:after="0"/>
        <w:rPr>
          <w:b w:val="0"/>
          <w:caps w:val="0"/>
          <w:szCs w:val="24"/>
        </w:rPr>
      </w:pPr>
      <w:r w:rsidRPr="00624933">
        <w:t>2.</w:t>
      </w:r>
      <w:r w:rsidRPr="00624933">
        <w:rPr>
          <w:b w:val="0"/>
          <w:caps w:val="0"/>
          <w:szCs w:val="24"/>
        </w:rPr>
        <w:tab/>
      </w:r>
      <w:r w:rsidRPr="00624933">
        <w:t>VSTUPNÍ dopravní data</w:t>
      </w:r>
      <w:r w:rsidRPr="00624933">
        <w:tab/>
      </w:r>
      <w:r w:rsidRPr="00624933">
        <w:fldChar w:fldCharType="begin"/>
      </w:r>
      <w:r w:rsidRPr="00624933">
        <w:instrText xml:space="preserve"> PAGEREF _Toc120126427 \h </w:instrText>
      </w:r>
      <w:r w:rsidRPr="00624933">
        <w:fldChar w:fldCharType="separate"/>
      </w:r>
      <w:r w:rsidR="005259A1">
        <w:t>73</w:t>
      </w:r>
      <w:r w:rsidRPr="00624933">
        <w:fldChar w:fldCharType="end"/>
      </w:r>
    </w:p>
    <w:p w14:paraId="06302E8F" w14:textId="77777777" w:rsidR="00354797" w:rsidRPr="00624933" w:rsidRDefault="00354797" w:rsidP="00BE5278">
      <w:pPr>
        <w:pStyle w:val="Obsah1"/>
        <w:spacing w:after="0"/>
        <w:rPr>
          <w:b w:val="0"/>
          <w:caps w:val="0"/>
          <w:szCs w:val="24"/>
        </w:rPr>
      </w:pPr>
      <w:r w:rsidRPr="00624933">
        <w:t>3.</w:t>
      </w:r>
      <w:r w:rsidRPr="00624933">
        <w:rPr>
          <w:b w:val="0"/>
          <w:caps w:val="0"/>
          <w:szCs w:val="24"/>
        </w:rPr>
        <w:tab/>
      </w:r>
      <w:r w:rsidRPr="00624933">
        <w:t>akustické posouzení</w:t>
      </w:r>
      <w:r w:rsidRPr="00624933">
        <w:tab/>
      </w:r>
      <w:r w:rsidRPr="00624933">
        <w:fldChar w:fldCharType="begin"/>
      </w:r>
      <w:r w:rsidRPr="00624933">
        <w:instrText xml:space="preserve"> PAGEREF _Toc120126428 \h </w:instrText>
      </w:r>
      <w:r w:rsidRPr="00624933">
        <w:fldChar w:fldCharType="separate"/>
      </w:r>
      <w:r w:rsidR="005259A1">
        <w:t>75</w:t>
      </w:r>
      <w:r w:rsidRPr="00624933">
        <w:fldChar w:fldCharType="end"/>
      </w:r>
    </w:p>
    <w:p w14:paraId="0176C85E" w14:textId="77777777" w:rsidR="00354797" w:rsidRPr="00624933" w:rsidRDefault="00354797" w:rsidP="00BE5278">
      <w:pPr>
        <w:pStyle w:val="Obsah2"/>
        <w:spacing w:after="0"/>
        <w:rPr>
          <w:sz w:val="24"/>
          <w:szCs w:val="24"/>
        </w:rPr>
      </w:pPr>
      <w:r w:rsidRPr="00624933">
        <w:t>3.1.</w:t>
      </w:r>
      <w:r w:rsidRPr="00624933">
        <w:rPr>
          <w:sz w:val="24"/>
          <w:szCs w:val="24"/>
        </w:rPr>
        <w:tab/>
      </w:r>
      <w:r w:rsidRPr="00624933">
        <w:t>Hluk v území ve stávajícím stavu</w:t>
      </w:r>
      <w:r w:rsidRPr="00624933">
        <w:tab/>
      </w:r>
      <w:r w:rsidRPr="00624933">
        <w:fldChar w:fldCharType="begin"/>
      </w:r>
      <w:r w:rsidRPr="00624933">
        <w:instrText xml:space="preserve"> PAGEREF _Toc120126429 \h </w:instrText>
      </w:r>
      <w:r w:rsidRPr="00624933">
        <w:fldChar w:fldCharType="separate"/>
      </w:r>
      <w:r w:rsidR="005259A1">
        <w:t>75</w:t>
      </w:r>
      <w:r w:rsidRPr="00624933">
        <w:fldChar w:fldCharType="end"/>
      </w:r>
    </w:p>
    <w:p w14:paraId="44F17C44" w14:textId="77777777" w:rsidR="00354797" w:rsidRPr="00624933" w:rsidRDefault="00354797" w:rsidP="00BE5278">
      <w:pPr>
        <w:pStyle w:val="Obsah2"/>
        <w:spacing w:after="0"/>
        <w:rPr>
          <w:sz w:val="24"/>
          <w:szCs w:val="24"/>
        </w:rPr>
      </w:pPr>
      <w:r w:rsidRPr="00624933">
        <w:t>3.2.</w:t>
      </w:r>
      <w:r w:rsidRPr="00624933">
        <w:rPr>
          <w:sz w:val="24"/>
          <w:szCs w:val="24"/>
        </w:rPr>
        <w:tab/>
      </w:r>
      <w:r w:rsidRPr="00624933">
        <w:t>Výpočtové body</w:t>
      </w:r>
      <w:r w:rsidRPr="00624933">
        <w:tab/>
      </w:r>
      <w:r w:rsidRPr="00624933">
        <w:fldChar w:fldCharType="begin"/>
      </w:r>
      <w:r w:rsidRPr="00624933">
        <w:instrText xml:space="preserve"> PAGEREF _Toc120126430 \h </w:instrText>
      </w:r>
      <w:r w:rsidRPr="00624933">
        <w:fldChar w:fldCharType="separate"/>
      </w:r>
      <w:r w:rsidR="005259A1">
        <w:t>76</w:t>
      </w:r>
      <w:r w:rsidRPr="00624933">
        <w:fldChar w:fldCharType="end"/>
      </w:r>
    </w:p>
    <w:p w14:paraId="7F39066E" w14:textId="77777777" w:rsidR="00354797" w:rsidRPr="00624933" w:rsidRDefault="00354797" w:rsidP="00BE5278">
      <w:pPr>
        <w:pStyle w:val="Obsah2"/>
        <w:spacing w:after="0"/>
        <w:rPr>
          <w:sz w:val="24"/>
          <w:szCs w:val="24"/>
        </w:rPr>
      </w:pPr>
      <w:r w:rsidRPr="00624933">
        <w:t>3.3.</w:t>
      </w:r>
      <w:r w:rsidRPr="00624933">
        <w:rPr>
          <w:sz w:val="24"/>
          <w:szCs w:val="24"/>
        </w:rPr>
        <w:tab/>
      </w:r>
      <w:r w:rsidRPr="00624933">
        <w:t>Metodika výpočtu</w:t>
      </w:r>
      <w:r w:rsidRPr="00624933">
        <w:tab/>
      </w:r>
      <w:r w:rsidRPr="00624933">
        <w:fldChar w:fldCharType="begin"/>
      </w:r>
      <w:r w:rsidRPr="00624933">
        <w:instrText xml:space="preserve"> PAGEREF _Toc120126431 \h </w:instrText>
      </w:r>
      <w:r w:rsidRPr="00624933">
        <w:fldChar w:fldCharType="separate"/>
      </w:r>
      <w:r w:rsidR="005259A1">
        <w:t>78</w:t>
      </w:r>
      <w:r w:rsidRPr="00624933">
        <w:fldChar w:fldCharType="end"/>
      </w:r>
    </w:p>
    <w:p w14:paraId="49B8AB70" w14:textId="77777777" w:rsidR="00354797" w:rsidRPr="00624933" w:rsidRDefault="00354797" w:rsidP="00BE5278">
      <w:pPr>
        <w:pStyle w:val="Obsah2"/>
        <w:spacing w:after="0"/>
        <w:rPr>
          <w:sz w:val="24"/>
          <w:szCs w:val="24"/>
        </w:rPr>
      </w:pPr>
      <w:r w:rsidRPr="00624933">
        <w:t>3.4.</w:t>
      </w:r>
      <w:r w:rsidRPr="00624933">
        <w:rPr>
          <w:sz w:val="24"/>
          <w:szCs w:val="24"/>
        </w:rPr>
        <w:tab/>
      </w:r>
      <w:r w:rsidRPr="00624933">
        <w:t>Nejvyšší přípustné hodnoty venkovního hluku</w:t>
      </w:r>
      <w:r w:rsidRPr="00624933">
        <w:tab/>
      </w:r>
      <w:r w:rsidRPr="00624933">
        <w:fldChar w:fldCharType="begin"/>
      </w:r>
      <w:r w:rsidRPr="00624933">
        <w:instrText xml:space="preserve"> PAGEREF _Toc120126432 \h </w:instrText>
      </w:r>
      <w:r w:rsidRPr="00624933">
        <w:fldChar w:fldCharType="separate"/>
      </w:r>
      <w:r w:rsidR="005259A1">
        <w:t>79</w:t>
      </w:r>
      <w:r w:rsidRPr="00624933">
        <w:fldChar w:fldCharType="end"/>
      </w:r>
    </w:p>
    <w:p w14:paraId="4C95BCBB" w14:textId="77777777" w:rsidR="00354797" w:rsidRPr="00624933" w:rsidRDefault="00354797" w:rsidP="00BE5278">
      <w:pPr>
        <w:pStyle w:val="Obsah2"/>
        <w:spacing w:after="0"/>
        <w:rPr>
          <w:sz w:val="24"/>
          <w:szCs w:val="24"/>
        </w:rPr>
      </w:pPr>
      <w:r w:rsidRPr="00624933">
        <w:t>3.5.</w:t>
      </w:r>
      <w:r w:rsidRPr="00624933">
        <w:rPr>
          <w:sz w:val="24"/>
          <w:szCs w:val="24"/>
        </w:rPr>
        <w:tab/>
      </w:r>
      <w:r w:rsidRPr="00624933">
        <w:t>Výsledky modelových výpočtů</w:t>
      </w:r>
      <w:r w:rsidRPr="00624933">
        <w:tab/>
      </w:r>
      <w:r w:rsidRPr="00624933">
        <w:fldChar w:fldCharType="begin"/>
      </w:r>
      <w:r w:rsidRPr="00624933">
        <w:instrText xml:space="preserve"> PAGEREF _Toc120126433 \h </w:instrText>
      </w:r>
      <w:r w:rsidRPr="00624933">
        <w:fldChar w:fldCharType="separate"/>
      </w:r>
      <w:r w:rsidR="005259A1">
        <w:t>82</w:t>
      </w:r>
      <w:r w:rsidRPr="00624933">
        <w:fldChar w:fldCharType="end"/>
      </w:r>
    </w:p>
    <w:p w14:paraId="277631FE" w14:textId="77777777" w:rsidR="00354797" w:rsidRPr="00624933" w:rsidRDefault="00354797" w:rsidP="00BE5278">
      <w:pPr>
        <w:pStyle w:val="Obsah2"/>
        <w:spacing w:after="0"/>
        <w:rPr>
          <w:sz w:val="24"/>
          <w:szCs w:val="24"/>
        </w:rPr>
      </w:pPr>
      <w:r w:rsidRPr="00624933">
        <w:t>3.5.1.</w:t>
      </w:r>
      <w:r w:rsidRPr="00624933">
        <w:rPr>
          <w:sz w:val="24"/>
          <w:szCs w:val="24"/>
        </w:rPr>
        <w:tab/>
      </w:r>
      <w:r w:rsidRPr="00624933">
        <w:t>Stav bez provedení změny – výchozí stav</w:t>
      </w:r>
      <w:r w:rsidRPr="00624933">
        <w:tab/>
      </w:r>
      <w:r w:rsidRPr="00624933">
        <w:fldChar w:fldCharType="begin"/>
      </w:r>
      <w:r w:rsidRPr="00624933">
        <w:instrText xml:space="preserve"> PAGEREF _Toc120126434 \h </w:instrText>
      </w:r>
      <w:r w:rsidRPr="00624933">
        <w:fldChar w:fldCharType="separate"/>
      </w:r>
      <w:r w:rsidR="005259A1">
        <w:t>82</w:t>
      </w:r>
      <w:r w:rsidRPr="00624933">
        <w:fldChar w:fldCharType="end"/>
      </w:r>
    </w:p>
    <w:p w14:paraId="7C68B1DD" w14:textId="77777777" w:rsidR="00354797" w:rsidRPr="00624933" w:rsidRDefault="00354797" w:rsidP="00BE5278">
      <w:pPr>
        <w:pStyle w:val="Obsah2"/>
        <w:spacing w:after="0"/>
        <w:rPr>
          <w:sz w:val="24"/>
          <w:szCs w:val="24"/>
        </w:rPr>
      </w:pPr>
      <w:r w:rsidRPr="00624933">
        <w:t>3.5.2.</w:t>
      </w:r>
      <w:r w:rsidRPr="00624933">
        <w:rPr>
          <w:sz w:val="24"/>
          <w:szCs w:val="24"/>
        </w:rPr>
        <w:tab/>
      </w:r>
      <w:r w:rsidRPr="00624933">
        <w:t>Stav po odsouhlasení změny č. Z 3081/10</w:t>
      </w:r>
      <w:r w:rsidRPr="00624933">
        <w:tab/>
      </w:r>
      <w:r w:rsidRPr="00624933">
        <w:fldChar w:fldCharType="begin"/>
      </w:r>
      <w:r w:rsidRPr="00624933">
        <w:instrText xml:space="preserve"> PAGEREF _Toc120126435 \h </w:instrText>
      </w:r>
      <w:r w:rsidRPr="00624933">
        <w:fldChar w:fldCharType="separate"/>
      </w:r>
      <w:r w:rsidR="005259A1">
        <w:t>82</w:t>
      </w:r>
      <w:r w:rsidRPr="00624933">
        <w:fldChar w:fldCharType="end"/>
      </w:r>
    </w:p>
    <w:p w14:paraId="577C6E42" w14:textId="77777777" w:rsidR="00354797" w:rsidRPr="00624933" w:rsidRDefault="00354797" w:rsidP="00BE5278">
      <w:pPr>
        <w:pStyle w:val="Obsah2"/>
        <w:spacing w:after="0"/>
        <w:rPr>
          <w:sz w:val="24"/>
          <w:szCs w:val="24"/>
        </w:rPr>
      </w:pPr>
      <w:r w:rsidRPr="00624933">
        <w:t>3.6.</w:t>
      </w:r>
      <w:r w:rsidRPr="00624933">
        <w:rPr>
          <w:sz w:val="24"/>
          <w:szCs w:val="24"/>
        </w:rPr>
        <w:tab/>
      </w:r>
      <w:r w:rsidRPr="00624933">
        <w:t>Návrh opatření</w:t>
      </w:r>
      <w:r w:rsidRPr="00624933">
        <w:tab/>
      </w:r>
      <w:r w:rsidRPr="00624933">
        <w:fldChar w:fldCharType="begin"/>
      </w:r>
      <w:r w:rsidRPr="00624933">
        <w:instrText xml:space="preserve"> PAGEREF _Toc120126436 \h </w:instrText>
      </w:r>
      <w:r w:rsidRPr="00624933">
        <w:fldChar w:fldCharType="separate"/>
      </w:r>
      <w:r w:rsidR="005259A1">
        <w:t>83</w:t>
      </w:r>
      <w:r w:rsidRPr="00624933">
        <w:fldChar w:fldCharType="end"/>
      </w:r>
    </w:p>
    <w:p w14:paraId="5B9EC74C" w14:textId="77777777" w:rsidR="00354797" w:rsidRPr="00624933" w:rsidRDefault="00354797" w:rsidP="00BE5278">
      <w:pPr>
        <w:pStyle w:val="Obsah2"/>
        <w:spacing w:after="0"/>
        <w:rPr>
          <w:sz w:val="24"/>
          <w:szCs w:val="24"/>
        </w:rPr>
      </w:pPr>
      <w:r w:rsidRPr="00624933">
        <w:t>3.7.</w:t>
      </w:r>
      <w:r w:rsidRPr="00624933">
        <w:rPr>
          <w:sz w:val="24"/>
          <w:szCs w:val="24"/>
        </w:rPr>
        <w:tab/>
      </w:r>
      <w:r w:rsidRPr="00624933">
        <w:t>Závěrečné zhodnocení</w:t>
      </w:r>
      <w:r w:rsidRPr="00624933">
        <w:tab/>
      </w:r>
      <w:r w:rsidRPr="00624933">
        <w:fldChar w:fldCharType="begin"/>
      </w:r>
      <w:r w:rsidRPr="00624933">
        <w:instrText xml:space="preserve"> PAGEREF _Toc120126437 \h </w:instrText>
      </w:r>
      <w:r w:rsidRPr="00624933">
        <w:fldChar w:fldCharType="separate"/>
      </w:r>
      <w:r w:rsidR="005259A1">
        <w:t>84</w:t>
      </w:r>
      <w:r w:rsidRPr="00624933">
        <w:fldChar w:fldCharType="end"/>
      </w:r>
    </w:p>
    <w:p w14:paraId="755088F8" w14:textId="77777777" w:rsidR="00354797" w:rsidRPr="00624933" w:rsidRDefault="00354797" w:rsidP="00BE5278">
      <w:pPr>
        <w:pStyle w:val="Obsah1"/>
        <w:spacing w:after="0"/>
        <w:rPr>
          <w:b w:val="0"/>
          <w:caps w:val="0"/>
          <w:szCs w:val="24"/>
        </w:rPr>
      </w:pPr>
      <w:r w:rsidRPr="00624933">
        <w:t>4.</w:t>
      </w:r>
      <w:r w:rsidRPr="00624933">
        <w:rPr>
          <w:b w:val="0"/>
          <w:caps w:val="0"/>
          <w:szCs w:val="24"/>
        </w:rPr>
        <w:tab/>
      </w:r>
      <w:r w:rsidRPr="00624933">
        <w:t>Hodnocení vlivů na kvalitu ovzduší</w:t>
      </w:r>
      <w:r w:rsidRPr="00624933">
        <w:tab/>
      </w:r>
      <w:r w:rsidRPr="00624933">
        <w:fldChar w:fldCharType="begin"/>
      </w:r>
      <w:r w:rsidRPr="00624933">
        <w:instrText xml:space="preserve"> PAGEREF _Toc120126438 \h </w:instrText>
      </w:r>
      <w:r w:rsidRPr="00624933">
        <w:fldChar w:fldCharType="separate"/>
      </w:r>
      <w:r w:rsidR="005259A1">
        <w:t>87</w:t>
      </w:r>
      <w:r w:rsidRPr="00624933">
        <w:fldChar w:fldCharType="end"/>
      </w:r>
    </w:p>
    <w:p w14:paraId="2DA3948C" w14:textId="77777777" w:rsidR="00354797" w:rsidRPr="00624933" w:rsidRDefault="00354797" w:rsidP="00BE5278">
      <w:pPr>
        <w:pStyle w:val="Obsah2"/>
        <w:spacing w:after="0"/>
        <w:rPr>
          <w:sz w:val="24"/>
          <w:szCs w:val="24"/>
        </w:rPr>
      </w:pPr>
      <w:r w:rsidRPr="00624933">
        <w:t>4.1.</w:t>
      </w:r>
      <w:r w:rsidRPr="00624933">
        <w:rPr>
          <w:sz w:val="24"/>
          <w:szCs w:val="24"/>
        </w:rPr>
        <w:tab/>
      </w:r>
      <w:r w:rsidRPr="00624933">
        <w:t>Současný stav kvality ovzduší</w:t>
      </w:r>
      <w:r w:rsidRPr="00624933">
        <w:tab/>
      </w:r>
      <w:r w:rsidRPr="00624933">
        <w:fldChar w:fldCharType="begin"/>
      </w:r>
      <w:r w:rsidRPr="00624933">
        <w:instrText xml:space="preserve"> PAGEREF _Toc120126439 \h </w:instrText>
      </w:r>
      <w:r w:rsidRPr="00624933">
        <w:fldChar w:fldCharType="separate"/>
      </w:r>
      <w:r w:rsidR="005259A1">
        <w:t>87</w:t>
      </w:r>
      <w:r w:rsidRPr="00624933">
        <w:fldChar w:fldCharType="end"/>
      </w:r>
    </w:p>
    <w:p w14:paraId="77867B79" w14:textId="77777777" w:rsidR="00354797" w:rsidRPr="00624933" w:rsidRDefault="00354797" w:rsidP="00BE5278">
      <w:pPr>
        <w:pStyle w:val="Obsah2"/>
        <w:spacing w:after="0"/>
        <w:rPr>
          <w:sz w:val="24"/>
          <w:szCs w:val="24"/>
        </w:rPr>
      </w:pPr>
      <w:r w:rsidRPr="00624933">
        <w:t>4.2.</w:t>
      </w:r>
      <w:r w:rsidRPr="00624933">
        <w:rPr>
          <w:sz w:val="24"/>
          <w:szCs w:val="24"/>
        </w:rPr>
        <w:tab/>
      </w:r>
      <w:r w:rsidRPr="00624933">
        <w:t>Modelované znečišťující látky a příslušné imisní limity</w:t>
      </w:r>
      <w:r w:rsidRPr="00624933">
        <w:tab/>
      </w:r>
      <w:r w:rsidRPr="00624933">
        <w:fldChar w:fldCharType="begin"/>
      </w:r>
      <w:r w:rsidRPr="00624933">
        <w:instrText xml:space="preserve"> PAGEREF _Toc120126440 \h </w:instrText>
      </w:r>
      <w:r w:rsidRPr="00624933">
        <w:fldChar w:fldCharType="separate"/>
      </w:r>
      <w:r w:rsidR="005259A1">
        <w:t>87</w:t>
      </w:r>
      <w:r w:rsidRPr="00624933">
        <w:fldChar w:fldCharType="end"/>
      </w:r>
    </w:p>
    <w:p w14:paraId="7D3BCF22" w14:textId="77777777" w:rsidR="00354797" w:rsidRPr="00624933" w:rsidRDefault="00354797" w:rsidP="00BE5278">
      <w:pPr>
        <w:pStyle w:val="Obsah2"/>
        <w:spacing w:after="0"/>
        <w:rPr>
          <w:sz w:val="24"/>
          <w:szCs w:val="24"/>
        </w:rPr>
      </w:pPr>
      <w:r w:rsidRPr="00624933">
        <w:t>4.3.</w:t>
      </w:r>
      <w:r w:rsidRPr="00624933">
        <w:rPr>
          <w:sz w:val="24"/>
          <w:szCs w:val="24"/>
        </w:rPr>
        <w:tab/>
      </w:r>
      <w:r w:rsidRPr="00624933">
        <w:t>Meteorologické podklady</w:t>
      </w:r>
      <w:r w:rsidRPr="00624933">
        <w:tab/>
      </w:r>
      <w:r w:rsidRPr="00624933">
        <w:fldChar w:fldCharType="begin"/>
      </w:r>
      <w:r w:rsidRPr="00624933">
        <w:instrText xml:space="preserve"> PAGEREF _Toc120126441 \h </w:instrText>
      </w:r>
      <w:r w:rsidRPr="00624933">
        <w:fldChar w:fldCharType="separate"/>
      </w:r>
      <w:r w:rsidR="005259A1">
        <w:t>88</w:t>
      </w:r>
      <w:r w:rsidRPr="00624933">
        <w:fldChar w:fldCharType="end"/>
      </w:r>
    </w:p>
    <w:p w14:paraId="7A86470E" w14:textId="77777777" w:rsidR="00354797" w:rsidRPr="00624933" w:rsidRDefault="00354797" w:rsidP="00BE5278">
      <w:pPr>
        <w:pStyle w:val="Obsah2"/>
        <w:spacing w:after="0"/>
        <w:rPr>
          <w:sz w:val="24"/>
          <w:szCs w:val="24"/>
        </w:rPr>
      </w:pPr>
      <w:r w:rsidRPr="00624933">
        <w:t>4.4.</w:t>
      </w:r>
      <w:r w:rsidRPr="00624933">
        <w:rPr>
          <w:sz w:val="24"/>
          <w:szCs w:val="24"/>
        </w:rPr>
        <w:tab/>
      </w:r>
      <w:r w:rsidRPr="00624933">
        <w:t>Zdroje emisí znečišťujících látek</w:t>
      </w:r>
      <w:r w:rsidRPr="00624933">
        <w:tab/>
      </w:r>
      <w:r w:rsidRPr="00624933">
        <w:fldChar w:fldCharType="begin"/>
      </w:r>
      <w:r w:rsidRPr="00624933">
        <w:instrText xml:space="preserve"> PAGEREF _Toc120126442 \h </w:instrText>
      </w:r>
      <w:r w:rsidRPr="00624933">
        <w:fldChar w:fldCharType="separate"/>
      </w:r>
      <w:r w:rsidR="005259A1">
        <w:t>89</w:t>
      </w:r>
      <w:r w:rsidRPr="00624933">
        <w:fldChar w:fldCharType="end"/>
      </w:r>
    </w:p>
    <w:p w14:paraId="0C60E019" w14:textId="77777777" w:rsidR="00354797" w:rsidRPr="00624933" w:rsidRDefault="00354797" w:rsidP="00BE5278">
      <w:pPr>
        <w:pStyle w:val="Obsah2"/>
        <w:spacing w:after="0"/>
        <w:rPr>
          <w:sz w:val="24"/>
          <w:szCs w:val="24"/>
        </w:rPr>
      </w:pPr>
      <w:r w:rsidRPr="00624933">
        <w:t>4.5.</w:t>
      </w:r>
      <w:r w:rsidRPr="00624933">
        <w:rPr>
          <w:sz w:val="24"/>
          <w:szCs w:val="24"/>
        </w:rPr>
        <w:tab/>
      </w:r>
      <w:r w:rsidRPr="00624933">
        <w:t>Použitá metodika výpočtu</w:t>
      </w:r>
      <w:r w:rsidRPr="00624933">
        <w:tab/>
      </w:r>
      <w:r w:rsidRPr="00624933">
        <w:fldChar w:fldCharType="begin"/>
      </w:r>
      <w:r w:rsidRPr="00624933">
        <w:instrText xml:space="preserve"> PAGEREF _Toc120126443 \h </w:instrText>
      </w:r>
      <w:r w:rsidRPr="00624933">
        <w:fldChar w:fldCharType="separate"/>
      </w:r>
      <w:r w:rsidR="005259A1">
        <w:t>90</w:t>
      </w:r>
      <w:r w:rsidRPr="00624933">
        <w:fldChar w:fldCharType="end"/>
      </w:r>
    </w:p>
    <w:p w14:paraId="7B81C3DE" w14:textId="77777777" w:rsidR="00354797" w:rsidRPr="00624933" w:rsidRDefault="00354797" w:rsidP="00BE5278">
      <w:pPr>
        <w:pStyle w:val="Obsah2"/>
        <w:spacing w:after="0"/>
        <w:rPr>
          <w:sz w:val="24"/>
          <w:szCs w:val="24"/>
        </w:rPr>
      </w:pPr>
      <w:r w:rsidRPr="00624933">
        <w:t>4.6.</w:t>
      </w:r>
      <w:r w:rsidRPr="00624933">
        <w:rPr>
          <w:sz w:val="24"/>
          <w:szCs w:val="24"/>
        </w:rPr>
        <w:tab/>
      </w:r>
      <w:r w:rsidRPr="00624933">
        <w:t>Výsledky modelových výpočtů</w:t>
      </w:r>
      <w:r w:rsidRPr="00624933">
        <w:tab/>
      </w:r>
      <w:r w:rsidRPr="00624933">
        <w:fldChar w:fldCharType="begin"/>
      </w:r>
      <w:r w:rsidRPr="00624933">
        <w:instrText xml:space="preserve"> PAGEREF _Toc120126444 \h </w:instrText>
      </w:r>
      <w:r w:rsidRPr="00624933">
        <w:fldChar w:fldCharType="separate"/>
      </w:r>
      <w:r w:rsidR="005259A1">
        <w:t>90</w:t>
      </w:r>
      <w:r w:rsidRPr="00624933">
        <w:fldChar w:fldCharType="end"/>
      </w:r>
    </w:p>
    <w:p w14:paraId="3C4422F8" w14:textId="77777777" w:rsidR="00354797" w:rsidRPr="00624933" w:rsidRDefault="00354797" w:rsidP="00BE5278">
      <w:pPr>
        <w:pStyle w:val="Obsah2"/>
        <w:spacing w:after="0"/>
        <w:rPr>
          <w:sz w:val="24"/>
          <w:szCs w:val="24"/>
        </w:rPr>
      </w:pPr>
      <w:r w:rsidRPr="00624933">
        <w:t>4.7.</w:t>
      </w:r>
      <w:r w:rsidRPr="00624933">
        <w:rPr>
          <w:sz w:val="24"/>
          <w:szCs w:val="24"/>
        </w:rPr>
        <w:tab/>
      </w:r>
      <w:r w:rsidRPr="00624933">
        <w:t>Návrh opatření</w:t>
      </w:r>
      <w:r w:rsidRPr="00624933">
        <w:tab/>
      </w:r>
      <w:r w:rsidRPr="00624933">
        <w:fldChar w:fldCharType="begin"/>
      </w:r>
      <w:r w:rsidRPr="00624933">
        <w:instrText xml:space="preserve"> PAGEREF _Toc120126445 \h </w:instrText>
      </w:r>
      <w:r w:rsidRPr="00624933">
        <w:fldChar w:fldCharType="separate"/>
      </w:r>
      <w:r w:rsidR="005259A1">
        <w:t>93</w:t>
      </w:r>
      <w:r w:rsidRPr="00624933">
        <w:fldChar w:fldCharType="end"/>
      </w:r>
    </w:p>
    <w:p w14:paraId="1CFE5FBC" w14:textId="77777777" w:rsidR="00354797" w:rsidRPr="00624933" w:rsidRDefault="00354797" w:rsidP="00BE5278">
      <w:pPr>
        <w:pStyle w:val="Obsah2"/>
        <w:spacing w:after="0"/>
        <w:rPr>
          <w:sz w:val="24"/>
          <w:szCs w:val="24"/>
        </w:rPr>
      </w:pPr>
      <w:r w:rsidRPr="00624933">
        <w:t>4.8.</w:t>
      </w:r>
      <w:r w:rsidRPr="00624933">
        <w:rPr>
          <w:sz w:val="24"/>
          <w:szCs w:val="24"/>
        </w:rPr>
        <w:tab/>
      </w:r>
      <w:r w:rsidRPr="00624933">
        <w:t>Závěrečné zhodnocení</w:t>
      </w:r>
      <w:r w:rsidRPr="00624933">
        <w:tab/>
      </w:r>
      <w:r w:rsidRPr="00624933">
        <w:fldChar w:fldCharType="begin"/>
      </w:r>
      <w:r w:rsidRPr="00624933">
        <w:instrText xml:space="preserve"> PAGEREF _Toc120126446 \h </w:instrText>
      </w:r>
      <w:r w:rsidRPr="00624933">
        <w:fldChar w:fldCharType="separate"/>
      </w:r>
      <w:r w:rsidR="005259A1">
        <w:t>93</w:t>
      </w:r>
      <w:r w:rsidRPr="00624933">
        <w:fldChar w:fldCharType="end"/>
      </w:r>
    </w:p>
    <w:p w14:paraId="65AB6864" w14:textId="77777777" w:rsidR="00354797" w:rsidRPr="00624933" w:rsidRDefault="00354797" w:rsidP="00BE5278">
      <w:pPr>
        <w:pStyle w:val="Obsah1"/>
        <w:spacing w:after="0"/>
        <w:rPr>
          <w:b w:val="0"/>
          <w:caps w:val="0"/>
          <w:szCs w:val="24"/>
        </w:rPr>
      </w:pPr>
      <w:r w:rsidRPr="00624933">
        <w:t>5.</w:t>
      </w:r>
      <w:r w:rsidRPr="00624933">
        <w:rPr>
          <w:b w:val="0"/>
          <w:caps w:val="0"/>
          <w:szCs w:val="24"/>
        </w:rPr>
        <w:tab/>
      </w:r>
      <w:r w:rsidRPr="00624933">
        <w:t>vlivy na lidské zdraví</w:t>
      </w:r>
      <w:r w:rsidRPr="00624933">
        <w:tab/>
      </w:r>
      <w:r w:rsidRPr="00624933">
        <w:fldChar w:fldCharType="begin"/>
      </w:r>
      <w:r w:rsidRPr="00624933">
        <w:instrText xml:space="preserve"> PAGEREF _Toc120126447 \h </w:instrText>
      </w:r>
      <w:r w:rsidRPr="00624933">
        <w:fldChar w:fldCharType="separate"/>
      </w:r>
      <w:r w:rsidR="005259A1">
        <w:t>96</w:t>
      </w:r>
      <w:r w:rsidRPr="00624933">
        <w:fldChar w:fldCharType="end"/>
      </w:r>
    </w:p>
    <w:p w14:paraId="7BD0ADE6" w14:textId="77777777" w:rsidR="00354797" w:rsidRPr="00624933" w:rsidRDefault="00354797" w:rsidP="00BE5278">
      <w:pPr>
        <w:pStyle w:val="Obsah2"/>
        <w:spacing w:after="0"/>
        <w:rPr>
          <w:sz w:val="24"/>
          <w:szCs w:val="24"/>
        </w:rPr>
      </w:pPr>
      <w:r w:rsidRPr="00624933">
        <w:t>5.1.</w:t>
      </w:r>
      <w:r w:rsidRPr="00624933">
        <w:rPr>
          <w:sz w:val="24"/>
          <w:szCs w:val="24"/>
        </w:rPr>
        <w:tab/>
      </w:r>
      <w:r w:rsidRPr="00624933">
        <w:t>Metodika hodnocení</w:t>
      </w:r>
      <w:r w:rsidRPr="00624933">
        <w:tab/>
      </w:r>
      <w:r w:rsidRPr="00624933">
        <w:fldChar w:fldCharType="begin"/>
      </w:r>
      <w:r w:rsidRPr="00624933">
        <w:instrText xml:space="preserve"> PAGEREF _Toc120126448 \h </w:instrText>
      </w:r>
      <w:r w:rsidRPr="00624933">
        <w:fldChar w:fldCharType="separate"/>
      </w:r>
      <w:r w:rsidR="005259A1">
        <w:t>96</w:t>
      </w:r>
      <w:r w:rsidRPr="00624933">
        <w:fldChar w:fldCharType="end"/>
      </w:r>
    </w:p>
    <w:p w14:paraId="0FAC4E23" w14:textId="77777777" w:rsidR="00354797" w:rsidRPr="00624933" w:rsidRDefault="00354797" w:rsidP="00BE5278">
      <w:pPr>
        <w:pStyle w:val="Obsah2"/>
        <w:spacing w:after="0"/>
        <w:rPr>
          <w:sz w:val="24"/>
          <w:szCs w:val="24"/>
        </w:rPr>
      </w:pPr>
      <w:r w:rsidRPr="00624933">
        <w:t>5.2.</w:t>
      </w:r>
      <w:r w:rsidRPr="00624933">
        <w:rPr>
          <w:sz w:val="24"/>
          <w:szCs w:val="24"/>
        </w:rPr>
        <w:tab/>
      </w:r>
      <w:r w:rsidRPr="00624933">
        <w:t>Charakteristika exponované obytné zástavby</w:t>
      </w:r>
      <w:r w:rsidRPr="00624933">
        <w:tab/>
      </w:r>
      <w:r w:rsidRPr="00624933">
        <w:fldChar w:fldCharType="begin"/>
      </w:r>
      <w:r w:rsidRPr="00624933">
        <w:instrText xml:space="preserve"> PAGEREF _Toc120126449 \h </w:instrText>
      </w:r>
      <w:r w:rsidRPr="00624933">
        <w:fldChar w:fldCharType="separate"/>
      </w:r>
      <w:r w:rsidR="005259A1">
        <w:t>96</w:t>
      </w:r>
      <w:r w:rsidRPr="00624933">
        <w:fldChar w:fldCharType="end"/>
      </w:r>
    </w:p>
    <w:p w14:paraId="603E58AC" w14:textId="77777777" w:rsidR="00354797" w:rsidRPr="00624933" w:rsidRDefault="00354797" w:rsidP="00BE5278">
      <w:pPr>
        <w:pStyle w:val="Obsah2"/>
        <w:spacing w:after="0"/>
        <w:rPr>
          <w:sz w:val="24"/>
          <w:szCs w:val="24"/>
        </w:rPr>
      </w:pPr>
      <w:r w:rsidRPr="00624933">
        <w:t>5.3.</w:t>
      </w:r>
      <w:r w:rsidRPr="00624933">
        <w:rPr>
          <w:sz w:val="24"/>
          <w:szCs w:val="24"/>
        </w:rPr>
        <w:tab/>
      </w:r>
      <w:r w:rsidRPr="00624933">
        <w:t>Vlivy znečištění ovzduší na zdraví obyvatel</w:t>
      </w:r>
      <w:r w:rsidRPr="00624933">
        <w:tab/>
      </w:r>
      <w:r w:rsidRPr="00624933">
        <w:fldChar w:fldCharType="begin"/>
      </w:r>
      <w:r w:rsidRPr="00624933">
        <w:instrText xml:space="preserve"> PAGEREF _Toc120126450 \h </w:instrText>
      </w:r>
      <w:r w:rsidRPr="00624933">
        <w:fldChar w:fldCharType="separate"/>
      </w:r>
      <w:r w:rsidR="005259A1">
        <w:t>97</w:t>
      </w:r>
      <w:r w:rsidRPr="00624933">
        <w:fldChar w:fldCharType="end"/>
      </w:r>
    </w:p>
    <w:p w14:paraId="52DCB505" w14:textId="77777777" w:rsidR="00354797" w:rsidRPr="00624933" w:rsidRDefault="00354797" w:rsidP="00BE5278">
      <w:pPr>
        <w:pStyle w:val="Obsah2"/>
        <w:spacing w:after="0"/>
        <w:rPr>
          <w:sz w:val="24"/>
          <w:szCs w:val="24"/>
        </w:rPr>
      </w:pPr>
      <w:r w:rsidRPr="00624933">
        <w:t>5.4.</w:t>
      </w:r>
      <w:r w:rsidRPr="00624933">
        <w:rPr>
          <w:sz w:val="24"/>
          <w:szCs w:val="24"/>
        </w:rPr>
        <w:tab/>
      </w:r>
      <w:r w:rsidRPr="00624933">
        <w:t>Vlivy hluku na zdraví obyvatel</w:t>
      </w:r>
      <w:r w:rsidRPr="00624933">
        <w:tab/>
      </w:r>
      <w:r w:rsidRPr="00624933">
        <w:fldChar w:fldCharType="begin"/>
      </w:r>
      <w:r w:rsidRPr="00624933">
        <w:instrText xml:space="preserve"> PAGEREF _Toc120126451 \h </w:instrText>
      </w:r>
      <w:r w:rsidRPr="00624933">
        <w:fldChar w:fldCharType="separate"/>
      </w:r>
      <w:r w:rsidR="005259A1">
        <w:t>104</w:t>
      </w:r>
      <w:r w:rsidRPr="00624933">
        <w:fldChar w:fldCharType="end"/>
      </w:r>
    </w:p>
    <w:p w14:paraId="7819684A" w14:textId="77777777" w:rsidR="00354797" w:rsidRPr="00624933" w:rsidRDefault="00354797" w:rsidP="00BE5278">
      <w:pPr>
        <w:pStyle w:val="Obsah2"/>
        <w:spacing w:after="0"/>
        <w:rPr>
          <w:sz w:val="24"/>
          <w:szCs w:val="24"/>
        </w:rPr>
      </w:pPr>
      <w:r w:rsidRPr="00624933">
        <w:t>5.5.</w:t>
      </w:r>
      <w:r w:rsidRPr="00624933">
        <w:rPr>
          <w:sz w:val="24"/>
          <w:szCs w:val="24"/>
        </w:rPr>
        <w:tab/>
      </w:r>
      <w:r w:rsidRPr="00624933">
        <w:t>Návrh opatření</w:t>
      </w:r>
      <w:r w:rsidRPr="00624933">
        <w:tab/>
      </w:r>
      <w:r w:rsidRPr="00624933">
        <w:fldChar w:fldCharType="begin"/>
      </w:r>
      <w:r w:rsidRPr="00624933">
        <w:instrText xml:space="preserve"> PAGEREF _Toc120126452 \h </w:instrText>
      </w:r>
      <w:r w:rsidRPr="00624933">
        <w:fldChar w:fldCharType="separate"/>
      </w:r>
      <w:r w:rsidR="005259A1">
        <w:t>107</w:t>
      </w:r>
      <w:r w:rsidRPr="00624933">
        <w:fldChar w:fldCharType="end"/>
      </w:r>
    </w:p>
    <w:p w14:paraId="01C2D92B" w14:textId="77777777" w:rsidR="00354797" w:rsidRPr="00624933" w:rsidRDefault="00354797" w:rsidP="00BE5278">
      <w:pPr>
        <w:pStyle w:val="Obsah2"/>
        <w:spacing w:after="0"/>
        <w:rPr>
          <w:sz w:val="24"/>
          <w:szCs w:val="24"/>
        </w:rPr>
      </w:pPr>
      <w:r w:rsidRPr="00624933">
        <w:t>5.6.</w:t>
      </w:r>
      <w:r w:rsidRPr="00624933">
        <w:rPr>
          <w:sz w:val="24"/>
          <w:szCs w:val="24"/>
        </w:rPr>
        <w:tab/>
      </w:r>
      <w:r w:rsidRPr="00624933">
        <w:t>Závěrečné zhodnocení</w:t>
      </w:r>
      <w:r w:rsidRPr="00624933">
        <w:tab/>
      </w:r>
      <w:r w:rsidRPr="00624933">
        <w:fldChar w:fldCharType="begin"/>
      </w:r>
      <w:r w:rsidRPr="00624933">
        <w:instrText xml:space="preserve"> PAGEREF _Toc120126453 \h </w:instrText>
      </w:r>
      <w:r w:rsidRPr="00624933">
        <w:fldChar w:fldCharType="separate"/>
      </w:r>
      <w:r w:rsidR="005259A1">
        <w:t>107</w:t>
      </w:r>
      <w:r w:rsidRPr="00624933">
        <w:fldChar w:fldCharType="end"/>
      </w:r>
    </w:p>
    <w:p w14:paraId="2B120AE2" w14:textId="77777777" w:rsidR="00354797" w:rsidRPr="00624933" w:rsidRDefault="00354797" w:rsidP="00BE5278">
      <w:pPr>
        <w:pStyle w:val="Obsah2"/>
        <w:spacing w:after="0"/>
        <w:rPr>
          <w:sz w:val="24"/>
          <w:szCs w:val="24"/>
        </w:rPr>
      </w:pPr>
      <w:r w:rsidRPr="00624933">
        <w:t>5.7.</w:t>
      </w:r>
      <w:r w:rsidRPr="00624933">
        <w:rPr>
          <w:sz w:val="24"/>
          <w:szCs w:val="24"/>
        </w:rPr>
        <w:tab/>
      </w:r>
      <w:r w:rsidRPr="00624933">
        <w:t>Nejistoty v hodnocení</w:t>
      </w:r>
      <w:r w:rsidRPr="00624933">
        <w:tab/>
      </w:r>
      <w:r w:rsidRPr="00624933">
        <w:fldChar w:fldCharType="begin"/>
      </w:r>
      <w:r w:rsidRPr="00624933">
        <w:instrText xml:space="preserve"> PAGEREF _Toc120126454 \h </w:instrText>
      </w:r>
      <w:r w:rsidRPr="00624933">
        <w:fldChar w:fldCharType="separate"/>
      </w:r>
      <w:r w:rsidR="005259A1">
        <w:t>108</w:t>
      </w:r>
      <w:r w:rsidRPr="00624933">
        <w:fldChar w:fldCharType="end"/>
      </w:r>
    </w:p>
    <w:p w14:paraId="6E3845C9" w14:textId="77777777" w:rsidR="00354797" w:rsidRPr="00624933" w:rsidRDefault="00354797" w:rsidP="00BE5278">
      <w:pPr>
        <w:pStyle w:val="Obsah1"/>
        <w:spacing w:after="0"/>
        <w:rPr>
          <w:b w:val="0"/>
          <w:caps w:val="0"/>
          <w:szCs w:val="24"/>
        </w:rPr>
      </w:pPr>
      <w:r w:rsidRPr="00624933">
        <w:t>6.</w:t>
      </w:r>
      <w:r w:rsidRPr="00624933">
        <w:rPr>
          <w:b w:val="0"/>
          <w:caps w:val="0"/>
          <w:szCs w:val="24"/>
        </w:rPr>
        <w:tab/>
      </w:r>
      <w:r w:rsidRPr="00624933">
        <w:t>Závěr</w:t>
      </w:r>
      <w:r w:rsidRPr="00624933">
        <w:tab/>
      </w:r>
      <w:r w:rsidRPr="00624933">
        <w:fldChar w:fldCharType="begin"/>
      </w:r>
      <w:r w:rsidRPr="00624933">
        <w:instrText xml:space="preserve"> PAGEREF _Toc120126455 \h </w:instrText>
      </w:r>
      <w:r w:rsidRPr="00624933">
        <w:fldChar w:fldCharType="separate"/>
      </w:r>
      <w:r w:rsidR="005259A1">
        <w:t>109</w:t>
      </w:r>
      <w:r w:rsidRPr="00624933">
        <w:fldChar w:fldCharType="end"/>
      </w:r>
    </w:p>
    <w:p w14:paraId="7FDA1E03" w14:textId="77777777" w:rsidR="00354797" w:rsidRPr="00624933" w:rsidRDefault="00354797" w:rsidP="00BE5278">
      <w:pPr>
        <w:pStyle w:val="Obsah1"/>
        <w:spacing w:after="0"/>
        <w:rPr>
          <w:b w:val="0"/>
          <w:caps w:val="0"/>
          <w:szCs w:val="24"/>
        </w:rPr>
      </w:pPr>
      <w:r w:rsidRPr="00624933">
        <w:t>7.</w:t>
      </w:r>
      <w:r w:rsidRPr="00624933">
        <w:rPr>
          <w:b w:val="0"/>
          <w:caps w:val="0"/>
          <w:szCs w:val="24"/>
        </w:rPr>
        <w:tab/>
      </w:r>
      <w:r w:rsidRPr="00624933">
        <w:t>Seznam použitých podkladů</w:t>
      </w:r>
      <w:r w:rsidRPr="00624933">
        <w:tab/>
      </w:r>
      <w:r w:rsidRPr="00624933">
        <w:fldChar w:fldCharType="begin"/>
      </w:r>
      <w:r w:rsidRPr="00624933">
        <w:instrText xml:space="preserve"> PAGEREF _Toc120126456 \h </w:instrText>
      </w:r>
      <w:r w:rsidRPr="00624933">
        <w:fldChar w:fldCharType="separate"/>
      </w:r>
      <w:r w:rsidR="005259A1">
        <w:t>110</w:t>
      </w:r>
      <w:r w:rsidRPr="00624933">
        <w:fldChar w:fldCharType="end"/>
      </w:r>
    </w:p>
    <w:p w14:paraId="6DBE4BCD" w14:textId="77777777" w:rsidR="00354797" w:rsidRPr="00624933" w:rsidRDefault="00354797" w:rsidP="00BE5278">
      <w:pPr>
        <w:tabs>
          <w:tab w:val="left" w:pos="709"/>
          <w:tab w:val="right" w:pos="9072"/>
        </w:tabs>
        <w:spacing w:before="180" w:after="0"/>
        <w:ind w:left="709" w:hanging="709"/>
        <w:rPr>
          <w:b/>
          <w:caps/>
          <w:sz w:val="24"/>
          <w:highlight w:val="yellow"/>
        </w:rPr>
      </w:pPr>
      <w:r w:rsidRPr="00624933">
        <w:rPr>
          <w:smallCaps/>
          <w:sz w:val="30"/>
        </w:rPr>
        <w:fldChar w:fldCharType="end"/>
      </w:r>
    </w:p>
    <w:p w14:paraId="386EFB46" w14:textId="77777777" w:rsidR="00354797" w:rsidRPr="00624933" w:rsidRDefault="00354797" w:rsidP="00354797">
      <w:pPr>
        <w:pStyle w:val="Nadpis1"/>
        <w:keepNext/>
        <w:pageBreakBefore/>
        <w:numPr>
          <w:ilvl w:val="0"/>
          <w:numId w:val="60"/>
        </w:numPr>
        <w:tabs>
          <w:tab w:val="clear" w:pos="567"/>
          <w:tab w:val="clear" w:pos="851"/>
        </w:tabs>
        <w:spacing w:before="120" w:after="0" w:line="264" w:lineRule="auto"/>
        <w:ind w:left="426" w:hanging="426"/>
      </w:pPr>
      <w:bookmarkStart w:id="164" w:name="_Toc519065567"/>
      <w:bookmarkStart w:id="165" w:name="_Toc120126426"/>
      <w:bookmarkStart w:id="166" w:name="_Toc128048508"/>
      <w:bookmarkStart w:id="167" w:name="_Toc368721765"/>
      <w:bookmarkStart w:id="168" w:name="_Toc368734410"/>
      <w:bookmarkStart w:id="169" w:name="_Toc424493362"/>
      <w:r w:rsidRPr="00624933">
        <w:t>Úvod</w:t>
      </w:r>
      <w:bookmarkEnd w:id="164"/>
      <w:bookmarkEnd w:id="165"/>
      <w:bookmarkEnd w:id="166"/>
    </w:p>
    <w:p w14:paraId="14AA7364" w14:textId="77777777" w:rsidR="00354797" w:rsidRPr="00624933" w:rsidRDefault="00354797" w:rsidP="00354797"/>
    <w:p w14:paraId="6A197753" w14:textId="77777777" w:rsidR="00354797" w:rsidRPr="00624933" w:rsidRDefault="00354797" w:rsidP="00354797">
      <w:pPr>
        <w:ind w:right="140"/>
      </w:pPr>
      <w:r w:rsidRPr="00624933">
        <w:t>Cílem předložené studie je posoudit vliv změny č. Z 3081/10 územního plánu (dále jen „ÚP“) sídelního útvaru hl. m. Prahy na kvalitu ovzduší, akustickou situaci a míru zdravotního rizika z expozice chemickým látkám v ovzduší a z expozice hlukem.</w:t>
      </w:r>
    </w:p>
    <w:p w14:paraId="6E03AD9A" w14:textId="77777777" w:rsidR="00354797" w:rsidRPr="00624933" w:rsidRDefault="00354797" w:rsidP="00354797">
      <w:r w:rsidRPr="00624933">
        <w:t xml:space="preserve">Předložené posouzení je zpracováno pro potřeby vyhodnocení vlivů na udržitelný rozvoj území. Svým významem by mělo sloužit především k potřebám strategického plánování v předmětných územích. </w:t>
      </w:r>
    </w:p>
    <w:p w14:paraId="1E27CFDA" w14:textId="77777777" w:rsidR="00354797" w:rsidRPr="00624933" w:rsidRDefault="00354797" w:rsidP="00354797">
      <w:r w:rsidRPr="00624933">
        <w:t>Ve studii je porovnávána očekávaná situace pro výhledové období ÚP hl. m. Prahy pro stav bez navrhované změny a po jejím odsouhlasení. Vyhodnocení proběhlo na základě podkladového dopravního modelu, který zpracoval IPR Praha.</w:t>
      </w:r>
    </w:p>
    <w:p w14:paraId="785DAF0A" w14:textId="77777777" w:rsidR="00354797" w:rsidRPr="00624933" w:rsidRDefault="00354797" w:rsidP="00354797">
      <w:pPr>
        <w:rPr>
          <w:highlight w:val="yellow"/>
        </w:rPr>
      </w:pPr>
    </w:p>
    <w:p w14:paraId="3D111276" w14:textId="77777777" w:rsidR="00354797" w:rsidRPr="00624933" w:rsidRDefault="00354797" w:rsidP="00354797">
      <w:pPr>
        <w:rPr>
          <w:highlight w:val="yellow"/>
        </w:rPr>
      </w:pPr>
    </w:p>
    <w:p w14:paraId="52FE0E36" w14:textId="77777777" w:rsidR="00354797" w:rsidRDefault="00354797" w:rsidP="00354797">
      <w:pPr>
        <w:pStyle w:val="Nadpis1"/>
        <w:keepNext/>
        <w:pageBreakBefore/>
        <w:numPr>
          <w:ilvl w:val="0"/>
          <w:numId w:val="60"/>
        </w:numPr>
        <w:tabs>
          <w:tab w:val="clear" w:pos="567"/>
          <w:tab w:val="clear" w:pos="851"/>
        </w:tabs>
        <w:spacing w:before="120" w:after="0" w:line="264" w:lineRule="auto"/>
        <w:ind w:left="426" w:hanging="426"/>
      </w:pPr>
      <w:bookmarkStart w:id="170" w:name="_Toc120126427"/>
      <w:bookmarkStart w:id="171" w:name="_Toc128048509"/>
      <w:r w:rsidRPr="00624933">
        <w:t>VSTUPNÍ dopravní data</w:t>
      </w:r>
      <w:bookmarkEnd w:id="170"/>
      <w:bookmarkEnd w:id="171"/>
    </w:p>
    <w:p w14:paraId="223CA5E7" w14:textId="77777777" w:rsidR="00E97B84" w:rsidRPr="00E97B84" w:rsidRDefault="00E97B84" w:rsidP="00E97B84">
      <w:pPr>
        <w:rPr>
          <w:lang w:eastAsia="en-US"/>
        </w:rPr>
      </w:pPr>
    </w:p>
    <w:p w14:paraId="7774032F" w14:textId="77777777" w:rsidR="00354797" w:rsidRPr="00624933" w:rsidRDefault="00354797" w:rsidP="00354797">
      <w:pPr>
        <w:rPr>
          <w:szCs w:val="26"/>
        </w:rPr>
      </w:pPr>
      <w:r w:rsidRPr="00624933">
        <w:t xml:space="preserve">Podkladem pro vyhodnocení změny č. Z 3081/10 je dopravní model, zpracovaný IPR Praha pro výhledové období ÚP hl. m. Prahy [1]. Výchozí dopravní zatížení dle platného ÚP hl. m. Prahy ukazuje schéma 1. Předpokládaná četnost autobusů MHD byla převzata z </w:t>
      </w:r>
      <w:r w:rsidRPr="00624933">
        <w:rPr>
          <w:szCs w:val="26"/>
        </w:rPr>
        <w:t>dopravního modelu platného ÚP HMP, vytvořeného IPR Praha pro potřeby Vyhodnocení vlivů Územního plánu hlavního města Prahy (Metropolitní plán) na životní prostředí v roce 2022.</w:t>
      </w:r>
    </w:p>
    <w:p w14:paraId="38AB0C8C" w14:textId="77777777" w:rsidR="00354797" w:rsidRPr="00624933" w:rsidRDefault="00354797" w:rsidP="00354797">
      <w:r w:rsidRPr="00624933">
        <w:rPr>
          <w:szCs w:val="26"/>
        </w:rPr>
        <w:t xml:space="preserve">Stav po odsouhlasení změny </w:t>
      </w:r>
      <w:r w:rsidRPr="00624933">
        <w:t xml:space="preserve">č. Z 3081/10 </w:t>
      </w:r>
      <w:r w:rsidRPr="00624933">
        <w:rPr>
          <w:szCs w:val="26"/>
        </w:rPr>
        <w:t>poté ukazuje schéma 2, rozdílové intenzity ukazuje schéma 3.</w:t>
      </w:r>
    </w:p>
    <w:p w14:paraId="150D350C" w14:textId="77777777" w:rsidR="00354797" w:rsidRPr="00624933" w:rsidRDefault="00354797" w:rsidP="00354797">
      <w:r w:rsidRPr="00624933">
        <w:t>Podíl noční dopravy na hodnocených komunikacích byl zadán dle podkladů TSK hl. m. Prahy ve výši 7 % celodenních intenzit pro komunikaci Mladoboleslavská ve směru do centra, pro zbytek území ve výši 5 % celodenních intenzit.</w:t>
      </w:r>
    </w:p>
    <w:p w14:paraId="36B8CD33" w14:textId="77777777" w:rsidR="00354797" w:rsidRPr="00624933" w:rsidRDefault="00354797" w:rsidP="00354797"/>
    <w:p w14:paraId="6AA4EE13" w14:textId="77777777" w:rsidR="00354797" w:rsidRPr="00624933" w:rsidRDefault="00354797" w:rsidP="00354797">
      <w:pPr>
        <w:keepLines/>
        <w:spacing w:before="0"/>
        <w:ind w:left="992" w:hanging="992"/>
        <w:jc w:val="left"/>
        <w:rPr>
          <w:b/>
          <w:sz w:val="24"/>
        </w:rPr>
      </w:pPr>
      <w:r w:rsidRPr="00624933">
        <w:rPr>
          <w:b/>
          <w:sz w:val="24"/>
        </w:rPr>
        <w:t>Schéma 1. Dopravní zatížení oblasti pro výhledový horizont ÚPn, výchozí stav</w:t>
      </w:r>
    </w:p>
    <w:p w14:paraId="544E32DB" w14:textId="75EFE851" w:rsidR="00354797" w:rsidRPr="00624933" w:rsidRDefault="00354797" w:rsidP="00354797">
      <w:pPr>
        <w:spacing w:before="0"/>
      </w:pPr>
      <w:r w:rsidRPr="00624933">
        <w:rPr>
          <w:noProof/>
        </w:rPr>
        <w:drawing>
          <wp:inline distT="0" distB="0" distL="0" distR="0" wp14:anchorId="0B0B8BBA" wp14:editId="27D37302">
            <wp:extent cx="5760720" cy="3912235"/>
            <wp:effectExtent l="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3912235"/>
                    </a:xfrm>
                    <a:prstGeom prst="rect">
                      <a:avLst/>
                    </a:prstGeom>
                    <a:noFill/>
                    <a:ln>
                      <a:noFill/>
                    </a:ln>
                  </pic:spPr>
                </pic:pic>
              </a:graphicData>
            </a:graphic>
          </wp:inline>
        </w:drawing>
      </w:r>
    </w:p>
    <w:p w14:paraId="5701E13C" w14:textId="77777777" w:rsidR="00354797" w:rsidRPr="00624933" w:rsidRDefault="00354797" w:rsidP="00354797">
      <w:pPr>
        <w:spacing w:before="0"/>
      </w:pPr>
    </w:p>
    <w:p w14:paraId="7E2AA74A" w14:textId="77777777" w:rsidR="00354797" w:rsidRPr="00624933" w:rsidRDefault="00354797" w:rsidP="00354797">
      <w:pPr>
        <w:keepNext/>
        <w:keepLines/>
        <w:spacing w:before="0"/>
        <w:jc w:val="left"/>
        <w:rPr>
          <w:b/>
          <w:sz w:val="24"/>
        </w:rPr>
      </w:pPr>
      <w:r w:rsidRPr="00624933">
        <w:rPr>
          <w:b/>
          <w:bCs/>
          <w:sz w:val="24"/>
          <w:szCs w:val="26"/>
        </w:rPr>
        <w:t xml:space="preserve">Schéma 2. </w:t>
      </w:r>
      <w:r w:rsidRPr="00624933">
        <w:rPr>
          <w:b/>
          <w:sz w:val="24"/>
        </w:rPr>
        <w:t xml:space="preserve">Dopravní zatížení oblasti po odsouhlasení změny Z 3081/10 </w:t>
      </w:r>
    </w:p>
    <w:p w14:paraId="4560C2AF" w14:textId="70A5CD54" w:rsidR="00354797" w:rsidRPr="00624933" w:rsidRDefault="00354797" w:rsidP="00354797">
      <w:pPr>
        <w:keepLines/>
        <w:spacing w:before="0"/>
        <w:jc w:val="left"/>
        <w:rPr>
          <w:b/>
          <w:sz w:val="24"/>
        </w:rPr>
      </w:pPr>
      <w:r w:rsidRPr="00624933">
        <w:rPr>
          <w:b/>
          <w:noProof/>
          <w:sz w:val="24"/>
        </w:rPr>
        <w:drawing>
          <wp:inline distT="0" distB="0" distL="0" distR="0" wp14:anchorId="54FC1CD6" wp14:editId="05643730">
            <wp:extent cx="5760720" cy="3912235"/>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720" cy="3912235"/>
                    </a:xfrm>
                    <a:prstGeom prst="rect">
                      <a:avLst/>
                    </a:prstGeom>
                    <a:noFill/>
                    <a:ln>
                      <a:noFill/>
                    </a:ln>
                  </pic:spPr>
                </pic:pic>
              </a:graphicData>
            </a:graphic>
          </wp:inline>
        </w:drawing>
      </w:r>
    </w:p>
    <w:p w14:paraId="0BB551FB" w14:textId="77777777" w:rsidR="00E97B84" w:rsidRDefault="00E97B84" w:rsidP="00E97B84"/>
    <w:p w14:paraId="2C1996B5" w14:textId="77777777" w:rsidR="00354797" w:rsidRPr="00624933" w:rsidRDefault="00354797" w:rsidP="00354797">
      <w:pPr>
        <w:keepNext/>
        <w:keepLines/>
        <w:spacing w:after="60"/>
        <w:ind w:left="992" w:hanging="992"/>
        <w:jc w:val="left"/>
        <w:rPr>
          <w:szCs w:val="26"/>
        </w:rPr>
      </w:pPr>
      <w:r w:rsidRPr="00624933">
        <w:rPr>
          <w:b/>
          <w:sz w:val="24"/>
        </w:rPr>
        <w:t>Schéma 3. Změny dopravní zátěže vlivem navrhované změny</w:t>
      </w:r>
      <w:r w:rsidRPr="00624933">
        <w:rPr>
          <w:szCs w:val="26"/>
        </w:rPr>
        <w:t xml:space="preserve"> </w:t>
      </w:r>
      <w:r w:rsidRPr="00624933">
        <w:rPr>
          <w:b/>
          <w:sz w:val="24"/>
        </w:rPr>
        <w:t>[1]</w:t>
      </w:r>
    </w:p>
    <w:p w14:paraId="6CB75D24" w14:textId="626ED33E" w:rsidR="00354797" w:rsidRPr="00624933" w:rsidRDefault="00354797" w:rsidP="00354797">
      <w:pPr>
        <w:keepLines/>
        <w:spacing w:before="0"/>
        <w:jc w:val="left"/>
        <w:rPr>
          <w:b/>
          <w:bCs/>
          <w:sz w:val="24"/>
          <w:szCs w:val="26"/>
          <w:highlight w:val="yellow"/>
        </w:rPr>
      </w:pPr>
      <w:r w:rsidRPr="00624933">
        <w:rPr>
          <w:b/>
          <w:bCs/>
          <w:noProof/>
          <w:sz w:val="24"/>
          <w:szCs w:val="26"/>
        </w:rPr>
        <w:drawing>
          <wp:inline distT="0" distB="0" distL="0" distR="0" wp14:anchorId="66EB1568" wp14:editId="74EA7A9D">
            <wp:extent cx="5760720" cy="3912235"/>
            <wp:effectExtent l="0" t="0" r="0" b="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20" cy="3912235"/>
                    </a:xfrm>
                    <a:prstGeom prst="rect">
                      <a:avLst/>
                    </a:prstGeom>
                    <a:noFill/>
                    <a:ln>
                      <a:noFill/>
                    </a:ln>
                  </pic:spPr>
                </pic:pic>
              </a:graphicData>
            </a:graphic>
          </wp:inline>
        </w:drawing>
      </w:r>
    </w:p>
    <w:p w14:paraId="487CA7E3" w14:textId="77777777" w:rsidR="00354797" w:rsidRDefault="00354797" w:rsidP="00354797">
      <w:pPr>
        <w:pStyle w:val="Nadpis1"/>
        <w:numPr>
          <w:ilvl w:val="0"/>
          <w:numId w:val="60"/>
        </w:numPr>
        <w:tabs>
          <w:tab w:val="clear" w:pos="567"/>
          <w:tab w:val="clear" w:pos="851"/>
        </w:tabs>
        <w:spacing w:before="120" w:after="0" w:line="264" w:lineRule="auto"/>
        <w:ind w:left="426" w:hanging="426"/>
      </w:pPr>
      <w:bookmarkStart w:id="172" w:name="_Toc60977795"/>
      <w:bookmarkStart w:id="173" w:name="_Toc120126428"/>
      <w:bookmarkStart w:id="174" w:name="_Toc128048510"/>
      <w:r w:rsidRPr="00624933">
        <w:t>akustické posouzení</w:t>
      </w:r>
      <w:bookmarkEnd w:id="172"/>
      <w:bookmarkEnd w:id="173"/>
      <w:bookmarkEnd w:id="174"/>
    </w:p>
    <w:p w14:paraId="76D522E7" w14:textId="77777777" w:rsidR="00E97B84" w:rsidRPr="00E97B84" w:rsidRDefault="00E97B84" w:rsidP="00E97B84">
      <w:pPr>
        <w:rPr>
          <w:lang w:eastAsia="en-US"/>
        </w:rPr>
      </w:pPr>
    </w:p>
    <w:p w14:paraId="714199DC" w14:textId="77777777" w:rsidR="00354797" w:rsidRPr="00624933" w:rsidRDefault="00354797" w:rsidP="00354797">
      <w:pPr>
        <w:pStyle w:val="Nadpis2"/>
        <w:numPr>
          <w:ilvl w:val="1"/>
          <w:numId w:val="60"/>
        </w:numPr>
        <w:tabs>
          <w:tab w:val="clear" w:pos="851"/>
        </w:tabs>
        <w:spacing w:before="120" w:after="0" w:line="264" w:lineRule="auto"/>
      </w:pPr>
      <w:bookmarkStart w:id="175" w:name="_Toc120126429"/>
      <w:bookmarkStart w:id="176" w:name="_Toc128048511"/>
      <w:r w:rsidRPr="00624933">
        <w:t>Hluk v území ve stávajícím stavu</w:t>
      </w:r>
      <w:bookmarkEnd w:id="175"/>
      <w:bookmarkEnd w:id="176"/>
    </w:p>
    <w:p w14:paraId="7CB88A6C" w14:textId="77777777" w:rsidR="00354797" w:rsidRPr="00624933" w:rsidRDefault="00354797" w:rsidP="00354797">
      <w:r w:rsidRPr="00624933">
        <w:t>Pro posouzení lokalit byly převzaty výsledky z Hlukové mapy Prahy. Základní informační vrstvy hlukové mapy prezentují hladiny hluku ve dne a v noci (deskriptory L</w:t>
      </w:r>
      <w:r w:rsidRPr="00624933">
        <w:rPr>
          <w:vertAlign w:val="subscript"/>
        </w:rPr>
        <w:t>Aeq,16h</w:t>
      </w:r>
      <w:r w:rsidRPr="00624933">
        <w:t xml:space="preserve"> a L</w:t>
      </w:r>
      <w:r w:rsidRPr="00624933">
        <w:rPr>
          <w:vertAlign w:val="subscript"/>
        </w:rPr>
        <w:t>Aeq,8h</w:t>
      </w:r>
      <w:r w:rsidRPr="00624933">
        <w:t>). Hluk z automobilové dopravy ukazují následující mapy povrchové dopravy. Celková akustická situace pro denní dobu (06:00 – 22:00) a pro noční dobu (22:00 – 06:00) prezentuje stav k roku 2016. Pro IPR Praha ji zpracovala EKOLA group, spol. s r. o., v roce 2017 [2].</w:t>
      </w:r>
    </w:p>
    <w:p w14:paraId="4EA35B07" w14:textId="77777777" w:rsidR="00354797" w:rsidRPr="00624933" w:rsidRDefault="00354797" w:rsidP="00354797">
      <w:r w:rsidRPr="00624933">
        <w:t>Hlavním zdrojem hluku v území je automobilová doprava. Jedná se především o hlavní silnice v území, které procházejí v prostoru posuzované změny (ulice Mladoboleslavská, Bohdanečská).</w:t>
      </w:r>
    </w:p>
    <w:p w14:paraId="6BE7F6E1" w14:textId="77777777" w:rsidR="00354797" w:rsidRPr="00624933" w:rsidRDefault="00354797" w:rsidP="00354797">
      <w:r w:rsidRPr="00624933">
        <w:t xml:space="preserve">V území lze zaznamenat v prostoru navrhované změny ekvivalentní hladiny akustického tlaku v pásmu od 40 do 70 dB v denní dobu a od 35 do 65 dB v noční dobu. Obrázky </w:t>
      </w:r>
      <w:smartTag w:uri="urn:schemas-microsoft-com:office:smarttags" w:element="metricconverter">
        <w:smartTagPr>
          <w:attr w:name="ProductID" w:val="1 a"/>
        </w:smartTagPr>
        <w:r w:rsidRPr="00624933">
          <w:t>1 a</w:t>
        </w:r>
      </w:smartTag>
      <w:r w:rsidRPr="00624933">
        <w:t xml:space="preserve"> 2 zobrazují hlukovou situaci v zájmovém území v denní (6:00 – 22:00 hod) a noční době (22:00 – 6:00 hod). </w:t>
      </w:r>
    </w:p>
    <w:p w14:paraId="3CF6FFB0" w14:textId="77777777" w:rsidR="00354797" w:rsidRPr="00624933" w:rsidRDefault="00354797" w:rsidP="00354797">
      <w:pPr>
        <w:keepNext/>
        <w:keepLines/>
        <w:spacing w:after="60"/>
        <w:ind w:left="992" w:hanging="992"/>
        <w:jc w:val="left"/>
        <w:rPr>
          <w:b/>
          <w:bCs/>
          <w:sz w:val="24"/>
        </w:rPr>
      </w:pPr>
      <w:r w:rsidRPr="00624933">
        <w:rPr>
          <w:b/>
          <w:bCs/>
          <w:sz w:val="24"/>
        </w:rPr>
        <w:t>Obr. 1. Hluk z automobilové dopravy v zájmovém území ve dne (rok 2016)</w:t>
      </w:r>
    </w:p>
    <w:p w14:paraId="6ABBD6C8" w14:textId="2419F122" w:rsidR="00354797" w:rsidRPr="00624933" w:rsidRDefault="00354797" w:rsidP="00354797">
      <w:pPr>
        <w:spacing w:before="0"/>
        <w:ind w:left="992" w:hanging="992"/>
        <w:jc w:val="left"/>
        <w:rPr>
          <w:b/>
          <w:bCs/>
          <w:sz w:val="24"/>
        </w:rPr>
      </w:pPr>
      <w:r w:rsidRPr="00624933">
        <w:rPr>
          <w:b/>
          <w:bCs/>
          <w:noProof/>
          <w:sz w:val="24"/>
        </w:rPr>
        <w:drawing>
          <wp:inline distT="0" distB="0" distL="0" distR="0" wp14:anchorId="63A1248D" wp14:editId="05B5A224">
            <wp:extent cx="5458460" cy="3860165"/>
            <wp:effectExtent l="0" t="0" r="8890" b="6985"/>
            <wp:docPr id="64" name="Obrázek 64" descr="Auta-2016-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uta-2016-den"/>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58460" cy="3860165"/>
                    </a:xfrm>
                    <a:prstGeom prst="rect">
                      <a:avLst/>
                    </a:prstGeom>
                    <a:noFill/>
                    <a:ln>
                      <a:noFill/>
                    </a:ln>
                  </pic:spPr>
                </pic:pic>
              </a:graphicData>
            </a:graphic>
          </wp:inline>
        </w:drawing>
      </w:r>
    </w:p>
    <w:p w14:paraId="432B9A50" w14:textId="77777777" w:rsidR="00354797" w:rsidRPr="00624933" w:rsidRDefault="00354797" w:rsidP="00354797">
      <w:pPr>
        <w:keepNext/>
        <w:keepLines/>
        <w:spacing w:after="60"/>
        <w:ind w:left="992" w:hanging="992"/>
        <w:jc w:val="left"/>
        <w:rPr>
          <w:b/>
          <w:bCs/>
          <w:sz w:val="24"/>
        </w:rPr>
      </w:pPr>
      <w:r w:rsidRPr="00624933">
        <w:rPr>
          <w:b/>
          <w:bCs/>
          <w:sz w:val="24"/>
        </w:rPr>
        <w:t>Obr. 2. Hluk z automobilové dopravy v zájmovém území v noci (rok 2016)</w:t>
      </w:r>
    </w:p>
    <w:p w14:paraId="7ACBB8DD" w14:textId="78AB7BC2" w:rsidR="00354797" w:rsidRPr="00624933" w:rsidRDefault="00354797" w:rsidP="00354797">
      <w:pPr>
        <w:spacing w:after="60"/>
        <w:ind w:left="992" w:hanging="992"/>
        <w:jc w:val="left"/>
        <w:rPr>
          <w:b/>
          <w:bCs/>
          <w:sz w:val="24"/>
          <w:highlight w:val="yellow"/>
        </w:rPr>
      </w:pPr>
      <w:r w:rsidRPr="00624933">
        <w:rPr>
          <w:b/>
          <w:bCs/>
          <w:noProof/>
          <w:sz w:val="24"/>
        </w:rPr>
        <w:drawing>
          <wp:inline distT="0" distB="0" distL="0" distR="0" wp14:anchorId="38041309" wp14:editId="67851CB7">
            <wp:extent cx="5458460" cy="3860165"/>
            <wp:effectExtent l="0" t="0" r="8890" b="6985"/>
            <wp:docPr id="31" name="Obrázek 31" descr="Auta-2016-n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uta-2016-noc"/>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58460" cy="3860165"/>
                    </a:xfrm>
                    <a:prstGeom prst="rect">
                      <a:avLst/>
                    </a:prstGeom>
                    <a:noFill/>
                    <a:ln>
                      <a:noFill/>
                    </a:ln>
                  </pic:spPr>
                </pic:pic>
              </a:graphicData>
            </a:graphic>
          </wp:inline>
        </w:drawing>
      </w:r>
    </w:p>
    <w:p w14:paraId="4092421D" w14:textId="77777777" w:rsidR="00BE5278" w:rsidRDefault="00BE5278" w:rsidP="00BE5278">
      <w:bookmarkStart w:id="177" w:name="_Toc120126430"/>
      <w:bookmarkStart w:id="178" w:name="_Toc128048512"/>
    </w:p>
    <w:p w14:paraId="747FF343" w14:textId="77777777" w:rsidR="00354797" w:rsidRPr="00624933" w:rsidRDefault="00354797" w:rsidP="00BE5278">
      <w:pPr>
        <w:pStyle w:val="Nadpis2"/>
        <w:keepNext/>
        <w:numPr>
          <w:ilvl w:val="1"/>
          <w:numId w:val="60"/>
        </w:numPr>
        <w:tabs>
          <w:tab w:val="clear" w:pos="851"/>
        </w:tabs>
        <w:spacing w:before="120" w:after="0" w:line="264" w:lineRule="auto"/>
      </w:pPr>
      <w:r w:rsidRPr="00624933">
        <w:t>Výpočtové body</w:t>
      </w:r>
      <w:bookmarkEnd w:id="177"/>
      <w:bookmarkEnd w:id="178"/>
      <w:r w:rsidRPr="00624933">
        <w:t xml:space="preserve"> </w:t>
      </w:r>
    </w:p>
    <w:p w14:paraId="6BA450A4" w14:textId="5ECCAA12" w:rsidR="00354797" w:rsidRPr="00624933" w:rsidRDefault="00354797" w:rsidP="00354797">
      <w:r w:rsidRPr="00624933">
        <w:t>Vyhodnocení ekvivalentní hladiny akustického tlaku ve výpočtových bodech bylo provedeno v chráněném venkovním prostoru a v chráněném venkovním prostoru staveb</w:t>
      </w:r>
      <w:r w:rsidR="003A325A">
        <w:t>. Dle zákona č. 258/2000 Sb., o </w:t>
      </w:r>
      <w:r w:rsidRPr="00624933">
        <w:t>ochraně veřejného zdraví, se chrán</w:t>
      </w:r>
      <w:r w:rsidRPr="00624933">
        <w:rPr>
          <w:rFonts w:hint="eastAsia"/>
        </w:rPr>
        <w:t>ě</w:t>
      </w:r>
      <w:r w:rsidRPr="00624933">
        <w:t xml:space="preserve">ným venkovním prostorem staveb rozumí prostor do vzdálenosti </w:t>
      </w:r>
      <w:smartTag w:uri="urn:schemas-microsoft-com:office:smarttags" w:element="metricconverter">
        <w:smartTagPr>
          <w:attr w:name="ProductID" w:val="2ﾠm"/>
        </w:smartTagPr>
        <w:r w:rsidRPr="00624933">
          <w:t>2 m</w:t>
        </w:r>
      </w:smartTag>
      <w:r w:rsidRPr="00624933">
        <w:t xml:space="preserve"> před částí jejich obvodového pláště, významný z hlediska pronikání hluku zvenčí do chráněného vnitřního prostoru bytových domů, rodinných domů, staveb pro předškolní a školní výchovu a vzdělávání, staveb pro zdravotní a sociální účely, jakož i funkčně obdobných staveb.</w:t>
      </w:r>
    </w:p>
    <w:p w14:paraId="19B694CC" w14:textId="46D63E91" w:rsidR="00354797" w:rsidRPr="00624933" w:rsidRDefault="00354797" w:rsidP="00354797">
      <w:r w:rsidRPr="00624933">
        <w:t>Podle nařízení vlády č. 272/2011 Sb., o ochraně zdraví před nepříznivými účinky hluku</w:t>
      </w:r>
      <w:r w:rsidR="003A325A">
        <w:t xml:space="preserve"> a vibrací, ve </w:t>
      </w:r>
      <w:r w:rsidRPr="00624933">
        <w:t>znění pozdějších předpisů, je poté prostorem významným z hlediska pronikání hluku prostor před výplní otvoru obvodového pláště stavby zajišťující přímé přirozené větrání, za níž se nachází chráněný vnitřní prostor stavby, pokud tento chráněný prostor nelze přímo větrat jinak. Prostorem významným může být stejně tak boční fasáda domu s okenními prvky, která je méně hlukově zatížená než čelní fasáda domu, která tak nemá chráněný venkovní prostor stavby definován, blíže schéma 4.</w:t>
      </w:r>
    </w:p>
    <w:p w14:paraId="0C771B46" w14:textId="77777777" w:rsidR="00354797" w:rsidRPr="00624933" w:rsidRDefault="00354797" w:rsidP="00354797">
      <w:pPr>
        <w:keepNext/>
        <w:keepLines/>
        <w:spacing w:after="60"/>
        <w:ind w:left="992" w:hanging="992"/>
        <w:jc w:val="left"/>
        <w:rPr>
          <w:b/>
          <w:sz w:val="24"/>
        </w:rPr>
      </w:pPr>
      <w:r w:rsidRPr="00624933">
        <w:rPr>
          <w:b/>
          <w:sz w:val="24"/>
        </w:rPr>
        <w:t>Schéma 4. Definice chráněného venkovního prostoru staveb</w:t>
      </w:r>
    </w:p>
    <w:p w14:paraId="505DF2A4" w14:textId="1EE91BA9" w:rsidR="00354797" w:rsidRPr="00624933" w:rsidRDefault="00354797" w:rsidP="00354797">
      <w:pPr>
        <w:rPr>
          <w:highlight w:val="yellow"/>
        </w:rPr>
      </w:pPr>
      <w:r w:rsidRPr="00624933">
        <w:rPr>
          <w:noProof/>
        </w:rPr>
        <w:drawing>
          <wp:inline distT="0" distB="0" distL="0" distR="0" wp14:anchorId="0F5B03A2" wp14:editId="707DA328">
            <wp:extent cx="5808345" cy="1967865"/>
            <wp:effectExtent l="0" t="0" r="1905" b="0"/>
            <wp:docPr id="30" name="Obrázek 30" descr="schema_CHV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hema_CHVP"/>
                    <pic:cNvPicPr>
                      <a:picLocks noChangeAspect="1" noChangeArrowheads="1"/>
                    </pic:cNvPicPr>
                  </pic:nvPicPr>
                  <pic:blipFill>
                    <a:blip r:embed="rId37" cstate="print">
                      <a:extLst>
                        <a:ext uri="{28A0092B-C50C-407E-A947-70E740481C1C}">
                          <a14:useLocalDpi xmlns:a14="http://schemas.microsoft.com/office/drawing/2010/main" val="0"/>
                        </a:ext>
                      </a:extLst>
                    </a:blip>
                    <a:srcRect l="2420" t="8087" r="3957" b="46812"/>
                    <a:stretch>
                      <a:fillRect/>
                    </a:stretch>
                  </pic:blipFill>
                  <pic:spPr bwMode="auto">
                    <a:xfrm>
                      <a:off x="0" y="0"/>
                      <a:ext cx="5808345" cy="1967865"/>
                    </a:xfrm>
                    <a:prstGeom prst="rect">
                      <a:avLst/>
                    </a:prstGeom>
                    <a:noFill/>
                    <a:ln>
                      <a:noFill/>
                    </a:ln>
                  </pic:spPr>
                </pic:pic>
              </a:graphicData>
            </a:graphic>
          </wp:inline>
        </w:drawing>
      </w:r>
    </w:p>
    <w:p w14:paraId="3F326FD8" w14:textId="77777777" w:rsidR="00354797" w:rsidRPr="00624933" w:rsidRDefault="00354797" w:rsidP="00354797"/>
    <w:p w14:paraId="0CF98B63" w14:textId="77777777" w:rsidR="00354797" w:rsidRPr="00624933" w:rsidRDefault="00354797" w:rsidP="00354797">
      <w:r w:rsidRPr="00624933">
        <w:t xml:space="preserve">Ve studii jsou vyhodnoceny akustické dopady u staveb, které by mohly být posuzovaným návrhem významněji zasaženy. Jedná se o vybrané objekty v místech, kde dojde vlivem navrhované změny k významným úpravám dopravních poměrů. </w:t>
      </w:r>
    </w:p>
    <w:p w14:paraId="5C65073E" w14:textId="77777777" w:rsidR="00354797" w:rsidRPr="00624933" w:rsidRDefault="00354797" w:rsidP="00354797">
      <w:r w:rsidRPr="00624933">
        <w:t xml:space="preserve">Výpočet v bodech byl proveden na hranici chráněného venkovního prostoru staveb (tj. </w:t>
      </w:r>
      <w:smartTag w:uri="urn:schemas-microsoft-com:office:smarttags" w:element="metricconverter">
        <w:smartTagPr>
          <w:attr w:name="ProductID" w:val="2 m"/>
        </w:smartTagPr>
        <w:r w:rsidRPr="00624933">
          <w:t>2 m</w:t>
        </w:r>
      </w:smartTag>
      <w:r w:rsidRPr="00624933">
        <w:t xml:space="preserve"> od fasády hodnocených objektů) ve výšce posledního nadzemního podlaží. Seznam hodnocených bodů prezentuje tabulka 1, jejich umístění ukazuje obrázek 3. </w:t>
      </w:r>
    </w:p>
    <w:p w14:paraId="2AD3AACB" w14:textId="45FF2568" w:rsidR="00354797" w:rsidRPr="00624933" w:rsidRDefault="00354797" w:rsidP="00354797">
      <w:pPr>
        <w:keepNext/>
        <w:keepLines/>
        <w:spacing w:after="60"/>
        <w:ind w:left="992" w:hanging="992"/>
        <w:jc w:val="left"/>
        <w:rPr>
          <w:b/>
          <w:sz w:val="24"/>
        </w:rPr>
      </w:pPr>
      <w:r w:rsidRPr="00624933">
        <w:rPr>
          <w:b/>
          <w:sz w:val="24"/>
        </w:rPr>
        <w:t>Tab. 1. Seznam výpočtových bodů</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820"/>
        <w:gridCol w:w="2177"/>
        <w:gridCol w:w="1325"/>
        <w:gridCol w:w="1768"/>
        <w:gridCol w:w="2934"/>
      </w:tblGrid>
      <w:tr w:rsidR="00354797" w:rsidRPr="00624933" w14:paraId="3C59EEE8" w14:textId="77777777" w:rsidTr="00843890">
        <w:trPr>
          <w:cantSplit/>
          <w:tblHeader/>
        </w:trPr>
        <w:tc>
          <w:tcPr>
            <w:tcW w:w="0" w:type="auto"/>
            <w:tcBorders>
              <w:top w:val="single" w:sz="18" w:space="0" w:color="auto"/>
              <w:bottom w:val="single" w:sz="12" w:space="0" w:color="auto"/>
            </w:tcBorders>
            <w:shd w:val="clear" w:color="auto" w:fill="auto"/>
            <w:vAlign w:val="center"/>
          </w:tcPr>
          <w:p w14:paraId="154BFC59" w14:textId="77777777" w:rsidR="00354797" w:rsidRPr="00624933" w:rsidRDefault="00354797" w:rsidP="00843890">
            <w:pPr>
              <w:suppressAutoHyphens/>
              <w:spacing w:before="20" w:after="20"/>
              <w:jc w:val="center"/>
              <w:rPr>
                <w:b/>
                <w:bCs/>
                <w:sz w:val="20"/>
              </w:rPr>
            </w:pPr>
            <w:r w:rsidRPr="00624933">
              <w:rPr>
                <w:b/>
                <w:bCs/>
                <w:sz w:val="20"/>
              </w:rPr>
              <w:t>Body</w:t>
            </w:r>
          </w:p>
        </w:tc>
        <w:tc>
          <w:tcPr>
            <w:tcW w:w="0" w:type="auto"/>
            <w:tcBorders>
              <w:top w:val="single" w:sz="18" w:space="0" w:color="auto"/>
              <w:bottom w:val="single" w:sz="12" w:space="0" w:color="auto"/>
            </w:tcBorders>
            <w:shd w:val="clear" w:color="auto" w:fill="auto"/>
            <w:vAlign w:val="center"/>
          </w:tcPr>
          <w:p w14:paraId="1F1CAA91" w14:textId="77777777" w:rsidR="00354797" w:rsidRPr="00624933" w:rsidRDefault="00354797" w:rsidP="00843890">
            <w:pPr>
              <w:suppressAutoHyphens/>
              <w:spacing w:before="20" w:after="20"/>
              <w:jc w:val="center"/>
              <w:rPr>
                <w:rFonts w:eastAsia="Arial Unicode MS"/>
                <w:b/>
                <w:bCs/>
                <w:sz w:val="20"/>
              </w:rPr>
            </w:pPr>
            <w:r w:rsidRPr="00624933">
              <w:rPr>
                <w:rFonts w:eastAsia="Arial Unicode MS"/>
                <w:b/>
                <w:bCs/>
                <w:sz w:val="20"/>
              </w:rPr>
              <w:t>Chráněný prvek</w:t>
            </w:r>
          </w:p>
        </w:tc>
        <w:tc>
          <w:tcPr>
            <w:tcW w:w="0" w:type="auto"/>
            <w:tcBorders>
              <w:top w:val="single" w:sz="18" w:space="0" w:color="auto"/>
              <w:bottom w:val="single" w:sz="12" w:space="0" w:color="auto"/>
            </w:tcBorders>
            <w:shd w:val="clear" w:color="auto" w:fill="auto"/>
            <w:vAlign w:val="center"/>
          </w:tcPr>
          <w:p w14:paraId="29C8340D" w14:textId="77777777" w:rsidR="00354797" w:rsidRPr="00624933" w:rsidRDefault="00354797" w:rsidP="00843890">
            <w:pPr>
              <w:suppressAutoHyphens/>
              <w:spacing w:before="20" w:after="20"/>
              <w:jc w:val="center"/>
              <w:rPr>
                <w:rFonts w:eastAsia="Arial Unicode MS"/>
                <w:b/>
                <w:bCs/>
                <w:sz w:val="20"/>
              </w:rPr>
            </w:pPr>
            <w:r w:rsidRPr="00624933">
              <w:rPr>
                <w:rFonts w:eastAsia="Arial Unicode MS"/>
                <w:b/>
                <w:bCs/>
                <w:sz w:val="20"/>
              </w:rPr>
              <w:t>Počet NP</w:t>
            </w:r>
          </w:p>
        </w:tc>
        <w:tc>
          <w:tcPr>
            <w:tcW w:w="0" w:type="auto"/>
            <w:tcBorders>
              <w:top w:val="single" w:sz="18" w:space="0" w:color="auto"/>
              <w:bottom w:val="single" w:sz="12" w:space="0" w:color="auto"/>
            </w:tcBorders>
            <w:shd w:val="clear" w:color="auto" w:fill="auto"/>
            <w:vAlign w:val="center"/>
          </w:tcPr>
          <w:p w14:paraId="0081931E" w14:textId="77777777" w:rsidR="00354797" w:rsidRPr="00624933" w:rsidRDefault="00354797" w:rsidP="00843890">
            <w:pPr>
              <w:suppressAutoHyphens/>
              <w:spacing w:before="20" w:after="20"/>
              <w:jc w:val="center"/>
              <w:rPr>
                <w:rFonts w:eastAsia="Arial Unicode MS"/>
                <w:b/>
                <w:bCs/>
                <w:sz w:val="20"/>
              </w:rPr>
            </w:pPr>
            <w:r w:rsidRPr="00624933">
              <w:rPr>
                <w:rFonts w:eastAsia="Arial Unicode MS"/>
                <w:b/>
                <w:bCs/>
                <w:sz w:val="20"/>
              </w:rPr>
              <w:t>Využití</w:t>
            </w:r>
          </w:p>
        </w:tc>
        <w:tc>
          <w:tcPr>
            <w:tcW w:w="0" w:type="auto"/>
            <w:tcBorders>
              <w:top w:val="single" w:sz="18" w:space="0" w:color="auto"/>
              <w:bottom w:val="single" w:sz="12" w:space="0" w:color="auto"/>
            </w:tcBorders>
            <w:shd w:val="clear" w:color="auto" w:fill="auto"/>
            <w:vAlign w:val="center"/>
          </w:tcPr>
          <w:p w14:paraId="05F5A8D0" w14:textId="77777777" w:rsidR="00354797" w:rsidRPr="00624933" w:rsidRDefault="00354797" w:rsidP="00843890">
            <w:pPr>
              <w:suppressAutoHyphens/>
              <w:spacing w:before="20" w:after="20"/>
              <w:jc w:val="center"/>
              <w:rPr>
                <w:rFonts w:eastAsia="Arial Unicode MS"/>
                <w:b/>
                <w:sz w:val="20"/>
              </w:rPr>
            </w:pPr>
            <w:r w:rsidRPr="00624933">
              <w:rPr>
                <w:b/>
                <w:bCs/>
                <w:sz w:val="20"/>
              </w:rPr>
              <w:t>Umístění</w:t>
            </w:r>
          </w:p>
        </w:tc>
      </w:tr>
      <w:tr w:rsidR="00354797" w:rsidRPr="00624933" w14:paraId="1EE485B4" w14:textId="77777777" w:rsidTr="00843890">
        <w:tc>
          <w:tcPr>
            <w:tcW w:w="0" w:type="auto"/>
            <w:tcBorders>
              <w:top w:val="single" w:sz="12" w:space="0" w:color="auto"/>
            </w:tcBorders>
            <w:shd w:val="clear" w:color="auto" w:fill="auto"/>
            <w:vAlign w:val="center"/>
          </w:tcPr>
          <w:p w14:paraId="612F1A38" w14:textId="77777777" w:rsidR="00354797" w:rsidRPr="00624933" w:rsidRDefault="00354797" w:rsidP="00843890">
            <w:pPr>
              <w:spacing w:before="0"/>
              <w:jc w:val="center"/>
              <w:rPr>
                <w:sz w:val="20"/>
              </w:rPr>
            </w:pPr>
            <w:r w:rsidRPr="00624933">
              <w:rPr>
                <w:sz w:val="20"/>
              </w:rPr>
              <w:t>1</w:t>
            </w:r>
          </w:p>
        </w:tc>
        <w:tc>
          <w:tcPr>
            <w:tcW w:w="0" w:type="auto"/>
            <w:tcBorders>
              <w:top w:val="single" w:sz="12" w:space="0" w:color="auto"/>
            </w:tcBorders>
            <w:shd w:val="clear" w:color="auto" w:fill="auto"/>
            <w:vAlign w:val="center"/>
          </w:tcPr>
          <w:p w14:paraId="670DD26C" w14:textId="77777777" w:rsidR="00354797" w:rsidRPr="00624933" w:rsidRDefault="00354797" w:rsidP="00843890">
            <w:pPr>
              <w:suppressAutoHyphens/>
              <w:spacing w:before="20" w:after="20"/>
              <w:jc w:val="center"/>
              <w:rPr>
                <w:sz w:val="20"/>
              </w:rPr>
            </w:pPr>
            <w:r w:rsidRPr="00624933">
              <w:rPr>
                <w:sz w:val="20"/>
              </w:rPr>
              <w:t>byt</w:t>
            </w:r>
          </w:p>
        </w:tc>
        <w:tc>
          <w:tcPr>
            <w:tcW w:w="0" w:type="auto"/>
            <w:tcBorders>
              <w:top w:val="single" w:sz="12" w:space="0" w:color="auto"/>
            </w:tcBorders>
            <w:shd w:val="clear" w:color="auto" w:fill="auto"/>
            <w:vAlign w:val="center"/>
          </w:tcPr>
          <w:p w14:paraId="184E71A6" w14:textId="77777777" w:rsidR="00354797" w:rsidRPr="00624933" w:rsidRDefault="00354797" w:rsidP="00843890">
            <w:pPr>
              <w:spacing w:before="0"/>
              <w:jc w:val="center"/>
              <w:rPr>
                <w:sz w:val="20"/>
              </w:rPr>
            </w:pPr>
            <w:r w:rsidRPr="00624933">
              <w:rPr>
                <w:sz w:val="20"/>
              </w:rPr>
              <w:t>2</w:t>
            </w:r>
          </w:p>
        </w:tc>
        <w:tc>
          <w:tcPr>
            <w:tcW w:w="0" w:type="auto"/>
            <w:tcBorders>
              <w:top w:val="single" w:sz="12" w:space="0" w:color="auto"/>
            </w:tcBorders>
            <w:shd w:val="clear" w:color="auto" w:fill="auto"/>
            <w:vAlign w:val="center"/>
          </w:tcPr>
          <w:p w14:paraId="146A9CD0" w14:textId="77777777" w:rsidR="00354797" w:rsidRPr="00624933" w:rsidRDefault="00354797" w:rsidP="00843890">
            <w:pPr>
              <w:spacing w:before="0"/>
              <w:jc w:val="center"/>
              <w:rPr>
                <w:sz w:val="20"/>
              </w:rPr>
            </w:pPr>
            <w:r w:rsidRPr="00624933">
              <w:rPr>
                <w:sz w:val="20"/>
              </w:rPr>
              <w:t>rodinný dům</w:t>
            </w:r>
          </w:p>
        </w:tc>
        <w:tc>
          <w:tcPr>
            <w:tcW w:w="0" w:type="auto"/>
            <w:tcBorders>
              <w:top w:val="single" w:sz="12" w:space="0" w:color="auto"/>
            </w:tcBorders>
            <w:shd w:val="clear" w:color="auto" w:fill="auto"/>
            <w:vAlign w:val="center"/>
          </w:tcPr>
          <w:p w14:paraId="590E912E" w14:textId="77777777" w:rsidR="00354797" w:rsidRPr="00624933" w:rsidRDefault="00354797" w:rsidP="00843890">
            <w:pPr>
              <w:spacing w:before="0"/>
              <w:jc w:val="center"/>
              <w:rPr>
                <w:sz w:val="20"/>
              </w:rPr>
            </w:pPr>
            <w:r w:rsidRPr="00624933">
              <w:rPr>
                <w:sz w:val="20"/>
              </w:rPr>
              <w:t>Rousínovská 558</w:t>
            </w:r>
          </w:p>
        </w:tc>
      </w:tr>
      <w:tr w:rsidR="00354797" w:rsidRPr="00624933" w14:paraId="4F0F0EEC" w14:textId="77777777" w:rsidTr="00843890">
        <w:tc>
          <w:tcPr>
            <w:tcW w:w="0" w:type="auto"/>
            <w:shd w:val="clear" w:color="auto" w:fill="auto"/>
            <w:vAlign w:val="center"/>
          </w:tcPr>
          <w:p w14:paraId="3FEA04C3" w14:textId="77777777" w:rsidR="00354797" w:rsidRPr="00624933" w:rsidRDefault="00354797" w:rsidP="00843890">
            <w:pPr>
              <w:spacing w:before="0"/>
              <w:jc w:val="center"/>
              <w:rPr>
                <w:sz w:val="20"/>
              </w:rPr>
            </w:pPr>
            <w:r w:rsidRPr="00624933">
              <w:rPr>
                <w:sz w:val="20"/>
              </w:rPr>
              <w:t>2</w:t>
            </w:r>
          </w:p>
        </w:tc>
        <w:tc>
          <w:tcPr>
            <w:tcW w:w="0" w:type="auto"/>
            <w:shd w:val="clear" w:color="auto" w:fill="auto"/>
            <w:vAlign w:val="center"/>
          </w:tcPr>
          <w:p w14:paraId="0FC5736D"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24E9D41F" w14:textId="77777777" w:rsidR="00354797" w:rsidRPr="00624933" w:rsidRDefault="00354797" w:rsidP="00843890">
            <w:pPr>
              <w:spacing w:before="0"/>
              <w:jc w:val="center"/>
              <w:rPr>
                <w:sz w:val="20"/>
              </w:rPr>
            </w:pPr>
            <w:r w:rsidRPr="00624933">
              <w:rPr>
                <w:sz w:val="20"/>
              </w:rPr>
              <w:t>2</w:t>
            </w:r>
          </w:p>
        </w:tc>
        <w:tc>
          <w:tcPr>
            <w:tcW w:w="0" w:type="auto"/>
            <w:shd w:val="clear" w:color="auto" w:fill="auto"/>
            <w:vAlign w:val="center"/>
          </w:tcPr>
          <w:p w14:paraId="397B7397" w14:textId="77777777" w:rsidR="00354797" w:rsidRPr="00624933" w:rsidRDefault="00354797" w:rsidP="00843890">
            <w:pPr>
              <w:spacing w:before="0"/>
              <w:jc w:val="center"/>
              <w:rPr>
                <w:sz w:val="20"/>
              </w:rPr>
            </w:pPr>
            <w:r w:rsidRPr="00624933">
              <w:rPr>
                <w:sz w:val="20"/>
              </w:rPr>
              <w:t>rodinný dům</w:t>
            </w:r>
          </w:p>
        </w:tc>
        <w:tc>
          <w:tcPr>
            <w:tcW w:w="0" w:type="auto"/>
            <w:shd w:val="clear" w:color="auto" w:fill="auto"/>
            <w:vAlign w:val="center"/>
          </w:tcPr>
          <w:p w14:paraId="500E48E3" w14:textId="77777777" w:rsidR="00354797" w:rsidRPr="00624933" w:rsidRDefault="00354797" w:rsidP="00843890">
            <w:pPr>
              <w:spacing w:before="0"/>
              <w:jc w:val="center"/>
              <w:rPr>
                <w:sz w:val="20"/>
              </w:rPr>
            </w:pPr>
            <w:r w:rsidRPr="00624933">
              <w:rPr>
                <w:sz w:val="20"/>
              </w:rPr>
              <w:t>Bohdanečská 356</w:t>
            </w:r>
          </w:p>
        </w:tc>
      </w:tr>
      <w:tr w:rsidR="00354797" w:rsidRPr="00624933" w14:paraId="52481771" w14:textId="77777777" w:rsidTr="00843890">
        <w:tc>
          <w:tcPr>
            <w:tcW w:w="0" w:type="auto"/>
            <w:shd w:val="clear" w:color="auto" w:fill="auto"/>
            <w:vAlign w:val="center"/>
          </w:tcPr>
          <w:p w14:paraId="0FBC4123" w14:textId="77777777" w:rsidR="00354797" w:rsidRPr="00624933" w:rsidRDefault="00354797" w:rsidP="00843890">
            <w:pPr>
              <w:spacing w:before="0"/>
              <w:jc w:val="center"/>
              <w:rPr>
                <w:sz w:val="20"/>
              </w:rPr>
            </w:pPr>
            <w:r w:rsidRPr="00624933">
              <w:rPr>
                <w:sz w:val="20"/>
              </w:rPr>
              <w:t>3</w:t>
            </w:r>
          </w:p>
        </w:tc>
        <w:tc>
          <w:tcPr>
            <w:tcW w:w="0" w:type="auto"/>
            <w:shd w:val="clear" w:color="auto" w:fill="auto"/>
            <w:vAlign w:val="center"/>
          </w:tcPr>
          <w:p w14:paraId="441BA78B"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73F75270" w14:textId="77777777" w:rsidR="00354797" w:rsidRPr="00624933" w:rsidRDefault="00354797" w:rsidP="00843890">
            <w:pPr>
              <w:spacing w:before="0"/>
              <w:jc w:val="center"/>
              <w:rPr>
                <w:sz w:val="20"/>
              </w:rPr>
            </w:pPr>
            <w:r w:rsidRPr="00624933">
              <w:rPr>
                <w:sz w:val="20"/>
              </w:rPr>
              <w:t>2</w:t>
            </w:r>
          </w:p>
        </w:tc>
        <w:tc>
          <w:tcPr>
            <w:tcW w:w="0" w:type="auto"/>
            <w:shd w:val="clear" w:color="auto" w:fill="auto"/>
            <w:vAlign w:val="center"/>
          </w:tcPr>
          <w:p w14:paraId="722295CF" w14:textId="77777777" w:rsidR="00354797" w:rsidRPr="00624933" w:rsidRDefault="00354797" w:rsidP="00843890">
            <w:pPr>
              <w:spacing w:before="0"/>
              <w:jc w:val="center"/>
              <w:rPr>
                <w:sz w:val="20"/>
              </w:rPr>
            </w:pPr>
            <w:r w:rsidRPr="00624933">
              <w:rPr>
                <w:sz w:val="20"/>
              </w:rPr>
              <w:t>rodinný dům</w:t>
            </w:r>
          </w:p>
        </w:tc>
        <w:tc>
          <w:tcPr>
            <w:tcW w:w="0" w:type="auto"/>
            <w:shd w:val="clear" w:color="auto" w:fill="auto"/>
            <w:vAlign w:val="center"/>
          </w:tcPr>
          <w:p w14:paraId="33DA219B" w14:textId="77777777" w:rsidR="00354797" w:rsidRPr="00624933" w:rsidRDefault="00354797" w:rsidP="00843890">
            <w:pPr>
              <w:spacing w:before="0"/>
              <w:jc w:val="center"/>
              <w:rPr>
                <w:sz w:val="20"/>
              </w:rPr>
            </w:pPr>
            <w:r w:rsidRPr="00624933">
              <w:rPr>
                <w:sz w:val="20"/>
              </w:rPr>
              <w:t>Dražkovská 228</w:t>
            </w:r>
          </w:p>
        </w:tc>
      </w:tr>
      <w:tr w:rsidR="00354797" w:rsidRPr="00624933" w14:paraId="5658A1EE" w14:textId="77777777" w:rsidTr="00843890">
        <w:tc>
          <w:tcPr>
            <w:tcW w:w="0" w:type="auto"/>
            <w:shd w:val="clear" w:color="auto" w:fill="auto"/>
            <w:vAlign w:val="center"/>
          </w:tcPr>
          <w:p w14:paraId="32B8259D" w14:textId="77777777" w:rsidR="00354797" w:rsidRPr="00624933" w:rsidRDefault="00354797" w:rsidP="00843890">
            <w:pPr>
              <w:spacing w:before="0"/>
              <w:jc w:val="center"/>
              <w:rPr>
                <w:sz w:val="20"/>
              </w:rPr>
            </w:pPr>
            <w:r w:rsidRPr="00624933">
              <w:rPr>
                <w:sz w:val="20"/>
              </w:rPr>
              <w:t>4</w:t>
            </w:r>
          </w:p>
        </w:tc>
        <w:tc>
          <w:tcPr>
            <w:tcW w:w="0" w:type="auto"/>
            <w:shd w:val="clear" w:color="auto" w:fill="auto"/>
            <w:vAlign w:val="center"/>
          </w:tcPr>
          <w:p w14:paraId="5D87D086"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3E579260" w14:textId="77777777" w:rsidR="00354797" w:rsidRPr="00624933" w:rsidRDefault="00354797" w:rsidP="00843890">
            <w:pPr>
              <w:spacing w:before="0"/>
              <w:jc w:val="center"/>
              <w:rPr>
                <w:sz w:val="20"/>
              </w:rPr>
            </w:pPr>
            <w:r w:rsidRPr="00624933">
              <w:rPr>
                <w:sz w:val="20"/>
              </w:rPr>
              <w:t>1</w:t>
            </w:r>
          </w:p>
        </w:tc>
        <w:tc>
          <w:tcPr>
            <w:tcW w:w="0" w:type="auto"/>
            <w:shd w:val="clear" w:color="auto" w:fill="auto"/>
            <w:vAlign w:val="center"/>
          </w:tcPr>
          <w:p w14:paraId="409743B8" w14:textId="77777777" w:rsidR="00354797" w:rsidRPr="00624933" w:rsidRDefault="00354797" w:rsidP="00843890">
            <w:pPr>
              <w:spacing w:before="0"/>
              <w:jc w:val="center"/>
              <w:rPr>
                <w:sz w:val="20"/>
              </w:rPr>
            </w:pPr>
            <w:r w:rsidRPr="00624933">
              <w:rPr>
                <w:sz w:val="20"/>
              </w:rPr>
              <w:t>rodinný dům</w:t>
            </w:r>
          </w:p>
        </w:tc>
        <w:tc>
          <w:tcPr>
            <w:tcW w:w="0" w:type="auto"/>
            <w:shd w:val="clear" w:color="auto" w:fill="auto"/>
            <w:vAlign w:val="center"/>
          </w:tcPr>
          <w:p w14:paraId="060DB154" w14:textId="77777777" w:rsidR="00354797" w:rsidRPr="00624933" w:rsidRDefault="00354797" w:rsidP="00843890">
            <w:pPr>
              <w:spacing w:before="0"/>
              <w:jc w:val="center"/>
              <w:rPr>
                <w:sz w:val="20"/>
              </w:rPr>
            </w:pPr>
            <w:r w:rsidRPr="00624933">
              <w:rPr>
                <w:sz w:val="20"/>
              </w:rPr>
              <w:t>Klenovská 89</w:t>
            </w:r>
          </w:p>
        </w:tc>
      </w:tr>
      <w:tr w:rsidR="00354797" w:rsidRPr="00624933" w14:paraId="20F69D79" w14:textId="77777777" w:rsidTr="00843890">
        <w:tc>
          <w:tcPr>
            <w:tcW w:w="0" w:type="auto"/>
            <w:shd w:val="clear" w:color="auto" w:fill="auto"/>
            <w:vAlign w:val="center"/>
          </w:tcPr>
          <w:p w14:paraId="21490D11" w14:textId="77777777" w:rsidR="00354797" w:rsidRPr="00624933" w:rsidRDefault="00354797" w:rsidP="00843890">
            <w:pPr>
              <w:spacing w:before="0"/>
              <w:jc w:val="center"/>
              <w:rPr>
                <w:sz w:val="20"/>
              </w:rPr>
            </w:pPr>
            <w:r w:rsidRPr="00624933">
              <w:rPr>
                <w:sz w:val="20"/>
              </w:rPr>
              <w:t>5</w:t>
            </w:r>
          </w:p>
        </w:tc>
        <w:tc>
          <w:tcPr>
            <w:tcW w:w="0" w:type="auto"/>
            <w:shd w:val="clear" w:color="auto" w:fill="auto"/>
            <w:vAlign w:val="center"/>
          </w:tcPr>
          <w:p w14:paraId="0A870458"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78BE5C29" w14:textId="77777777" w:rsidR="00354797" w:rsidRPr="00624933" w:rsidRDefault="00354797" w:rsidP="00843890">
            <w:pPr>
              <w:spacing w:before="0"/>
              <w:jc w:val="center"/>
              <w:rPr>
                <w:sz w:val="20"/>
              </w:rPr>
            </w:pPr>
            <w:r w:rsidRPr="00624933">
              <w:rPr>
                <w:sz w:val="20"/>
              </w:rPr>
              <w:t>3</w:t>
            </w:r>
          </w:p>
        </w:tc>
        <w:tc>
          <w:tcPr>
            <w:tcW w:w="0" w:type="auto"/>
            <w:shd w:val="clear" w:color="auto" w:fill="auto"/>
            <w:vAlign w:val="center"/>
          </w:tcPr>
          <w:p w14:paraId="39E299F0" w14:textId="77777777" w:rsidR="00354797" w:rsidRPr="00624933" w:rsidRDefault="00354797" w:rsidP="00843890">
            <w:pPr>
              <w:spacing w:before="0"/>
              <w:jc w:val="center"/>
              <w:rPr>
                <w:sz w:val="20"/>
              </w:rPr>
            </w:pPr>
            <w:r w:rsidRPr="00624933">
              <w:rPr>
                <w:sz w:val="20"/>
              </w:rPr>
              <w:t>rodinný dům</w:t>
            </w:r>
          </w:p>
        </w:tc>
        <w:tc>
          <w:tcPr>
            <w:tcW w:w="0" w:type="auto"/>
            <w:shd w:val="clear" w:color="auto" w:fill="auto"/>
            <w:vAlign w:val="center"/>
          </w:tcPr>
          <w:p w14:paraId="45386E91" w14:textId="77777777" w:rsidR="00354797" w:rsidRPr="00624933" w:rsidRDefault="00354797" w:rsidP="00843890">
            <w:pPr>
              <w:spacing w:before="0"/>
              <w:jc w:val="center"/>
              <w:rPr>
                <w:sz w:val="20"/>
              </w:rPr>
            </w:pPr>
            <w:r w:rsidRPr="00624933">
              <w:rPr>
                <w:sz w:val="20"/>
              </w:rPr>
              <w:t>Mladoboleslavská 8</w:t>
            </w:r>
          </w:p>
        </w:tc>
      </w:tr>
      <w:tr w:rsidR="00354797" w:rsidRPr="00624933" w14:paraId="7E87B636" w14:textId="77777777" w:rsidTr="00843890">
        <w:tc>
          <w:tcPr>
            <w:tcW w:w="0" w:type="auto"/>
            <w:shd w:val="clear" w:color="auto" w:fill="auto"/>
            <w:vAlign w:val="center"/>
          </w:tcPr>
          <w:p w14:paraId="3003FAE8" w14:textId="77777777" w:rsidR="00354797" w:rsidRPr="00624933" w:rsidRDefault="00354797" w:rsidP="00843890">
            <w:pPr>
              <w:spacing w:before="0"/>
              <w:jc w:val="center"/>
              <w:rPr>
                <w:sz w:val="20"/>
              </w:rPr>
            </w:pPr>
            <w:r w:rsidRPr="00624933">
              <w:rPr>
                <w:sz w:val="20"/>
              </w:rPr>
              <w:t>6</w:t>
            </w:r>
          </w:p>
        </w:tc>
        <w:tc>
          <w:tcPr>
            <w:tcW w:w="0" w:type="auto"/>
            <w:shd w:val="clear" w:color="auto" w:fill="auto"/>
            <w:vAlign w:val="center"/>
          </w:tcPr>
          <w:p w14:paraId="23BD68DB"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346C537B" w14:textId="77777777" w:rsidR="00354797" w:rsidRPr="00624933" w:rsidRDefault="00354797" w:rsidP="00843890">
            <w:pPr>
              <w:spacing w:before="0"/>
              <w:jc w:val="center"/>
              <w:rPr>
                <w:sz w:val="20"/>
              </w:rPr>
            </w:pPr>
            <w:r w:rsidRPr="00624933">
              <w:rPr>
                <w:sz w:val="20"/>
              </w:rPr>
              <w:t>1</w:t>
            </w:r>
          </w:p>
        </w:tc>
        <w:tc>
          <w:tcPr>
            <w:tcW w:w="0" w:type="auto"/>
            <w:shd w:val="clear" w:color="auto" w:fill="auto"/>
            <w:vAlign w:val="center"/>
          </w:tcPr>
          <w:p w14:paraId="3ACB58D2" w14:textId="77777777" w:rsidR="00354797" w:rsidRPr="00624933" w:rsidRDefault="00354797" w:rsidP="00843890">
            <w:pPr>
              <w:spacing w:before="0"/>
              <w:jc w:val="center"/>
              <w:rPr>
                <w:sz w:val="20"/>
              </w:rPr>
            </w:pPr>
            <w:r w:rsidRPr="00624933">
              <w:rPr>
                <w:sz w:val="20"/>
              </w:rPr>
              <w:t>rodinný dům</w:t>
            </w:r>
          </w:p>
        </w:tc>
        <w:tc>
          <w:tcPr>
            <w:tcW w:w="0" w:type="auto"/>
            <w:shd w:val="clear" w:color="auto" w:fill="auto"/>
            <w:vAlign w:val="center"/>
          </w:tcPr>
          <w:p w14:paraId="261B408A" w14:textId="77777777" w:rsidR="00354797" w:rsidRPr="00624933" w:rsidRDefault="00354797" w:rsidP="00843890">
            <w:pPr>
              <w:spacing w:before="0"/>
              <w:jc w:val="center"/>
              <w:rPr>
                <w:sz w:val="20"/>
              </w:rPr>
            </w:pPr>
            <w:r w:rsidRPr="00624933">
              <w:rPr>
                <w:sz w:val="20"/>
              </w:rPr>
              <w:t>Mladoboleslavská 108</w:t>
            </w:r>
          </w:p>
        </w:tc>
      </w:tr>
      <w:tr w:rsidR="00354797" w:rsidRPr="00624933" w14:paraId="3E57D253" w14:textId="77777777" w:rsidTr="00843890">
        <w:tc>
          <w:tcPr>
            <w:tcW w:w="0" w:type="auto"/>
            <w:shd w:val="clear" w:color="auto" w:fill="auto"/>
            <w:vAlign w:val="center"/>
          </w:tcPr>
          <w:p w14:paraId="37662BC8" w14:textId="77777777" w:rsidR="00354797" w:rsidRPr="00624933" w:rsidRDefault="00354797" w:rsidP="00843890">
            <w:pPr>
              <w:spacing w:before="0"/>
              <w:jc w:val="center"/>
              <w:rPr>
                <w:sz w:val="20"/>
              </w:rPr>
            </w:pPr>
            <w:r w:rsidRPr="00624933">
              <w:rPr>
                <w:sz w:val="20"/>
              </w:rPr>
              <w:t>7</w:t>
            </w:r>
          </w:p>
        </w:tc>
        <w:tc>
          <w:tcPr>
            <w:tcW w:w="0" w:type="auto"/>
            <w:shd w:val="clear" w:color="auto" w:fill="auto"/>
            <w:vAlign w:val="center"/>
          </w:tcPr>
          <w:p w14:paraId="65AA5C5D"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53A64B47" w14:textId="77777777" w:rsidR="00354797" w:rsidRPr="00624933" w:rsidRDefault="00354797" w:rsidP="00843890">
            <w:pPr>
              <w:spacing w:before="0"/>
              <w:jc w:val="center"/>
              <w:rPr>
                <w:sz w:val="20"/>
              </w:rPr>
            </w:pPr>
            <w:r w:rsidRPr="00624933">
              <w:rPr>
                <w:sz w:val="20"/>
              </w:rPr>
              <w:t>2</w:t>
            </w:r>
          </w:p>
        </w:tc>
        <w:tc>
          <w:tcPr>
            <w:tcW w:w="0" w:type="auto"/>
            <w:shd w:val="clear" w:color="auto" w:fill="auto"/>
            <w:vAlign w:val="center"/>
          </w:tcPr>
          <w:p w14:paraId="2DA2C76C" w14:textId="77777777" w:rsidR="00354797" w:rsidRPr="00624933" w:rsidRDefault="00354797" w:rsidP="00843890">
            <w:pPr>
              <w:spacing w:before="0"/>
              <w:jc w:val="center"/>
              <w:rPr>
                <w:sz w:val="20"/>
              </w:rPr>
            </w:pPr>
            <w:r w:rsidRPr="00624933">
              <w:rPr>
                <w:sz w:val="20"/>
              </w:rPr>
              <w:t>rodinný dům</w:t>
            </w:r>
          </w:p>
        </w:tc>
        <w:tc>
          <w:tcPr>
            <w:tcW w:w="0" w:type="auto"/>
            <w:shd w:val="clear" w:color="auto" w:fill="auto"/>
            <w:vAlign w:val="center"/>
          </w:tcPr>
          <w:p w14:paraId="58C951E6" w14:textId="77777777" w:rsidR="00354797" w:rsidRPr="00624933" w:rsidRDefault="00354797" w:rsidP="00843890">
            <w:pPr>
              <w:spacing w:before="0"/>
              <w:jc w:val="center"/>
              <w:rPr>
                <w:sz w:val="20"/>
              </w:rPr>
            </w:pPr>
            <w:r w:rsidRPr="00624933">
              <w:rPr>
                <w:sz w:val="20"/>
              </w:rPr>
              <w:t>Vinořské náměstí 24</w:t>
            </w:r>
          </w:p>
        </w:tc>
      </w:tr>
      <w:tr w:rsidR="00354797" w:rsidRPr="00624933" w14:paraId="571F5931" w14:textId="77777777" w:rsidTr="00843890">
        <w:tc>
          <w:tcPr>
            <w:tcW w:w="0" w:type="auto"/>
            <w:shd w:val="clear" w:color="auto" w:fill="auto"/>
            <w:vAlign w:val="center"/>
          </w:tcPr>
          <w:p w14:paraId="4A2C97F6" w14:textId="77777777" w:rsidR="00354797" w:rsidRPr="00624933" w:rsidRDefault="00354797" w:rsidP="00843890">
            <w:pPr>
              <w:spacing w:before="0"/>
              <w:jc w:val="center"/>
              <w:rPr>
                <w:sz w:val="20"/>
              </w:rPr>
            </w:pPr>
            <w:r w:rsidRPr="00624933">
              <w:rPr>
                <w:sz w:val="20"/>
              </w:rPr>
              <w:t>8</w:t>
            </w:r>
          </w:p>
        </w:tc>
        <w:tc>
          <w:tcPr>
            <w:tcW w:w="0" w:type="auto"/>
            <w:shd w:val="clear" w:color="auto" w:fill="auto"/>
            <w:vAlign w:val="center"/>
          </w:tcPr>
          <w:p w14:paraId="2BCEA218"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312D3183" w14:textId="77777777" w:rsidR="00354797" w:rsidRPr="00624933" w:rsidRDefault="00354797" w:rsidP="00843890">
            <w:pPr>
              <w:spacing w:before="0"/>
              <w:jc w:val="center"/>
              <w:rPr>
                <w:sz w:val="20"/>
              </w:rPr>
            </w:pPr>
            <w:r w:rsidRPr="00624933">
              <w:rPr>
                <w:sz w:val="20"/>
              </w:rPr>
              <w:t>2</w:t>
            </w:r>
          </w:p>
        </w:tc>
        <w:tc>
          <w:tcPr>
            <w:tcW w:w="0" w:type="auto"/>
            <w:shd w:val="clear" w:color="auto" w:fill="auto"/>
            <w:vAlign w:val="center"/>
          </w:tcPr>
          <w:p w14:paraId="2DD12A4F" w14:textId="77777777" w:rsidR="00354797" w:rsidRPr="00624933" w:rsidRDefault="00354797" w:rsidP="00843890">
            <w:pPr>
              <w:spacing w:before="0"/>
              <w:jc w:val="center"/>
              <w:rPr>
                <w:sz w:val="20"/>
              </w:rPr>
            </w:pPr>
            <w:r w:rsidRPr="00624933">
              <w:rPr>
                <w:sz w:val="20"/>
              </w:rPr>
              <w:t>rodinný dům</w:t>
            </w:r>
          </w:p>
        </w:tc>
        <w:tc>
          <w:tcPr>
            <w:tcW w:w="0" w:type="auto"/>
            <w:shd w:val="clear" w:color="auto" w:fill="auto"/>
            <w:vAlign w:val="center"/>
          </w:tcPr>
          <w:p w14:paraId="4C50E99F" w14:textId="77777777" w:rsidR="00354797" w:rsidRPr="00624933" w:rsidRDefault="00354797" w:rsidP="00843890">
            <w:pPr>
              <w:spacing w:before="0"/>
              <w:jc w:val="center"/>
              <w:rPr>
                <w:sz w:val="20"/>
              </w:rPr>
            </w:pPr>
            <w:r w:rsidRPr="00624933">
              <w:rPr>
                <w:sz w:val="20"/>
              </w:rPr>
              <w:t>Vinořská 367</w:t>
            </w:r>
          </w:p>
        </w:tc>
      </w:tr>
      <w:tr w:rsidR="00354797" w:rsidRPr="00624933" w14:paraId="122626C0" w14:textId="77777777" w:rsidTr="00843890">
        <w:tc>
          <w:tcPr>
            <w:tcW w:w="0" w:type="auto"/>
            <w:shd w:val="clear" w:color="auto" w:fill="auto"/>
            <w:vAlign w:val="center"/>
          </w:tcPr>
          <w:p w14:paraId="68ADA43C" w14:textId="77777777" w:rsidR="00354797" w:rsidRPr="00624933" w:rsidRDefault="00354797" w:rsidP="00843890">
            <w:pPr>
              <w:spacing w:before="0"/>
              <w:jc w:val="center"/>
              <w:rPr>
                <w:sz w:val="20"/>
              </w:rPr>
            </w:pPr>
            <w:r w:rsidRPr="00624933">
              <w:rPr>
                <w:sz w:val="20"/>
              </w:rPr>
              <w:t>9</w:t>
            </w:r>
          </w:p>
        </w:tc>
        <w:tc>
          <w:tcPr>
            <w:tcW w:w="0" w:type="auto"/>
            <w:shd w:val="clear" w:color="auto" w:fill="auto"/>
            <w:vAlign w:val="center"/>
          </w:tcPr>
          <w:p w14:paraId="6882802A"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717BBA73" w14:textId="77777777" w:rsidR="00354797" w:rsidRPr="00624933" w:rsidRDefault="00354797" w:rsidP="00843890">
            <w:pPr>
              <w:spacing w:before="0"/>
              <w:jc w:val="center"/>
              <w:rPr>
                <w:sz w:val="20"/>
              </w:rPr>
            </w:pPr>
            <w:r w:rsidRPr="00624933">
              <w:rPr>
                <w:sz w:val="20"/>
              </w:rPr>
              <w:t>2</w:t>
            </w:r>
          </w:p>
        </w:tc>
        <w:tc>
          <w:tcPr>
            <w:tcW w:w="0" w:type="auto"/>
            <w:shd w:val="clear" w:color="auto" w:fill="auto"/>
            <w:vAlign w:val="center"/>
          </w:tcPr>
          <w:p w14:paraId="32ACBCE6" w14:textId="77777777" w:rsidR="00354797" w:rsidRPr="00624933" w:rsidRDefault="00354797" w:rsidP="00843890">
            <w:pPr>
              <w:spacing w:before="0"/>
              <w:jc w:val="center"/>
              <w:rPr>
                <w:sz w:val="20"/>
              </w:rPr>
            </w:pPr>
            <w:r w:rsidRPr="00624933">
              <w:rPr>
                <w:sz w:val="20"/>
              </w:rPr>
              <w:t>rodinný dům</w:t>
            </w:r>
          </w:p>
        </w:tc>
        <w:tc>
          <w:tcPr>
            <w:tcW w:w="0" w:type="auto"/>
            <w:shd w:val="clear" w:color="auto" w:fill="auto"/>
            <w:vAlign w:val="center"/>
          </w:tcPr>
          <w:p w14:paraId="27D7856B" w14:textId="77777777" w:rsidR="00354797" w:rsidRPr="00624933" w:rsidRDefault="00354797" w:rsidP="00843890">
            <w:pPr>
              <w:spacing w:before="0"/>
              <w:jc w:val="center"/>
              <w:rPr>
                <w:sz w:val="20"/>
              </w:rPr>
            </w:pPr>
            <w:r w:rsidRPr="00624933">
              <w:rPr>
                <w:sz w:val="20"/>
              </w:rPr>
              <w:t>Mladoboleslavská 463</w:t>
            </w:r>
          </w:p>
        </w:tc>
      </w:tr>
    </w:tbl>
    <w:p w14:paraId="5CA95529" w14:textId="77777777" w:rsidR="00354797" w:rsidRPr="00624933" w:rsidRDefault="00354797" w:rsidP="00E97B84"/>
    <w:p w14:paraId="6734F5AF" w14:textId="77777777" w:rsidR="00354797" w:rsidRPr="00624933" w:rsidRDefault="00354797" w:rsidP="00354797">
      <w:pPr>
        <w:keepNext/>
        <w:keepLines/>
        <w:spacing w:after="60"/>
        <w:ind w:left="992" w:hanging="992"/>
        <w:jc w:val="left"/>
        <w:rPr>
          <w:b/>
          <w:sz w:val="24"/>
        </w:rPr>
      </w:pPr>
      <w:r w:rsidRPr="00624933">
        <w:rPr>
          <w:b/>
          <w:sz w:val="24"/>
        </w:rPr>
        <w:t>Obr. 3. Rozmístění výpočtových bodů</w:t>
      </w:r>
    </w:p>
    <w:p w14:paraId="75C23B13" w14:textId="4931F23D" w:rsidR="00354797" w:rsidRPr="00624933" w:rsidRDefault="00354797" w:rsidP="00354797">
      <w:r w:rsidRPr="00624933">
        <w:rPr>
          <w:noProof/>
        </w:rPr>
        <w:drawing>
          <wp:inline distT="0" distB="0" distL="0" distR="0" wp14:anchorId="31A71CA5" wp14:editId="6B878624">
            <wp:extent cx="5760720" cy="4074795"/>
            <wp:effectExtent l="0" t="0" r="0" b="1905"/>
            <wp:docPr id="29" name="Obrázek 29" descr="vyp_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yp_body"/>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20" cy="4074795"/>
                    </a:xfrm>
                    <a:prstGeom prst="rect">
                      <a:avLst/>
                    </a:prstGeom>
                    <a:noFill/>
                    <a:ln>
                      <a:noFill/>
                    </a:ln>
                  </pic:spPr>
                </pic:pic>
              </a:graphicData>
            </a:graphic>
          </wp:inline>
        </w:drawing>
      </w:r>
    </w:p>
    <w:p w14:paraId="4B483BBB" w14:textId="77777777" w:rsidR="00BE5278" w:rsidRDefault="00BE5278" w:rsidP="00BE5278">
      <w:bookmarkStart w:id="179" w:name="_Toc120126431"/>
      <w:bookmarkStart w:id="180" w:name="_Toc128048513"/>
    </w:p>
    <w:p w14:paraId="37613573" w14:textId="77777777" w:rsidR="00354797" w:rsidRPr="00624933" w:rsidRDefault="00354797" w:rsidP="00BE5278">
      <w:pPr>
        <w:pStyle w:val="Nadpis2"/>
        <w:keepNext/>
        <w:numPr>
          <w:ilvl w:val="1"/>
          <w:numId w:val="60"/>
        </w:numPr>
        <w:tabs>
          <w:tab w:val="clear" w:pos="851"/>
        </w:tabs>
        <w:spacing w:before="120" w:after="0" w:line="264" w:lineRule="auto"/>
      </w:pPr>
      <w:r w:rsidRPr="00624933">
        <w:t>Metodika výpočtu</w:t>
      </w:r>
      <w:bookmarkEnd w:id="179"/>
      <w:bookmarkEnd w:id="180"/>
    </w:p>
    <w:p w14:paraId="274C45D6" w14:textId="6836D703" w:rsidR="00354797" w:rsidRPr="00624933" w:rsidRDefault="00354797" w:rsidP="00354797">
      <w:pPr>
        <w:rPr>
          <w:szCs w:val="26"/>
        </w:rPr>
      </w:pPr>
      <w:r w:rsidRPr="00624933">
        <w:t xml:space="preserve">Modelování hlukové zátěže bylo provedeno pomocí programu </w:t>
      </w:r>
      <w:r w:rsidRPr="00624933">
        <w:rPr>
          <w:szCs w:val="26"/>
        </w:rPr>
        <w:t xml:space="preserve">Hluk+, verze 14.05. Profi </w:t>
      </w:r>
      <w:r w:rsidRPr="00624933">
        <w:t>[3]. Program umožňuje výpočet hladin hluku ve venkovním prostředí, způsobeného dopravními a stacionárními zdroji akustického zatížení. Program je kompatibilní s „Metodickým návodem pro měření a hodnocení hluku v mimopracovním prostředí“ (Věstník MZ ČR, částka 11/2017 ze dne 18. 10. 2017) [4]. Současně zahrnuje metodiku „Výpočet hluku z automobilové dopravy – Manuál 2018 – verze 2020“</w:t>
      </w:r>
      <w:r w:rsidRPr="00624933">
        <w:rPr>
          <w:szCs w:val="26"/>
        </w:rPr>
        <w:t xml:space="preserve"> autorizovaný ŘSD ČR [5], která byla projednána, posouzena a schválena Centrální komisí Ministerstva dopravy ČR dne 5. 2. 2019, zn. 90/2019-10-UPR/3 a změny v aktualizaci 2020 byly akceptovány Ministerstvem zdravotnictví ČR dne 30. 11. 2020 pod č.j. MZDR 201516/2019-14/QVZ.</w:t>
      </w:r>
    </w:p>
    <w:p w14:paraId="44FC8D6C" w14:textId="77777777" w:rsidR="00354797" w:rsidRPr="00624933" w:rsidRDefault="00354797" w:rsidP="00354797">
      <w:pPr>
        <w:spacing w:before="0"/>
      </w:pPr>
      <w:r w:rsidRPr="00624933">
        <w:t>Na základě grafického zadání konkrétní situace a podrobných dat o posuzovaném zdroji hluku model umožňuje:</w:t>
      </w:r>
    </w:p>
    <w:p w14:paraId="27CA2F45" w14:textId="77777777" w:rsidR="00354797" w:rsidRPr="00624933" w:rsidRDefault="00354797" w:rsidP="00354797">
      <w:pPr>
        <w:pStyle w:val="Seznamsodrkami"/>
        <w:numPr>
          <w:ilvl w:val="0"/>
          <w:numId w:val="62"/>
        </w:numPr>
        <w:tabs>
          <w:tab w:val="clear" w:pos="851"/>
          <w:tab w:val="left" w:pos="284"/>
        </w:tabs>
        <w:spacing w:line="264" w:lineRule="auto"/>
      </w:pPr>
      <w:r w:rsidRPr="00624933">
        <w:t>výpočet hluku v jednotlivých vybraných bodech,</w:t>
      </w:r>
    </w:p>
    <w:p w14:paraId="1284250A" w14:textId="77777777" w:rsidR="00354797" w:rsidRPr="00624933" w:rsidRDefault="00354797" w:rsidP="00354797">
      <w:pPr>
        <w:pStyle w:val="Seznamsodrkami"/>
        <w:numPr>
          <w:ilvl w:val="0"/>
          <w:numId w:val="62"/>
        </w:numPr>
        <w:tabs>
          <w:tab w:val="clear" w:pos="851"/>
          <w:tab w:val="left" w:pos="284"/>
        </w:tabs>
        <w:spacing w:line="264" w:lineRule="auto"/>
      </w:pPr>
      <w:r w:rsidRPr="00624933">
        <w:t>výpočet polohy charakteristických izofon L</w:t>
      </w:r>
      <w:r w:rsidRPr="00624933">
        <w:rPr>
          <w:vertAlign w:val="subscript"/>
        </w:rPr>
        <w:t>Aeq</w:t>
      </w:r>
      <w:r w:rsidRPr="00624933">
        <w:t>,</w:t>
      </w:r>
    </w:p>
    <w:p w14:paraId="728DA23C" w14:textId="77777777" w:rsidR="00354797" w:rsidRPr="00624933" w:rsidRDefault="00354797" w:rsidP="00354797">
      <w:pPr>
        <w:pStyle w:val="Seznamsodrkami"/>
        <w:numPr>
          <w:ilvl w:val="0"/>
          <w:numId w:val="62"/>
        </w:numPr>
        <w:tabs>
          <w:tab w:val="clear" w:pos="851"/>
          <w:tab w:val="left" w:pos="284"/>
        </w:tabs>
        <w:spacing w:line="264" w:lineRule="auto"/>
      </w:pPr>
      <w:r w:rsidRPr="00624933">
        <w:t>vyhodnocení plošného rozložení hluku v zadaných pásmech L</w:t>
      </w:r>
      <w:r w:rsidRPr="00624933">
        <w:rPr>
          <w:vertAlign w:val="subscript"/>
        </w:rPr>
        <w:t>Aeq</w:t>
      </w:r>
      <w:r w:rsidRPr="00624933">
        <w:t>.</w:t>
      </w:r>
    </w:p>
    <w:p w14:paraId="3E95BB14" w14:textId="77777777" w:rsidR="00354797" w:rsidRPr="00624933" w:rsidRDefault="00354797" w:rsidP="00354797">
      <w:r w:rsidRPr="00624933">
        <w:rPr>
          <w:szCs w:val="26"/>
        </w:rPr>
        <w:t xml:space="preserve">Program Hluk+ pracuje na základě metody raytracing, pracuje s 3D výpočty a automaticky používá vícenásobnou difrakci. </w:t>
      </w:r>
      <w:r w:rsidRPr="00624933">
        <w:t xml:space="preserve">Model zohledňuje podélný profil hodnocených komunikací včetně zářezů, násypů, estakád a jejich vliv na šíření zvukových vln. V modelu byl zohledněn digitální model terénu území. </w:t>
      </w:r>
    </w:p>
    <w:p w14:paraId="1136BBAB" w14:textId="77777777" w:rsidR="00354797" w:rsidRPr="00624933" w:rsidRDefault="00354797" w:rsidP="00354797">
      <w:pPr>
        <w:rPr>
          <w:szCs w:val="26"/>
        </w:rPr>
      </w:pPr>
      <w:r w:rsidRPr="00624933">
        <w:rPr>
          <w:szCs w:val="26"/>
        </w:rPr>
        <w:t xml:space="preserve">Výpočty byly provedeny pro denní i noční dobu. </w:t>
      </w:r>
      <w:r w:rsidRPr="00624933">
        <w:t xml:space="preserve">Podíl denní a noční dopravy byl určen na základě dopravních podkladů TSK hl. m. Prahy, stejně tak rychlost na komunikacích. Intenzity dopravy byly zadány v dělení na automobily do 3,5 tuny (osobní automobily) a automobily s hmotností nad 3,5 tuny (nákladní automobily). </w:t>
      </w:r>
      <w:r w:rsidRPr="00624933">
        <w:rPr>
          <w:szCs w:val="26"/>
        </w:rPr>
        <w:t>Nejistota výpočtu je uváděna v hodnotě ± 2 dB.</w:t>
      </w:r>
      <w:r w:rsidRPr="00624933">
        <w:t xml:space="preserve"> Terén byl posuzován jako plně odrazivý, výsledky jsou na straně bezpečnosti.</w:t>
      </w:r>
    </w:p>
    <w:p w14:paraId="7BCA5AF2" w14:textId="77777777" w:rsidR="00354797" w:rsidRPr="00624933" w:rsidRDefault="00354797" w:rsidP="00354797">
      <w:pPr>
        <w:rPr>
          <w:spacing w:val="-2"/>
          <w:szCs w:val="26"/>
        </w:rPr>
      </w:pPr>
      <w:r w:rsidRPr="00624933">
        <w:rPr>
          <w:spacing w:val="-2"/>
          <w:szCs w:val="26"/>
        </w:rPr>
        <w:t>V modelových výpočtech byly uvažovány standardní odrazy od fasád objektů, korekce pro odraz od stěn byla uvažována ve výši 3 dB (činitel pohltivosti stěn = 0).</w:t>
      </w:r>
      <w:r w:rsidRPr="00624933">
        <w:rPr>
          <w:b/>
          <w:spacing w:val="-2"/>
          <w:szCs w:val="26"/>
        </w:rPr>
        <w:t xml:space="preserve"> </w:t>
      </w:r>
      <w:r w:rsidRPr="00624933">
        <w:rPr>
          <w:spacing w:val="-2"/>
          <w:szCs w:val="26"/>
        </w:rPr>
        <w:t>Za účelem</w:t>
      </w:r>
      <w:r w:rsidRPr="00624933">
        <w:rPr>
          <w:szCs w:val="26"/>
        </w:rPr>
        <w:t xml:space="preserve"> porovnání hodnot s hygienickým limitem je </w:t>
      </w:r>
      <w:r w:rsidRPr="00624933">
        <w:rPr>
          <w:spacing w:val="-2"/>
          <w:szCs w:val="26"/>
        </w:rPr>
        <w:t xml:space="preserve">hodnocen pouze dopadající hluk, tj. bez odrazu od přilehlé fasády, který je stanoven výpočtem. </w:t>
      </w:r>
    </w:p>
    <w:p w14:paraId="1D0FEF3A" w14:textId="77777777" w:rsidR="00354797" w:rsidRPr="00624933" w:rsidRDefault="00354797" w:rsidP="00354797">
      <w:pPr>
        <w:rPr>
          <w:spacing w:val="-2"/>
          <w:szCs w:val="26"/>
        </w:rPr>
      </w:pPr>
    </w:p>
    <w:p w14:paraId="07593A8C" w14:textId="77777777" w:rsidR="00354797" w:rsidRPr="00624933" w:rsidRDefault="00354797" w:rsidP="00BE5278">
      <w:pPr>
        <w:pStyle w:val="Nadpis2"/>
        <w:keepNext/>
        <w:numPr>
          <w:ilvl w:val="1"/>
          <w:numId w:val="60"/>
        </w:numPr>
        <w:tabs>
          <w:tab w:val="clear" w:pos="851"/>
        </w:tabs>
        <w:spacing w:before="120" w:after="0" w:line="264" w:lineRule="auto"/>
      </w:pPr>
      <w:bookmarkStart w:id="181" w:name="_Toc120126432"/>
      <w:bookmarkStart w:id="182" w:name="_Toc128048514"/>
      <w:r w:rsidRPr="00624933">
        <w:t>Nejvyšší přípustné hodnoty venkovního hluku</w:t>
      </w:r>
      <w:bookmarkEnd w:id="181"/>
      <w:bookmarkEnd w:id="182"/>
    </w:p>
    <w:p w14:paraId="0527C25D" w14:textId="45BF198D" w:rsidR="00354797" w:rsidRPr="00624933" w:rsidRDefault="00354797" w:rsidP="00354797">
      <w:pPr>
        <w:keepNext/>
      </w:pPr>
      <w:r w:rsidRPr="00624933">
        <w:t xml:space="preserve">Základní požadavky na ochranu obyvatel před hlukem jsou stanoveny v zákoně </w:t>
      </w:r>
      <w:r w:rsidRPr="00624933">
        <w:rPr>
          <w:b/>
          <w:bCs/>
        </w:rPr>
        <w:t>č. 258/2000 Sb.</w:t>
      </w:r>
      <w:r w:rsidRPr="00624933">
        <w:rPr>
          <w:bCs/>
        </w:rPr>
        <w:t>,</w:t>
      </w:r>
      <w:r w:rsidR="003A325A">
        <w:t xml:space="preserve"> o </w:t>
      </w:r>
      <w:r w:rsidRPr="00624933">
        <w:t>ochraně veřejného zdraví o změně některých souvisejících zákonů, ve znění pozdějších předpisů, v ust. § 30. Tento zákon mj. ukládá vlastníkům, resp. správcům pozemních komunikací, železnic a dalších objektů, jejichž provozem vzniká hluk (zdroje hluku), povinnost zajistit technickými, organizačními a dalšími opatřeními, aby hluk nepřekračoval hygienické limity upravené prováděcím právním předpisem pro chráněný venkovní prostor, chráněné vnitřní prostory staveb a chráněné venkovní prostory staveb a aby bylo zabráněno nadlimitnímu přenosu vibrací na fyzické osoby v chráněném vnitřním prostoru stavby.</w:t>
      </w:r>
    </w:p>
    <w:p w14:paraId="6158116C" w14:textId="77777777" w:rsidR="00354797" w:rsidRPr="00624933" w:rsidRDefault="00354797" w:rsidP="00354797">
      <w:pPr>
        <w:pStyle w:val="Seznamsodrkami"/>
        <w:numPr>
          <w:ilvl w:val="0"/>
          <w:numId w:val="62"/>
        </w:numPr>
        <w:tabs>
          <w:tab w:val="clear" w:pos="851"/>
          <w:tab w:val="left" w:pos="284"/>
        </w:tabs>
        <w:spacing w:line="264" w:lineRule="auto"/>
      </w:pPr>
      <w:r w:rsidRPr="00624933">
        <w:rPr>
          <w:b/>
        </w:rPr>
        <w:t>Chráněným venkovním prostorem</w:t>
      </w:r>
      <w:r w:rsidRPr="00624933">
        <w:t xml:space="preserve"> se rozumí nezastavěné pozemky, které jsou užívány k rekreaci, lázeňské léčebně rehabilitační péči a výuce, s výjimkou lesních a zemědělských pozemků.</w:t>
      </w:r>
    </w:p>
    <w:p w14:paraId="0AA13973" w14:textId="77777777" w:rsidR="00354797" w:rsidRPr="00624933" w:rsidRDefault="00354797" w:rsidP="00354797">
      <w:pPr>
        <w:pStyle w:val="Seznamsodrkami"/>
        <w:numPr>
          <w:ilvl w:val="0"/>
          <w:numId w:val="62"/>
        </w:numPr>
        <w:tabs>
          <w:tab w:val="clear" w:pos="851"/>
          <w:tab w:val="left" w:pos="284"/>
        </w:tabs>
        <w:spacing w:line="264" w:lineRule="auto"/>
      </w:pPr>
      <w:r w:rsidRPr="00624933">
        <w:rPr>
          <w:b/>
        </w:rPr>
        <w:t>Chráněným venkovním prostorem staveb</w:t>
      </w:r>
      <w:r w:rsidRPr="00624933">
        <w:t xml:space="preserve"> se rozumí prostor do vzdálenosti </w:t>
      </w:r>
      <w:smartTag w:uri="urn:schemas-microsoft-com:office:smarttags" w:element="metricconverter">
        <w:smartTagPr>
          <w:attr w:name="ProductID" w:val="2 m"/>
        </w:smartTagPr>
        <w:r w:rsidRPr="00624933">
          <w:t>2 m</w:t>
        </w:r>
      </w:smartTag>
      <w:r w:rsidRPr="00624933">
        <w:t xml:space="preserve"> před částí jejich obvodového pláště, významný z hlediska pronikání hluku zvenčí do chráněného vnitřního prostoru bytových domů, rodinných domů, staveb pro předškolní a školní výchovu a vzdělávání, staveb pro zdravotní a sociální účely, jakož i funkčně obdobných staveb. Co se považuje za prostor významný z hlediska pronikání hluku, stanoví prováděcí právní předpis.</w:t>
      </w:r>
    </w:p>
    <w:p w14:paraId="6625A2C1" w14:textId="77777777" w:rsidR="00354797" w:rsidRPr="00624933" w:rsidRDefault="00354797" w:rsidP="00354797">
      <w:pPr>
        <w:pStyle w:val="Seznamsodrkami"/>
        <w:numPr>
          <w:ilvl w:val="0"/>
          <w:numId w:val="62"/>
        </w:numPr>
        <w:tabs>
          <w:tab w:val="clear" w:pos="851"/>
          <w:tab w:val="left" w:pos="284"/>
        </w:tabs>
        <w:spacing w:line="264" w:lineRule="auto"/>
      </w:pPr>
      <w:r w:rsidRPr="00624933">
        <w:rPr>
          <w:b/>
        </w:rPr>
        <w:t xml:space="preserve">Chráněným vnitřním prostorem staveb </w:t>
      </w:r>
      <w:r w:rsidRPr="00624933">
        <w:t xml:space="preserve">se rozumí pobytové místnosti ve stavbách zařízení pro výchovu a vzdělávání, pro zdravotní a sociální účely a ve funkčně obdobných stavbách a obytné místnosti ve všech stavbách. Rekreace pro účely podle věty první zahrnuje i užívání pozemku na základě vlastnického, nájemního nebo podnájemního práva souvisejícího s vlastnictvím bytového nebo rodinného domu, nájmem nebo podnájmem bytu v nich. </w:t>
      </w:r>
    </w:p>
    <w:p w14:paraId="4CE1A5DF" w14:textId="46FA97A2" w:rsidR="00354797" w:rsidRPr="00624933" w:rsidRDefault="00354797" w:rsidP="00354797">
      <w:pPr>
        <w:rPr>
          <w:bCs/>
        </w:rPr>
      </w:pPr>
      <w:r w:rsidRPr="00624933">
        <w:t xml:space="preserve">Pro zjednodušení je v textu zmiňována chráněná zástavba, tedy zástavba, která má dle zákona </w:t>
      </w:r>
      <w:r w:rsidR="003A325A">
        <w:rPr>
          <w:bCs/>
        </w:rPr>
        <w:t>č. </w:t>
      </w:r>
      <w:r w:rsidRPr="00624933">
        <w:rPr>
          <w:bCs/>
        </w:rPr>
        <w:t>258/2000 Sb., definovaný chráněný venkovní prostor stavby.</w:t>
      </w:r>
    </w:p>
    <w:p w14:paraId="07A53B19" w14:textId="745041BC" w:rsidR="00354797" w:rsidRPr="00624933" w:rsidRDefault="00354797" w:rsidP="00354797">
      <w:pPr>
        <w:rPr>
          <w:szCs w:val="26"/>
        </w:rPr>
      </w:pPr>
      <w:r w:rsidRPr="00624933">
        <w:rPr>
          <w:szCs w:val="26"/>
        </w:rPr>
        <w:t>Vzhledem k účelu a větší srozumitelnosti studie je v textu používáno slovo hluk místo věcně správného výrazu akustický tlak, rovněž se v textu automaticky rozumí, že hodno</w:t>
      </w:r>
      <w:r w:rsidR="003A325A">
        <w:rPr>
          <w:szCs w:val="26"/>
        </w:rPr>
        <w:t>ta hluku (akustického tlaku) je </w:t>
      </w:r>
      <w:r w:rsidRPr="00624933">
        <w:rPr>
          <w:szCs w:val="26"/>
        </w:rPr>
        <w:t xml:space="preserve">uvažována s váhovým filtrem A. </w:t>
      </w:r>
    </w:p>
    <w:p w14:paraId="68D8F4D0" w14:textId="77777777" w:rsidR="00354797" w:rsidRPr="00624933" w:rsidRDefault="00354797" w:rsidP="00354797">
      <w:pPr>
        <w:spacing w:before="0"/>
      </w:pPr>
      <w:r w:rsidRPr="00624933">
        <w:t>Hlukové limity pro venkovní hluk stanovuje nařízení vlády č. 272/2011 Sb., o ochraně zdraví před nepříznivými účinky hluku a vibrací, ve znění pozdějších předpisů [6]. Limity ekvivalentních hladin akustického tlaku A ve venkovním prostředí se stanoví jako součet základní hladiny L</w:t>
      </w:r>
      <w:r w:rsidRPr="00624933">
        <w:rPr>
          <w:vertAlign w:val="subscript"/>
        </w:rPr>
        <w:t>Aeq,T</w:t>
      </w:r>
      <w:r w:rsidRPr="00624933">
        <w:t xml:space="preserve"> = 50 dB a některé z korekcí uvedených v tabulce 2 (korekce se nesčítají). Pro noční dobu se pro chráněný venkovní prostor staveb přičítá další korekce -10 dB. </w:t>
      </w:r>
    </w:p>
    <w:p w14:paraId="6634BB62" w14:textId="77777777" w:rsidR="00354797" w:rsidRPr="00624933" w:rsidRDefault="00354797" w:rsidP="00354797">
      <w:pPr>
        <w:keepNext/>
        <w:spacing w:after="60"/>
        <w:ind w:left="992" w:hanging="992"/>
        <w:jc w:val="left"/>
        <w:rPr>
          <w:b/>
          <w:sz w:val="24"/>
        </w:rPr>
      </w:pPr>
      <w:r w:rsidRPr="00624933">
        <w:rPr>
          <w:b/>
          <w:sz w:val="24"/>
        </w:rPr>
        <w:t>Tab. 2. Stanovení hlukových limitů dle NV č. 272/2011 Sb. ve znění pozdějších předpisů</w:t>
      </w:r>
    </w:p>
    <w:tbl>
      <w:tblPr>
        <w:tblW w:w="9316" w:type="dxa"/>
        <w:tblInd w:w="-37"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615"/>
        <w:gridCol w:w="914"/>
        <w:gridCol w:w="914"/>
        <w:gridCol w:w="914"/>
        <w:gridCol w:w="959"/>
      </w:tblGrid>
      <w:tr w:rsidR="00354797" w:rsidRPr="00624933" w14:paraId="04FD3348" w14:textId="77777777" w:rsidTr="00843890">
        <w:trPr>
          <w:cantSplit/>
          <w:trHeight w:hRule="exact" w:val="398"/>
        </w:trPr>
        <w:tc>
          <w:tcPr>
            <w:tcW w:w="5615" w:type="dxa"/>
            <w:vMerge w:val="restart"/>
            <w:vAlign w:val="center"/>
          </w:tcPr>
          <w:p w14:paraId="1005870E" w14:textId="77777777" w:rsidR="00354797" w:rsidRPr="00624933" w:rsidRDefault="00354797" w:rsidP="00843890">
            <w:pPr>
              <w:keepNext/>
              <w:snapToGrid w:val="0"/>
              <w:spacing w:before="0"/>
              <w:ind w:left="37"/>
              <w:rPr>
                <w:b/>
                <w:sz w:val="20"/>
              </w:rPr>
            </w:pPr>
            <w:r w:rsidRPr="00624933">
              <w:rPr>
                <w:b/>
                <w:sz w:val="20"/>
              </w:rPr>
              <w:t>Způsob využití území</w:t>
            </w:r>
          </w:p>
        </w:tc>
        <w:tc>
          <w:tcPr>
            <w:tcW w:w="3701" w:type="dxa"/>
            <w:gridSpan w:val="4"/>
            <w:vAlign w:val="center"/>
          </w:tcPr>
          <w:p w14:paraId="3F1ADF81" w14:textId="77777777" w:rsidR="00354797" w:rsidRPr="00624933" w:rsidRDefault="00354797" w:rsidP="00843890">
            <w:pPr>
              <w:keepNext/>
              <w:snapToGrid w:val="0"/>
              <w:spacing w:before="0"/>
              <w:jc w:val="center"/>
              <w:rPr>
                <w:b/>
                <w:sz w:val="20"/>
              </w:rPr>
            </w:pPr>
            <w:r w:rsidRPr="00624933">
              <w:rPr>
                <w:b/>
                <w:sz w:val="20"/>
              </w:rPr>
              <w:t>Korekce [dB]</w:t>
            </w:r>
          </w:p>
        </w:tc>
      </w:tr>
      <w:tr w:rsidR="00354797" w:rsidRPr="00624933" w14:paraId="243C2F57" w14:textId="77777777" w:rsidTr="00843890">
        <w:trPr>
          <w:cantSplit/>
        </w:trPr>
        <w:tc>
          <w:tcPr>
            <w:tcW w:w="5615" w:type="dxa"/>
            <w:vMerge/>
            <w:vAlign w:val="center"/>
          </w:tcPr>
          <w:p w14:paraId="00A4F55A" w14:textId="77777777" w:rsidR="00354797" w:rsidRPr="00624933" w:rsidRDefault="00354797" w:rsidP="00843890">
            <w:pPr>
              <w:keepNext/>
              <w:spacing w:before="0"/>
              <w:ind w:left="37"/>
              <w:rPr>
                <w:sz w:val="20"/>
              </w:rPr>
            </w:pPr>
          </w:p>
        </w:tc>
        <w:tc>
          <w:tcPr>
            <w:tcW w:w="914" w:type="dxa"/>
            <w:vAlign w:val="center"/>
          </w:tcPr>
          <w:p w14:paraId="536526E8" w14:textId="77777777" w:rsidR="00354797" w:rsidRPr="00624933" w:rsidRDefault="00354797" w:rsidP="00843890">
            <w:pPr>
              <w:keepNext/>
              <w:snapToGrid w:val="0"/>
              <w:spacing w:before="0"/>
              <w:jc w:val="center"/>
              <w:rPr>
                <w:b/>
                <w:sz w:val="20"/>
              </w:rPr>
            </w:pPr>
            <w:r w:rsidRPr="00624933">
              <w:rPr>
                <w:b/>
                <w:sz w:val="20"/>
              </w:rPr>
              <w:t>1)</w:t>
            </w:r>
          </w:p>
        </w:tc>
        <w:tc>
          <w:tcPr>
            <w:tcW w:w="914" w:type="dxa"/>
            <w:vAlign w:val="center"/>
          </w:tcPr>
          <w:p w14:paraId="6A92685F" w14:textId="77777777" w:rsidR="00354797" w:rsidRPr="00624933" w:rsidRDefault="00354797" w:rsidP="00843890">
            <w:pPr>
              <w:keepNext/>
              <w:snapToGrid w:val="0"/>
              <w:spacing w:before="0"/>
              <w:jc w:val="center"/>
              <w:rPr>
                <w:b/>
                <w:sz w:val="20"/>
              </w:rPr>
            </w:pPr>
            <w:r w:rsidRPr="00624933">
              <w:rPr>
                <w:b/>
                <w:sz w:val="20"/>
              </w:rPr>
              <w:t>2)</w:t>
            </w:r>
          </w:p>
        </w:tc>
        <w:tc>
          <w:tcPr>
            <w:tcW w:w="914" w:type="dxa"/>
            <w:vAlign w:val="center"/>
          </w:tcPr>
          <w:p w14:paraId="0DBB04DE" w14:textId="77777777" w:rsidR="00354797" w:rsidRPr="00624933" w:rsidRDefault="00354797" w:rsidP="00843890">
            <w:pPr>
              <w:keepNext/>
              <w:snapToGrid w:val="0"/>
              <w:spacing w:before="0"/>
              <w:jc w:val="center"/>
              <w:rPr>
                <w:b/>
                <w:sz w:val="20"/>
              </w:rPr>
            </w:pPr>
            <w:r w:rsidRPr="00624933">
              <w:rPr>
                <w:b/>
                <w:sz w:val="20"/>
              </w:rPr>
              <w:t>3)</w:t>
            </w:r>
          </w:p>
        </w:tc>
        <w:tc>
          <w:tcPr>
            <w:tcW w:w="959" w:type="dxa"/>
            <w:vAlign w:val="center"/>
          </w:tcPr>
          <w:p w14:paraId="5AB671E4" w14:textId="77777777" w:rsidR="00354797" w:rsidRPr="00624933" w:rsidRDefault="00354797" w:rsidP="00843890">
            <w:pPr>
              <w:keepNext/>
              <w:snapToGrid w:val="0"/>
              <w:spacing w:before="0"/>
              <w:jc w:val="center"/>
              <w:rPr>
                <w:b/>
                <w:sz w:val="20"/>
              </w:rPr>
            </w:pPr>
            <w:r w:rsidRPr="00624933">
              <w:rPr>
                <w:b/>
                <w:sz w:val="20"/>
              </w:rPr>
              <w:t>4)</w:t>
            </w:r>
          </w:p>
        </w:tc>
      </w:tr>
      <w:tr w:rsidR="00354797" w:rsidRPr="00624933" w14:paraId="59FBEF1C" w14:textId="77777777" w:rsidTr="00843890">
        <w:tc>
          <w:tcPr>
            <w:tcW w:w="5615" w:type="dxa"/>
            <w:vAlign w:val="center"/>
          </w:tcPr>
          <w:p w14:paraId="33F0EB95" w14:textId="77777777" w:rsidR="00354797" w:rsidRPr="00624933" w:rsidRDefault="00354797" w:rsidP="00843890">
            <w:pPr>
              <w:keepNext/>
              <w:snapToGrid w:val="0"/>
              <w:spacing w:before="0"/>
              <w:ind w:left="37"/>
              <w:jc w:val="left"/>
              <w:rPr>
                <w:sz w:val="20"/>
              </w:rPr>
            </w:pPr>
            <w:r w:rsidRPr="00624933">
              <w:rPr>
                <w:sz w:val="20"/>
              </w:rPr>
              <w:t>Chráněné venkovní prostory ostatních staveb a chráněné ostatní venkovní prostory</w:t>
            </w:r>
          </w:p>
        </w:tc>
        <w:tc>
          <w:tcPr>
            <w:tcW w:w="914" w:type="dxa"/>
            <w:vAlign w:val="center"/>
          </w:tcPr>
          <w:p w14:paraId="3C8A77D7" w14:textId="77777777" w:rsidR="00354797" w:rsidRPr="00624933" w:rsidRDefault="00354797" w:rsidP="00843890">
            <w:pPr>
              <w:keepNext/>
              <w:snapToGrid w:val="0"/>
              <w:spacing w:before="0"/>
              <w:jc w:val="center"/>
              <w:rPr>
                <w:sz w:val="20"/>
              </w:rPr>
            </w:pPr>
            <w:r w:rsidRPr="00624933">
              <w:rPr>
                <w:sz w:val="20"/>
              </w:rPr>
              <w:t>0</w:t>
            </w:r>
          </w:p>
        </w:tc>
        <w:tc>
          <w:tcPr>
            <w:tcW w:w="914" w:type="dxa"/>
            <w:vAlign w:val="center"/>
          </w:tcPr>
          <w:p w14:paraId="27243C3D" w14:textId="77777777" w:rsidR="00354797" w:rsidRPr="00624933" w:rsidRDefault="00354797" w:rsidP="00843890">
            <w:pPr>
              <w:keepNext/>
              <w:snapToGrid w:val="0"/>
              <w:spacing w:before="0"/>
              <w:jc w:val="center"/>
              <w:rPr>
                <w:sz w:val="20"/>
              </w:rPr>
            </w:pPr>
            <w:r w:rsidRPr="00624933">
              <w:rPr>
                <w:sz w:val="20"/>
              </w:rPr>
              <w:t>+5</w:t>
            </w:r>
          </w:p>
        </w:tc>
        <w:tc>
          <w:tcPr>
            <w:tcW w:w="914" w:type="dxa"/>
            <w:vAlign w:val="center"/>
          </w:tcPr>
          <w:p w14:paraId="3427AE6D" w14:textId="77777777" w:rsidR="00354797" w:rsidRPr="00624933" w:rsidRDefault="00354797" w:rsidP="00843890">
            <w:pPr>
              <w:keepNext/>
              <w:snapToGrid w:val="0"/>
              <w:spacing w:before="0"/>
              <w:jc w:val="center"/>
              <w:rPr>
                <w:sz w:val="20"/>
              </w:rPr>
            </w:pPr>
            <w:r w:rsidRPr="00624933">
              <w:rPr>
                <w:sz w:val="20"/>
              </w:rPr>
              <w:t>+10</w:t>
            </w:r>
          </w:p>
        </w:tc>
        <w:tc>
          <w:tcPr>
            <w:tcW w:w="959" w:type="dxa"/>
            <w:vAlign w:val="center"/>
          </w:tcPr>
          <w:p w14:paraId="715B6343" w14:textId="77777777" w:rsidR="00354797" w:rsidRPr="00624933" w:rsidRDefault="00354797" w:rsidP="00843890">
            <w:pPr>
              <w:keepNext/>
              <w:snapToGrid w:val="0"/>
              <w:spacing w:before="0"/>
              <w:jc w:val="center"/>
              <w:rPr>
                <w:sz w:val="20"/>
              </w:rPr>
            </w:pPr>
            <w:r w:rsidRPr="00624933">
              <w:rPr>
                <w:sz w:val="20"/>
              </w:rPr>
              <w:t>+20</w:t>
            </w:r>
          </w:p>
        </w:tc>
      </w:tr>
    </w:tbl>
    <w:p w14:paraId="3110E30F" w14:textId="77777777" w:rsidR="00354797" w:rsidRPr="00624933" w:rsidRDefault="00354797" w:rsidP="00354797">
      <w:pPr>
        <w:spacing w:line="252" w:lineRule="auto"/>
        <w:ind w:left="210" w:hanging="210"/>
        <w:rPr>
          <w:sz w:val="18"/>
        </w:rPr>
      </w:pPr>
      <w:r w:rsidRPr="00624933">
        <w:rPr>
          <w:sz w:val="18"/>
        </w:rPr>
        <w:t>1) Použije se pro hluk z provozu stacionárních zdrojů a hluk ze železničních stanic zajišťujících vlakotvorné práce, zejména rozřaďování a sestavu nákladních vlaků, prohlídku vlaků a opravy vozů. Pro hluk ze železničních stanic zajišťujících vlakotvorné práce, které byly uvedeny do provozu přede dnem 1. listopadu 2011, se přičítá pro noční dobu další korekce +5 dB.</w:t>
      </w:r>
    </w:p>
    <w:p w14:paraId="6FE380C7" w14:textId="1AEF6F0E" w:rsidR="00354797" w:rsidRPr="00624933" w:rsidRDefault="00354797" w:rsidP="00354797">
      <w:pPr>
        <w:spacing w:line="252" w:lineRule="auto"/>
        <w:ind w:left="210" w:hanging="210"/>
        <w:rPr>
          <w:sz w:val="18"/>
        </w:rPr>
      </w:pPr>
      <w:r w:rsidRPr="00624933">
        <w:rPr>
          <w:sz w:val="18"/>
        </w:rPr>
        <w:t xml:space="preserve">2) Použije se pro hluk z dopravy na drahách, není-li dále uvedeno jinak, na silnicích III. třídy, místních komunikacích III. </w:t>
      </w:r>
      <w:r w:rsidR="003A325A">
        <w:rPr>
          <w:sz w:val="18"/>
        </w:rPr>
        <w:t>třídy a </w:t>
      </w:r>
      <w:r w:rsidRPr="00624933">
        <w:rPr>
          <w:sz w:val="18"/>
        </w:rPr>
        <w:t>účelových komunikacích ve smyslu § 7 odst. 1 zákona č. 13/1997 Sb., o pozemních komunikacích, ve znění pozdějších předpisů.</w:t>
      </w:r>
    </w:p>
    <w:p w14:paraId="05D03354" w14:textId="25EDD8A6" w:rsidR="00354797" w:rsidRPr="00624933" w:rsidRDefault="00354797" w:rsidP="00354797">
      <w:pPr>
        <w:spacing w:line="252" w:lineRule="auto"/>
        <w:ind w:left="210" w:hanging="210"/>
        <w:rPr>
          <w:sz w:val="18"/>
        </w:rPr>
      </w:pPr>
      <w:r w:rsidRPr="00624933">
        <w:rPr>
          <w:sz w:val="18"/>
        </w:rPr>
        <w:t>3) Použije se pro hluk z dopravy na dálnicích, silnicích I. a II. třídy a místních komunikacích I. a II. třídy v území, kde hluk z dopravy na těchto komunikacích je převažující nad hlukem z dopravy na ostatních pozemních komunikacích. Použije se</w:t>
      </w:r>
      <w:r w:rsidR="003A325A">
        <w:rPr>
          <w:sz w:val="18"/>
        </w:rPr>
        <w:t> </w:t>
      </w:r>
      <w:r w:rsidRPr="00624933">
        <w:rPr>
          <w:sz w:val="18"/>
        </w:rPr>
        <w:t>pro hluk z dopravy na drahách v ochranném pásmu dráhy. Použije se pro hluk z dopravy na tramvajových a trolejbusových drahách vedených po silnicích I. a II. třídy a místních komunikacích I. a II. třídy.</w:t>
      </w:r>
    </w:p>
    <w:p w14:paraId="1F4DD9AF" w14:textId="77777777" w:rsidR="00354797" w:rsidRPr="00624933" w:rsidRDefault="00354797" w:rsidP="00354797">
      <w:pPr>
        <w:spacing w:line="252" w:lineRule="auto"/>
        <w:ind w:left="210" w:hanging="210"/>
        <w:rPr>
          <w:sz w:val="18"/>
        </w:rPr>
      </w:pPr>
      <w:r w:rsidRPr="00624933">
        <w:rPr>
          <w:sz w:val="18"/>
        </w:rPr>
        <w:t>4) Použije se pro stanovení hodnoty hygienického limitu staré hlukové zátěže.</w:t>
      </w:r>
    </w:p>
    <w:p w14:paraId="08A4E2F2" w14:textId="77777777" w:rsidR="00354797" w:rsidRPr="00624933" w:rsidRDefault="00354797" w:rsidP="00354797">
      <w:pPr>
        <w:spacing w:line="252" w:lineRule="auto"/>
        <w:ind w:left="210" w:hanging="210"/>
        <w:rPr>
          <w:sz w:val="18"/>
          <w:highlight w:val="yellow"/>
        </w:rPr>
      </w:pPr>
    </w:p>
    <w:p w14:paraId="38A3259F" w14:textId="77777777" w:rsidR="00354797" w:rsidRPr="00624933" w:rsidRDefault="00354797" w:rsidP="00354797">
      <w:r w:rsidRPr="00624933">
        <w:t>Na území jednotlivých změn byly stanoveny hygienické limity hluku pro stávající zástavbu. Pro návrh stanovení hygienických limitů na vybrané komunikační síti bylo provedeno posouzení možnosti využití institutu staré hlukové zátěže.</w:t>
      </w:r>
      <w:r w:rsidRPr="00624933">
        <w:rPr>
          <w:spacing w:val="-2"/>
          <w:szCs w:val="26"/>
        </w:rPr>
        <w:t xml:space="preserve"> Výchozí hodnota pro stanovení hygienického limitu hluku ze silniční dopravy je akustické zatížení k rozhodnému datu 1. 1. 2001. </w:t>
      </w:r>
      <w:r w:rsidRPr="00624933">
        <w:t xml:space="preserve">Korekční hodnota pro vozový park mezi rokem </w:t>
      </w:r>
      <w:smartTag w:uri="urn:schemas-microsoft-com:office:smarttags" w:element="metricconverter">
        <w:smartTagPr>
          <w:attr w:name="ProductID" w:val="2000 a"/>
        </w:smartTagPr>
        <w:r w:rsidRPr="00624933">
          <w:t>2000 a</w:t>
        </w:r>
      </w:smartTag>
      <w:r w:rsidRPr="00624933">
        <w:t xml:space="preserve"> posuzovaným stavem byla započítána ve shodě se schválenou úpravou Manuálu 2018 – verze 2020 ve výši 1,5 dB. Vliv opotřebení povrchu vozovky mezi posuzovanými časovými horizonty nebyl uvažován.</w:t>
      </w:r>
    </w:p>
    <w:p w14:paraId="65E71814" w14:textId="77777777" w:rsidR="00354797" w:rsidRPr="00624933" w:rsidRDefault="00354797" w:rsidP="00354797">
      <w:r w:rsidRPr="00624933">
        <w:rPr>
          <w:spacing w:val="-2"/>
          <w:szCs w:val="26"/>
        </w:rPr>
        <w:t>Dle</w:t>
      </w:r>
      <w:r w:rsidRPr="00624933">
        <w:t xml:space="preserve"> vyjádření Ministerstva zdravotnictví lze starou hlukovou zátěž tolerovat do doby, než dojde k navýšení hlučnosti o více než 2 dB od 1. 1. 2001 (rozhodné datum), k datu realizace záměru (datum posouzení). Pokud by došlo vlivem záměru k navýšení hluku o více než 2 dB, nelze v daném území korekci pro starou hlukovou zátěž dále použít. Limitní hranicí je 70 dB v denní dobu a 60 dB v noční dobu, navrhované hygienické limity hluku nemohou překročit tyto hodnoty. Návrh nenahrazuje vyjádření orgánu ochrany veřejného zdraví. Posouzení je potřeba brát jako názor odborného pracoviště. Konečné stanovení limitů a závěrečná hodnocení jsou v kompetenci místně příslušného orgánu ochrany veřejného zdraví. Základní hygienické limity pro hluk ze silniční dopravy ukazuje tabulka 3.</w:t>
      </w:r>
    </w:p>
    <w:p w14:paraId="6D93B6DE" w14:textId="77777777" w:rsidR="00354797" w:rsidRPr="00624933" w:rsidRDefault="00354797" w:rsidP="00354797">
      <w:pPr>
        <w:keepNext/>
        <w:spacing w:after="60"/>
        <w:ind w:left="992" w:hanging="992"/>
        <w:jc w:val="left"/>
        <w:rPr>
          <w:b/>
          <w:bCs/>
          <w:sz w:val="20"/>
        </w:rPr>
      </w:pPr>
      <w:r w:rsidRPr="00624933">
        <w:rPr>
          <w:b/>
          <w:sz w:val="24"/>
        </w:rPr>
        <w:t>Tab. 3. Limity hlukové zátěže pro chráněný venkovní prostor staveb</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6588"/>
        <w:gridCol w:w="1218"/>
        <w:gridCol w:w="1218"/>
      </w:tblGrid>
      <w:tr w:rsidR="00354797" w:rsidRPr="00624933" w14:paraId="17447880" w14:textId="77777777" w:rsidTr="00843890">
        <w:tc>
          <w:tcPr>
            <w:tcW w:w="0" w:type="auto"/>
            <w:tcBorders>
              <w:bottom w:val="single" w:sz="12" w:space="0" w:color="auto"/>
              <w:right w:val="single" w:sz="12" w:space="0" w:color="auto"/>
            </w:tcBorders>
            <w:shd w:val="clear" w:color="auto" w:fill="auto"/>
            <w:vAlign w:val="center"/>
          </w:tcPr>
          <w:p w14:paraId="56DB494D" w14:textId="77777777" w:rsidR="00354797" w:rsidRPr="00624933" w:rsidRDefault="00354797" w:rsidP="00843890">
            <w:pPr>
              <w:suppressAutoHyphens/>
              <w:spacing w:before="0"/>
              <w:rPr>
                <w:b/>
                <w:bCs/>
                <w:i/>
                <w:sz w:val="20"/>
              </w:rPr>
            </w:pPr>
            <w:r w:rsidRPr="00624933">
              <w:rPr>
                <w:b/>
                <w:bCs/>
                <w:sz w:val="20"/>
              </w:rPr>
              <w:t>Hygienický limit pro chráněný venkovní prostor stávajících staveb</w:t>
            </w:r>
          </w:p>
        </w:tc>
        <w:tc>
          <w:tcPr>
            <w:tcW w:w="0" w:type="auto"/>
            <w:tcBorders>
              <w:left w:val="single" w:sz="12" w:space="0" w:color="auto"/>
              <w:bottom w:val="single" w:sz="12" w:space="0" w:color="auto"/>
              <w:right w:val="single" w:sz="12" w:space="0" w:color="auto"/>
            </w:tcBorders>
            <w:shd w:val="clear" w:color="auto" w:fill="auto"/>
            <w:vAlign w:val="center"/>
          </w:tcPr>
          <w:p w14:paraId="3597E31E" w14:textId="77777777" w:rsidR="00354797" w:rsidRPr="00624933" w:rsidRDefault="00354797" w:rsidP="00843890">
            <w:pPr>
              <w:suppressAutoHyphens/>
              <w:spacing w:before="0"/>
              <w:jc w:val="center"/>
              <w:rPr>
                <w:b/>
                <w:bCs/>
                <w:i/>
                <w:sz w:val="20"/>
              </w:rPr>
            </w:pPr>
            <w:r w:rsidRPr="00624933">
              <w:rPr>
                <w:b/>
                <w:bCs/>
                <w:i/>
                <w:sz w:val="20"/>
              </w:rPr>
              <w:t>L</w:t>
            </w:r>
            <w:r w:rsidRPr="00624933">
              <w:rPr>
                <w:b/>
                <w:bCs/>
                <w:sz w:val="20"/>
                <w:vertAlign w:val="subscript"/>
              </w:rPr>
              <w:t xml:space="preserve">Aeq, </w:t>
            </w:r>
            <w:r w:rsidRPr="00624933">
              <w:rPr>
                <w:b/>
                <w:bCs/>
                <w:i/>
                <w:sz w:val="20"/>
                <w:vertAlign w:val="subscript"/>
              </w:rPr>
              <w:t>6-22</w:t>
            </w:r>
            <w:r w:rsidRPr="00624933">
              <w:rPr>
                <w:b/>
                <w:bCs/>
                <w:sz w:val="20"/>
              </w:rPr>
              <w:t xml:space="preserve"> [</w:t>
            </w:r>
            <w:r w:rsidRPr="00624933">
              <w:rPr>
                <w:b/>
                <w:noProof/>
                <w:sz w:val="20"/>
              </w:rPr>
              <w:t>dB</w:t>
            </w:r>
            <w:r w:rsidRPr="00624933">
              <w:rPr>
                <w:b/>
                <w:sz w:val="20"/>
              </w:rPr>
              <w:t>]</w:t>
            </w:r>
          </w:p>
        </w:tc>
        <w:tc>
          <w:tcPr>
            <w:tcW w:w="0" w:type="auto"/>
            <w:tcBorders>
              <w:left w:val="single" w:sz="12" w:space="0" w:color="auto"/>
              <w:bottom w:val="single" w:sz="12" w:space="0" w:color="auto"/>
            </w:tcBorders>
            <w:shd w:val="clear" w:color="auto" w:fill="auto"/>
            <w:vAlign w:val="center"/>
          </w:tcPr>
          <w:p w14:paraId="1EF0CF11" w14:textId="77777777" w:rsidR="00354797" w:rsidRPr="00624933" w:rsidRDefault="00354797" w:rsidP="00843890">
            <w:pPr>
              <w:suppressAutoHyphens/>
              <w:spacing w:before="0"/>
              <w:jc w:val="center"/>
              <w:rPr>
                <w:sz w:val="20"/>
              </w:rPr>
            </w:pPr>
            <w:r w:rsidRPr="00624933">
              <w:rPr>
                <w:b/>
                <w:bCs/>
                <w:i/>
                <w:sz w:val="20"/>
              </w:rPr>
              <w:t>L</w:t>
            </w:r>
            <w:r w:rsidRPr="00624933">
              <w:rPr>
                <w:b/>
                <w:bCs/>
                <w:sz w:val="20"/>
                <w:vertAlign w:val="subscript"/>
              </w:rPr>
              <w:t xml:space="preserve">Aeq, </w:t>
            </w:r>
            <w:r w:rsidRPr="00624933">
              <w:rPr>
                <w:b/>
                <w:bCs/>
                <w:i/>
                <w:sz w:val="20"/>
                <w:vertAlign w:val="subscript"/>
              </w:rPr>
              <w:t>22-6</w:t>
            </w:r>
            <w:r w:rsidRPr="00624933">
              <w:rPr>
                <w:b/>
                <w:bCs/>
                <w:sz w:val="20"/>
              </w:rPr>
              <w:t xml:space="preserve"> [</w:t>
            </w:r>
            <w:r w:rsidRPr="00624933">
              <w:rPr>
                <w:b/>
                <w:noProof/>
                <w:sz w:val="20"/>
              </w:rPr>
              <w:t>dB</w:t>
            </w:r>
            <w:r w:rsidRPr="00624933">
              <w:rPr>
                <w:b/>
                <w:sz w:val="20"/>
              </w:rPr>
              <w:t>]</w:t>
            </w:r>
          </w:p>
        </w:tc>
      </w:tr>
      <w:tr w:rsidR="00354797" w:rsidRPr="00624933" w14:paraId="7EB8B8D1" w14:textId="77777777" w:rsidTr="00843890">
        <w:tc>
          <w:tcPr>
            <w:tcW w:w="0" w:type="auto"/>
            <w:tcBorders>
              <w:right w:val="single" w:sz="12" w:space="0" w:color="auto"/>
            </w:tcBorders>
            <w:shd w:val="clear" w:color="auto" w:fill="auto"/>
            <w:vAlign w:val="center"/>
          </w:tcPr>
          <w:p w14:paraId="38CF7841" w14:textId="77777777" w:rsidR="00354797" w:rsidRPr="00624933" w:rsidRDefault="00354797" w:rsidP="00843890">
            <w:pPr>
              <w:suppressAutoHyphens/>
              <w:spacing w:before="0"/>
              <w:jc w:val="left"/>
              <w:rPr>
                <w:sz w:val="20"/>
              </w:rPr>
            </w:pPr>
            <w:r w:rsidRPr="00624933">
              <w:rPr>
                <w:sz w:val="20"/>
              </w:rPr>
              <w:t>Hygienický limit pro hluk z provozu na hlavních komunikacích</w:t>
            </w:r>
          </w:p>
        </w:tc>
        <w:tc>
          <w:tcPr>
            <w:tcW w:w="0" w:type="auto"/>
            <w:tcBorders>
              <w:left w:val="single" w:sz="12" w:space="0" w:color="auto"/>
              <w:right w:val="single" w:sz="12" w:space="0" w:color="auto"/>
            </w:tcBorders>
            <w:shd w:val="clear" w:color="auto" w:fill="auto"/>
            <w:vAlign w:val="center"/>
          </w:tcPr>
          <w:p w14:paraId="0A452078" w14:textId="77777777" w:rsidR="00354797" w:rsidRPr="00624933" w:rsidRDefault="00354797" w:rsidP="00843890">
            <w:pPr>
              <w:suppressAutoHyphens/>
              <w:spacing w:before="0"/>
              <w:jc w:val="center"/>
              <w:rPr>
                <w:sz w:val="20"/>
              </w:rPr>
            </w:pPr>
            <w:r w:rsidRPr="00624933">
              <w:rPr>
                <w:sz w:val="20"/>
              </w:rPr>
              <w:t>60</w:t>
            </w:r>
          </w:p>
        </w:tc>
        <w:tc>
          <w:tcPr>
            <w:tcW w:w="0" w:type="auto"/>
            <w:tcBorders>
              <w:left w:val="single" w:sz="12" w:space="0" w:color="auto"/>
            </w:tcBorders>
            <w:shd w:val="clear" w:color="auto" w:fill="auto"/>
            <w:vAlign w:val="center"/>
          </w:tcPr>
          <w:p w14:paraId="18FB60AE" w14:textId="77777777" w:rsidR="00354797" w:rsidRPr="00624933" w:rsidRDefault="00354797" w:rsidP="00843890">
            <w:pPr>
              <w:suppressAutoHyphens/>
              <w:spacing w:before="0"/>
              <w:jc w:val="center"/>
              <w:rPr>
                <w:sz w:val="20"/>
              </w:rPr>
            </w:pPr>
            <w:r w:rsidRPr="00624933">
              <w:rPr>
                <w:sz w:val="20"/>
              </w:rPr>
              <w:t>50</w:t>
            </w:r>
          </w:p>
        </w:tc>
      </w:tr>
      <w:tr w:rsidR="00354797" w:rsidRPr="00624933" w14:paraId="5230CBAE" w14:textId="77777777" w:rsidTr="00843890">
        <w:tc>
          <w:tcPr>
            <w:tcW w:w="0" w:type="auto"/>
            <w:tcBorders>
              <w:right w:val="single" w:sz="12" w:space="0" w:color="auto"/>
            </w:tcBorders>
            <w:shd w:val="clear" w:color="auto" w:fill="auto"/>
            <w:vAlign w:val="center"/>
          </w:tcPr>
          <w:p w14:paraId="0F972051" w14:textId="77777777" w:rsidR="00354797" w:rsidRPr="00624933" w:rsidRDefault="00354797" w:rsidP="00843890">
            <w:pPr>
              <w:suppressAutoHyphens/>
              <w:spacing w:before="0"/>
              <w:jc w:val="left"/>
              <w:rPr>
                <w:sz w:val="20"/>
              </w:rPr>
            </w:pPr>
            <w:r w:rsidRPr="00624933">
              <w:rPr>
                <w:sz w:val="20"/>
              </w:rPr>
              <w:t>Hygienický limit pro hluk z provozu na vedlejších komunikacích (III. třídy)</w:t>
            </w:r>
          </w:p>
        </w:tc>
        <w:tc>
          <w:tcPr>
            <w:tcW w:w="0" w:type="auto"/>
            <w:tcBorders>
              <w:left w:val="single" w:sz="12" w:space="0" w:color="auto"/>
              <w:right w:val="single" w:sz="12" w:space="0" w:color="auto"/>
            </w:tcBorders>
            <w:shd w:val="clear" w:color="auto" w:fill="auto"/>
            <w:vAlign w:val="center"/>
          </w:tcPr>
          <w:p w14:paraId="33BF769A" w14:textId="77777777" w:rsidR="00354797" w:rsidRPr="00624933" w:rsidRDefault="00354797" w:rsidP="00843890">
            <w:pPr>
              <w:suppressAutoHyphens/>
              <w:spacing w:before="0"/>
              <w:jc w:val="center"/>
              <w:rPr>
                <w:sz w:val="20"/>
              </w:rPr>
            </w:pPr>
            <w:r w:rsidRPr="00624933">
              <w:rPr>
                <w:sz w:val="20"/>
              </w:rPr>
              <w:t>55</w:t>
            </w:r>
          </w:p>
        </w:tc>
        <w:tc>
          <w:tcPr>
            <w:tcW w:w="0" w:type="auto"/>
            <w:tcBorders>
              <w:left w:val="single" w:sz="12" w:space="0" w:color="auto"/>
            </w:tcBorders>
            <w:shd w:val="clear" w:color="auto" w:fill="auto"/>
            <w:vAlign w:val="center"/>
          </w:tcPr>
          <w:p w14:paraId="5335CE1B" w14:textId="77777777" w:rsidR="00354797" w:rsidRPr="00624933" w:rsidRDefault="00354797" w:rsidP="00843890">
            <w:pPr>
              <w:suppressAutoHyphens/>
              <w:spacing w:before="0"/>
              <w:jc w:val="center"/>
              <w:rPr>
                <w:sz w:val="20"/>
              </w:rPr>
            </w:pPr>
            <w:r w:rsidRPr="00624933">
              <w:rPr>
                <w:sz w:val="20"/>
              </w:rPr>
              <w:t>45</w:t>
            </w:r>
          </w:p>
        </w:tc>
      </w:tr>
    </w:tbl>
    <w:p w14:paraId="3502C54D" w14:textId="77777777" w:rsidR="00354797" w:rsidRPr="00624933" w:rsidRDefault="00354797" w:rsidP="00354797">
      <w:pPr>
        <w:spacing w:before="0"/>
        <w:rPr>
          <w:highlight w:val="yellow"/>
        </w:rPr>
      </w:pPr>
    </w:p>
    <w:p w14:paraId="4657F4D0" w14:textId="77777777" w:rsidR="00354797" w:rsidRPr="00624933" w:rsidRDefault="00354797" w:rsidP="00354797">
      <w:r w:rsidRPr="00624933">
        <w:t>Při posouzení byly použity intenzity dopravy k rozhodnému datu 1. 1. 2001, byly převzaty ze sčítání, které provedla TSK hl. města Prahy a jsou uvedeny v tab. 4. Sledovanou síť TSK hl. m. Prahy k danému roku ukazuje schéma 5.</w:t>
      </w:r>
    </w:p>
    <w:p w14:paraId="3757A13C" w14:textId="77777777" w:rsidR="00354797" w:rsidRPr="00624933" w:rsidRDefault="00354797" w:rsidP="00354797">
      <w:pPr>
        <w:keepNext/>
        <w:keepLines/>
        <w:spacing w:after="60"/>
        <w:ind w:left="992" w:hanging="992"/>
        <w:jc w:val="left"/>
        <w:rPr>
          <w:b/>
          <w:sz w:val="24"/>
        </w:rPr>
      </w:pPr>
      <w:bookmarkStart w:id="183" w:name="_Toc465689811"/>
      <w:bookmarkStart w:id="184" w:name="_Toc517294525"/>
      <w:r w:rsidRPr="00624933">
        <w:rPr>
          <w:b/>
          <w:sz w:val="24"/>
        </w:rPr>
        <w:t>Tab. 4. Intenzity silniční dopravy na předmětných komunikacích v roce 2000</w:t>
      </w:r>
      <w:bookmarkEnd w:id="183"/>
      <w:bookmarkEnd w:id="184"/>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85" w:type="dxa"/>
          <w:right w:w="85" w:type="dxa"/>
        </w:tblCellMar>
        <w:tblLook w:val="01E0" w:firstRow="1" w:lastRow="1" w:firstColumn="1" w:lastColumn="1" w:noHBand="0" w:noVBand="0"/>
      </w:tblPr>
      <w:tblGrid>
        <w:gridCol w:w="1560"/>
        <w:gridCol w:w="2235"/>
        <w:gridCol w:w="1041"/>
        <w:gridCol w:w="1103"/>
        <w:gridCol w:w="1550"/>
        <w:gridCol w:w="1535"/>
      </w:tblGrid>
      <w:tr w:rsidR="00354797" w:rsidRPr="00624933" w14:paraId="7165D080" w14:textId="77777777" w:rsidTr="00843890">
        <w:trPr>
          <w:tblHeader/>
        </w:trPr>
        <w:tc>
          <w:tcPr>
            <w:tcW w:w="0" w:type="auto"/>
            <w:vMerge w:val="restart"/>
            <w:shd w:val="clear" w:color="auto" w:fill="auto"/>
            <w:noWrap/>
            <w:vAlign w:val="center"/>
          </w:tcPr>
          <w:p w14:paraId="37D15430" w14:textId="77777777" w:rsidR="00354797" w:rsidRPr="00624933" w:rsidRDefault="00354797" w:rsidP="00843890">
            <w:pPr>
              <w:suppressAutoHyphens/>
              <w:spacing w:before="0"/>
              <w:jc w:val="left"/>
              <w:rPr>
                <w:b/>
                <w:bCs/>
                <w:sz w:val="20"/>
              </w:rPr>
            </w:pPr>
            <w:r w:rsidRPr="00624933">
              <w:rPr>
                <w:b/>
                <w:bCs/>
                <w:sz w:val="20"/>
              </w:rPr>
              <w:t>Úsek</w:t>
            </w:r>
          </w:p>
        </w:tc>
        <w:tc>
          <w:tcPr>
            <w:tcW w:w="0" w:type="auto"/>
            <w:vMerge w:val="restart"/>
            <w:shd w:val="clear" w:color="auto" w:fill="auto"/>
            <w:noWrap/>
            <w:vAlign w:val="center"/>
          </w:tcPr>
          <w:p w14:paraId="749783A9" w14:textId="77777777" w:rsidR="00354797" w:rsidRPr="00624933" w:rsidRDefault="00354797" w:rsidP="00843890">
            <w:pPr>
              <w:suppressAutoHyphens/>
              <w:spacing w:before="0"/>
              <w:jc w:val="left"/>
              <w:rPr>
                <w:b/>
                <w:bCs/>
                <w:sz w:val="20"/>
              </w:rPr>
            </w:pPr>
            <w:r w:rsidRPr="00624933">
              <w:rPr>
                <w:b/>
                <w:bCs/>
                <w:sz w:val="20"/>
              </w:rPr>
              <w:t>Ulice</w:t>
            </w:r>
          </w:p>
        </w:tc>
        <w:tc>
          <w:tcPr>
            <w:tcW w:w="0" w:type="auto"/>
            <w:gridSpan w:val="2"/>
            <w:shd w:val="clear" w:color="auto" w:fill="auto"/>
            <w:noWrap/>
            <w:vAlign w:val="center"/>
          </w:tcPr>
          <w:p w14:paraId="73A2DC82" w14:textId="77777777" w:rsidR="00354797" w:rsidRPr="00624933" w:rsidRDefault="00354797" w:rsidP="00843890">
            <w:pPr>
              <w:suppressAutoHyphens/>
              <w:spacing w:before="0"/>
              <w:jc w:val="center"/>
              <w:rPr>
                <w:b/>
                <w:bCs/>
                <w:sz w:val="20"/>
              </w:rPr>
            </w:pPr>
            <w:r w:rsidRPr="00624933">
              <w:rPr>
                <w:b/>
                <w:bCs/>
                <w:sz w:val="20"/>
              </w:rPr>
              <w:t>24h intenzity</w:t>
            </w:r>
          </w:p>
        </w:tc>
        <w:tc>
          <w:tcPr>
            <w:tcW w:w="0" w:type="auto"/>
            <w:gridSpan w:val="2"/>
            <w:shd w:val="clear" w:color="auto" w:fill="auto"/>
            <w:noWrap/>
            <w:vAlign w:val="center"/>
          </w:tcPr>
          <w:p w14:paraId="49F259A4" w14:textId="77777777" w:rsidR="00354797" w:rsidRPr="00624933" w:rsidRDefault="00354797" w:rsidP="00843890">
            <w:pPr>
              <w:suppressAutoHyphens/>
              <w:spacing w:before="0"/>
              <w:jc w:val="center"/>
              <w:rPr>
                <w:b/>
                <w:bCs/>
                <w:sz w:val="20"/>
              </w:rPr>
            </w:pPr>
            <w:r w:rsidRPr="00624933">
              <w:rPr>
                <w:b/>
                <w:bCs/>
                <w:sz w:val="20"/>
              </w:rPr>
              <w:t>Bus MHD</w:t>
            </w:r>
          </w:p>
        </w:tc>
      </w:tr>
      <w:tr w:rsidR="00354797" w:rsidRPr="00624933" w14:paraId="61A04E25" w14:textId="77777777" w:rsidTr="00843890">
        <w:trPr>
          <w:tblHeader/>
        </w:trPr>
        <w:tc>
          <w:tcPr>
            <w:tcW w:w="0" w:type="auto"/>
            <w:vMerge/>
            <w:shd w:val="clear" w:color="auto" w:fill="auto"/>
            <w:vAlign w:val="center"/>
          </w:tcPr>
          <w:p w14:paraId="69FCBC3A" w14:textId="77777777" w:rsidR="00354797" w:rsidRPr="00624933" w:rsidRDefault="00354797" w:rsidP="00843890">
            <w:pPr>
              <w:suppressAutoHyphens/>
              <w:spacing w:before="0"/>
              <w:jc w:val="center"/>
              <w:rPr>
                <w:b/>
                <w:bCs/>
                <w:sz w:val="20"/>
              </w:rPr>
            </w:pPr>
          </w:p>
        </w:tc>
        <w:tc>
          <w:tcPr>
            <w:tcW w:w="0" w:type="auto"/>
            <w:vMerge/>
            <w:shd w:val="clear" w:color="auto" w:fill="auto"/>
            <w:vAlign w:val="center"/>
          </w:tcPr>
          <w:p w14:paraId="1FCDF57B" w14:textId="77777777" w:rsidR="00354797" w:rsidRPr="00624933" w:rsidRDefault="00354797" w:rsidP="00843890">
            <w:pPr>
              <w:suppressAutoHyphens/>
              <w:spacing w:before="0"/>
              <w:jc w:val="center"/>
              <w:rPr>
                <w:b/>
                <w:bCs/>
                <w:sz w:val="20"/>
              </w:rPr>
            </w:pPr>
          </w:p>
        </w:tc>
        <w:tc>
          <w:tcPr>
            <w:tcW w:w="0" w:type="auto"/>
            <w:shd w:val="clear" w:color="auto" w:fill="auto"/>
            <w:noWrap/>
            <w:vAlign w:val="center"/>
          </w:tcPr>
          <w:p w14:paraId="3B4F458D" w14:textId="77777777" w:rsidR="00354797" w:rsidRPr="00624933" w:rsidRDefault="00354797" w:rsidP="00843890">
            <w:pPr>
              <w:suppressAutoHyphens/>
              <w:spacing w:before="0"/>
              <w:jc w:val="center"/>
              <w:rPr>
                <w:b/>
                <w:bCs/>
                <w:sz w:val="20"/>
              </w:rPr>
            </w:pPr>
            <w:r w:rsidRPr="00624933">
              <w:rPr>
                <w:b/>
                <w:bCs/>
                <w:sz w:val="20"/>
              </w:rPr>
              <w:t xml:space="preserve">Osobní </w:t>
            </w:r>
          </w:p>
          <w:p w14:paraId="6B2C1234" w14:textId="77777777" w:rsidR="00354797" w:rsidRPr="00624933" w:rsidRDefault="00354797" w:rsidP="00843890">
            <w:pPr>
              <w:suppressAutoHyphens/>
              <w:spacing w:before="0"/>
              <w:jc w:val="center"/>
              <w:rPr>
                <w:b/>
                <w:bCs/>
                <w:sz w:val="20"/>
              </w:rPr>
            </w:pPr>
            <w:r w:rsidRPr="00624933">
              <w:rPr>
                <w:b/>
                <w:bCs/>
                <w:sz w:val="20"/>
              </w:rPr>
              <w:t>vozidla</w:t>
            </w:r>
          </w:p>
        </w:tc>
        <w:tc>
          <w:tcPr>
            <w:tcW w:w="0" w:type="auto"/>
            <w:shd w:val="clear" w:color="auto" w:fill="auto"/>
            <w:vAlign w:val="center"/>
          </w:tcPr>
          <w:p w14:paraId="14C348E2" w14:textId="77777777" w:rsidR="00354797" w:rsidRPr="00624933" w:rsidRDefault="00354797" w:rsidP="00843890">
            <w:pPr>
              <w:suppressAutoHyphens/>
              <w:spacing w:before="0"/>
              <w:jc w:val="center"/>
              <w:rPr>
                <w:b/>
                <w:bCs/>
                <w:sz w:val="20"/>
              </w:rPr>
            </w:pPr>
            <w:r w:rsidRPr="00624933">
              <w:rPr>
                <w:b/>
                <w:bCs/>
                <w:sz w:val="20"/>
              </w:rPr>
              <w:t>Pomalá</w:t>
            </w:r>
          </w:p>
          <w:p w14:paraId="22CFC079" w14:textId="77777777" w:rsidR="00354797" w:rsidRPr="00624933" w:rsidRDefault="00354797" w:rsidP="00843890">
            <w:pPr>
              <w:suppressAutoHyphens/>
              <w:spacing w:before="0"/>
              <w:jc w:val="center"/>
              <w:rPr>
                <w:b/>
                <w:bCs/>
                <w:sz w:val="20"/>
              </w:rPr>
            </w:pPr>
            <w:r w:rsidRPr="00624933">
              <w:rPr>
                <w:b/>
                <w:bCs/>
                <w:sz w:val="20"/>
              </w:rPr>
              <w:t xml:space="preserve"> vozidla</w:t>
            </w:r>
          </w:p>
        </w:tc>
        <w:tc>
          <w:tcPr>
            <w:tcW w:w="0" w:type="auto"/>
            <w:shd w:val="clear" w:color="auto" w:fill="auto"/>
            <w:noWrap/>
            <w:vAlign w:val="center"/>
          </w:tcPr>
          <w:p w14:paraId="1717A88B" w14:textId="77777777" w:rsidR="00354797" w:rsidRPr="00624933" w:rsidRDefault="00354797" w:rsidP="00843890">
            <w:pPr>
              <w:suppressAutoHyphens/>
              <w:spacing w:before="0"/>
              <w:jc w:val="center"/>
              <w:rPr>
                <w:b/>
                <w:bCs/>
                <w:sz w:val="20"/>
              </w:rPr>
            </w:pPr>
            <w:r w:rsidRPr="00624933">
              <w:rPr>
                <w:b/>
                <w:bCs/>
                <w:sz w:val="20"/>
              </w:rPr>
              <w:t>Denní doba</w:t>
            </w:r>
          </w:p>
        </w:tc>
        <w:tc>
          <w:tcPr>
            <w:tcW w:w="0" w:type="auto"/>
            <w:shd w:val="clear" w:color="auto" w:fill="auto"/>
            <w:vAlign w:val="center"/>
          </w:tcPr>
          <w:p w14:paraId="01A99406" w14:textId="77777777" w:rsidR="00354797" w:rsidRPr="00624933" w:rsidRDefault="00354797" w:rsidP="00843890">
            <w:pPr>
              <w:suppressAutoHyphens/>
              <w:spacing w:before="0"/>
              <w:jc w:val="center"/>
              <w:rPr>
                <w:b/>
                <w:bCs/>
                <w:sz w:val="20"/>
              </w:rPr>
            </w:pPr>
            <w:r w:rsidRPr="00624933">
              <w:rPr>
                <w:b/>
                <w:bCs/>
                <w:sz w:val="20"/>
              </w:rPr>
              <w:t>Noční doba</w:t>
            </w:r>
          </w:p>
        </w:tc>
      </w:tr>
      <w:tr w:rsidR="00354797" w:rsidRPr="00624933" w14:paraId="16B647AF" w14:textId="77777777" w:rsidTr="00843890">
        <w:tc>
          <w:tcPr>
            <w:tcW w:w="0" w:type="auto"/>
            <w:shd w:val="clear" w:color="auto" w:fill="auto"/>
            <w:noWrap/>
            <w:vAlign w:val="center"/>
          </w:tcPr>
          <w:p w14:paraId="5DE2C279" w14:textId="77777777" w:rsidR="00354797" w:rsidRPr="00624933" w:rsidRDefault="00354797" w:rsidP="00843890">
            <w:pPr>
              <w:suppressAutoHyphens/>
              <w:spacing w:before="0"/>
              <w:jc w:val="left"/>
              <w:rPr>
                <w:sz w:val="20"/>
              </w:rPr>
            </w:pPr>
            <w:r w:rsidRPr="00624933">
              <w:rPr>
                <w:sz w:val="20"/>
              </w:rPr>
              <w:t>9030 - 9031</w:t>
            </w:r>
          </w:p>
        </w:tc>
        <w:tc>
          <w:tcPr>
            <w:tcW w:w="0" w:type="auto"/>
            <w:shd w:val="clear" w:color="auto" w:fill="auto"/>
            <w:noWrap/>
            <w:vAlign w:val="center"/>
          </w:tcPr>
          <w:p w14:paraId="5F4B89E0" w14:textId="77777777" w:rsidR="00354797" w:rsidRPr="00624933" w:rsidRDefault="00354797" w:rsidP="00843890">
            <w:pPr>
              <w:suppressAutoHyphens/>
              <w:spacing w:before="0"/>
              <w:jc w:val="left"/>
              <w:rPr>
                <w:sz w:val="20"/>
              </w:rPr>
            </w:pPr>
            <w:r w:rsidRPr="00624933">
              <w:rPr>
                <w:sz w:val="20"/>
              </w:rPr>
              <w:t>Mladoboleslavská</w:t>
            </w:r>
          </w:p>
        </w:tc>
        <w:tc>
          <w:tcPr>
            <w:tcW w:w="0" w:type="auto"/>
            <w:shd w:val="clear" w:color="auto" w:fill="auto"/>
            <w:noWrap/>
            <w:vAlign w:val="center"/>
          </w:tcPr>
          <w:p w14:paraId="6FF5421F" w14:textId="77777777" w:rsidR="00354797" w:rsidRPr="00624933" w:rsidRDefault="00354797" w:rsidP="00843890">
            <w:pPr>
              <w:spacing w:before="0"/>
              <w:jc w:val="center"/>
              <w:rPr>
                <w:sz w:val="20"/>
              </w:rPr>
            </w:pPr>
            <w:r w:rsidRPr="00624933">
              <w:rPr>
                <w:sz w:val="20"/>
              </w:rPr>
              <w:t>7 400</w:t>
            </w:r>
          </w:p>
        </w:tc>
        <w:tc>
          <w:tcPr>
            <w:tcW w:w="0" w:type="auto"/>
            <w:shd w:val="clear" w:color="auto" w:fill="auto"/>
            <w:vAlign w:val="center"/>
          </w:tcPr>
          <w:p w14:paraId="2EF680BF" w14:textId="77777777" w:rsidR="00354797" w:rsidRPr="00624933" w:rsidRDefault="00354797" w:rsidP="00843890">
            <w:pPr>
              <w:spacing w:before="0"/>
              <w:jc w:val="center"/>
              <w:rPr>
                <w:sz w:val="20"/>
              </w:rPr>
            </w:pPr>
            <w:r w:rsidRPr="00624933">
              <w:rPr>
                <w:sz w:val="20"/>
              </w:rPr>
              <w:t>800</w:t>
            </w:r>
          </w:p>
        </w:tc>
        <w:tc>
          <w:tcPr>
            <w:tcW w:w="0" w:type="auto"/>
            <w:shd w:val="clear" w:color="auto" w:fill="auto"/>
            <w:noWrap/>
            <w:vAlign w:val="center"/>
          </w:tcPr>
          <w:p w14:paraId="41B5DF00" w14:textId="77777777" w:rsidR="00354797" w:rsidRPr="00624933" w:rsidRDefault="00354797" w:rsidP="00843890">
            <w:pPr>
              <w:spacing w:before="0"/>
              <w:jc w:val="center"/>
              <w:rPr>
                <w:sz w:val="20"/>
              </w:rPr>
            </w:pPr>
            <w:r w:rsidRPr="00624933">
              <w:rPr>
                <w:sz w:val="20"/>
              </w:rPr>
              <w:t>158</w:t>
            </w:r>
          </w:p>
        </w:tc>
        <w:tc>
          <w:tcPr>
            <w:tcW w:w="0" w:type="auto"/>
            <w:shd w:val="clear" w:color="auto" w:fill="auto"/>
            <w:vAlign w:val="center"/>
          </w:tcPr>
          <w:p w14:paraId="7938E501" w14:textId="77777777" w:rsidR="00354797" w:rsidRPr="00624933" w:rsidRDefault="00354797" w:rsidP="00843890">
            <w:pPr>
              <w:spacing w:before="0"/>
              <w:jc w:val="center"/>
              <w:rPr>
                <w:sz w:val="20"/>
              </w:rPr>
            </w:pPr>
            <w:r w:rsidRPr="00624933">
              <w:rPr>
                <w:sz w:val="20"/>
              </w:rPr>
              <w:t>16</w:t>
            </w:r>
          </w:p>
        </w:tc>
      </w:tr>
      <w:tr w:rsidR="00354797" w:rsidRPr="00624933" w14:paraId="4F84A7C2" w14:textId="77777777" w:rsidTr="00843890">
        <w:tc>
          <w:tcPr>
            <w:tcW w:w="0" w:type="auto"/>
            <w:shd w:val="clear" w:color="auto" w:fill="auto"/>
            <w:noWrap/>
            <w:vAlign w:val="center"/>
          </w:tcPr>
          <w:p w14:paraId="69E8C2D6" w14:textId="77777777" w:rsidR="00354797" w:rsidRPr="00624933" w:rsidRDefault="00354797" w:rsidP="00843890">
            <w:pPr>
              <w:suppressAutoHyphens/>
              <w:spacing w:before="0"/>
              <w:jc w:val="left"/>
              <w:rPr>
                <w:sz w:val="20"/>
              </w:rPr>
            </w:pPr>
            <w:r w:rsidRPr="00624933">
              <w:rPr>
                <w:sz w:val="20"/>
              </w:rPr>
              <w:t>9031 - 9032</w:t>
            </w:r>
          </w:p>
        </w:tc>
        <w:tc>
          <w:tcPr>
            <w:tcW w:w="0" w:type="auto"/>
            <w:shd w:val="clear" w:color="auto" w:fill="auto"/>
            <w:noWrap/>
            <w:vAlign w:val="center"/>
          </w:tcPr>
          <w:p w14:paraId="218789C6" w14:textId="77777777" w:rsidR="00354797" w:rsidRPr="00624933" w:rsidRDefault="00354797" w:rsidP="00843890">
            <w:pPr>
              <w:suppressAutoHyphens/>
              <w:spacing w:before="0"/>
              <w:jc w:val="left"/>
              <w:rPr>
                <w:sz w:val="20"/>
                <w:highlight w:val="yellow"/>
              </w:rPr>
            </w:pPr>
            <w:r w:rsidRPr="00624933">
              <w:rPr>
                <w:sz w:val="20"/>
              </w:rPr>
              <w:t>Mladoboleslavská</w:t>
            </w:r>
          </w:p>
        </w:tc>
        <w:tc>
          <w:tcPr>
            <w:tcW w:w="0" w:type="auto"/>
            <w:shd w:val="clear" w:color="auto" w:fill="auto"/>
            <w:noWrap/>
            <w:vAlign w:val="center"/>
          </w:tcPr>
          <w:p w14:paraId="67BD3856" w14:textId="77777777" w:rsidR="00354797" w:rsidRPr="00624933" w:rsidRDefault="00354797" w:rsidP="00843890">
            <w:pPr>
              <w:spacing w:before="0"/>
              <w:jc w:val="center"/>
              <w:rPr>
                <w:sz w:val="20"/>
              </w:rPr>
            </w:pPr>
            <w:r w:rsidRPr="00624933">
              <w:rPr>
                <w:sz w:val="20"/>
              </w:rPr>
              <w:t>6 400</w:t>
            </w:r>
          </w:p>
        </w:tc>
        <w:tc>
          <w:tcPr>
            <w:tcW w:w="0" w:type="auto"/>
            <w:shd w:val="clear" w:color="auto" w:fill="auto"/>
            <w:vAlign w:val="center"/>
          </w:tcPr>
          <w:p w14:paraId="6127190D" w14:textId="77777777" w:rsidR="00354797" w:rsidRPr="00624933" w:rsidRDefault="00354797" w:rsidP="00843890">
            <w:pPr>
              <w:spacing w:before="0"/>
              <w:jc w:val="center"/>
              <w:rPr>
                <w:sz w:val="20"/>
              </w:rPr>
            </w:pPr>
            <w:r w:rsidRPr="00624933">
              <w:rPr>
                <w:sz w:val="20"/>
              </w:rPr>
              <w:t>600</w:t>
            </w:r>
          </w:p>
        </w:tc>
        <w:tc>
          <w:tcPr>
            <w:tcW w:w="0" w:type="auto"/>
            <w:shd w:val="clear" w:color="auto" w:fill="auto"/>
            <w:noWrap/>
            <w:vAlign w:val="center"/>
          </w:tcPr>
          <w:p w14:paraId="33F8F173" w14:textId="77777777" w:rsidR="00354797" w:rsidRPr="00624933" w:rsidRDefault="00354797" w:rsidP="00843890">
            <w:pPr>
              <w:spacing w:before="0"/>
              <w:jc w:val="center"/>
              <w:rPr>
                <w:sz w:val="20"/>
              </w:rPr>
            </w:pPr>
            <w:r w:rsidRPr="00624933">
              <w:rPr>
                <w:sz w:val="20"/>
              </w:rPr>
              <w:t>158</w:t>
            </w:r>
          </w:p>
        </w:tc>
        <w:tc>
          <w:tcPr>
            <w:tcW w:w="0" w:type="auto"/>
            <w:shd w:val="clear" w:color="auto" w:fill="auto"/>
            <w:vAlign w:val="center"/>
          </w:tcPr>
          <w:p w14:paraId="70538791" w14:textId="77777777" w:rsidR="00354797" w:rsidRPr="00624933" w:rsidRDefault="00354797" w:rsidP="00843890">
            <w:pPr>
              <w:spacing w:before="0"/>
              <w:jc w:val="center"/>
              <w:rPr>
                <w:sz w:val="20"/>
              </w:rPr>
            </w:pPr>
            <w:r w:rsidRPr="00624933">
              <w:rPr>
                <w:sz w:val="20"/>
              </w:rPr>
              <w:t>16</w:t>
            </w:r>
          </w:p>
        </w:tc>
      </w:tr>
      <w:tr w:rsidR="00354797" w:rsidRPr="00624933" w14:paraId="724E854D" w14:textId="77777777" w:rsidTr="00843890">
        <w:tc>
          <w:tcPr>
            <w:tcW w:w="0" w:type="auto"/>
            <w:shd w:val="clear" w:color="auto" w:fill="auto"/>
            <w:noWrap/>
            <w:vAlign w:val="center"/>
          </w:tcPr>
          <w:p w14:paraId="2F248E7A" w14:textId="77777777" w:rsidR="00354797" w:rsidRPr="00624933" w:rsidRDefault="00354797" w:rsidP="00843890">
            <w:pPr>
              <w:suppressAutoHyphens/>
              <w:spacing w:before="0"/>
              <w:jc w:val="left"/>
              <w:rPr>
                <w:sz w:val="20"/>
              </w:rPr>
            </w:pPr>
            <w:r w:rsidRPr="00624933">
              <w:rPr>
                <w:sz w:val="20"/>
              </w:rPr>
              <w:t>9031 - 9035</w:t>
            </w:r>
          </w:p>
        </w:tc>
        <w:tc>
          <w:tcPr>
            <w:tcW w:w="0" w:type="auto"/>
            <w:shd w:val="clear" w:color="auto" w:fill="auto"/>
            <w:noWrap/>
            <w:vAlign w:val="center"/>
          </w:tcPr>
          <w:p w14:paraId="287A9F5C" w14:textId="77777777" w:rsidR="00354797" w:rsidRPr="00624933" w:rsidRDefault="00354797" w:rsidP="00843890">
            <w:pPr>
              <w:suppressAutoHyphens/>
              <w:spacing w:before="0"/>
              <w:jc w:val="left"/>
              <w:rPr>
                <w:sz w:val="20"/>
                <w:highlight w:val="yellow"/>
              </w:rPr>
            </w:pPr>
            <w:r w:rsidRPr="00624933">
              <w:rPr>
                <w:sz w:val="20"/>
              </w:rPr>
              <w:t>Bohdanečská</w:t>
            </w:r>
          </w:p>
        </w:tc>
        <w:tc>
          <w:tcPr>
            <w:tcW w:w="0" w:type="auto"/>
            <w:shd w:val="clear" w:color="auto" w:fill="auto"/>
            <w:noWrap/>
            <w:vAlign w:val="center"/>
          </w:tcPr>
          <w:p w14:paraId="03405961" w14:textId="77777777" w:rsidR="00354797" w:rsidRPr="00624933" w:rsidRDefault="00354797" w:rsidP="00843890">
            <w:pPr>
              <w:spacing w:before="0"/>
              <w:jc w:val="center"/>
              <w:rPr>
                <w:sz w:val="20"/>
              </w:rPr>
            </w:pPr>
            <w:r w:rsidRPr="00624933">
              <w:rPr>
                <w:sz w:val="20"/>
              </w:rPr>
              <w:t>2 400</w:t>
            </w:r>
          </w:p>
        </w:tc>
        <w:tc>
          <w:tcPr>
            <w:tcW w:w="0" w:type="auto"/>
            <w:shd w:val="clear" w:color="auto" w:fill="auto"/>
            <w:vAlign w:val="center"/>
          </w:tcPr>
          <w:p w14:paraId="56B18041" w14:textId="77777777" w:rsidR="00354797" w:rsidRPr="00624933" w:rsidRDefault="00354797" w:rsidP="00843890">
            <w:pPr>
              <w:spacing w:before="0"/>
              <w:jc w:val="center"/>
              <w:rPr>
                <w:sz w:val="20"/>
              </w:rPr>
            </w:pPr>
            <w:r w:rsidRPr="00624933">
              <w:rPr>
                <w:sz w:val="20"/>
              </w:rPr>
              <w:t>400</w:t>
            </w:r>
          </w:p>
        </w:tc>
        <w:tc>
          <w:tcPr>
            <w:tcW w:w="0" w:type="auto"/>
            <w:shd w:val="clear" w:color="auto" w:fill="auto"/>
            <w:noWrap/>
            <w:vAlign w:val="center"/>
          </w:tcPr>
          <w:p w14:paraId="72922949" w14:textId="77777777" w:rsidR="00354797" w:rsidRPr="00624933" w:rsidRDefault="00354797" w:rsidP="00843890">
            <w:pPr>
              <w:spacing w:before="0"/>
              <w:jc w:val="center"/>
              <w:rPr>
                <w:sz w:val="20"/>
              </w:rPr>
            </w:pPr>
            <w:r w:rsidRPr="00624933">
              <w:rPr>
                <w:sz w:val="20"/>
              </w:rPr>
              <w:t>0</w:t>
            </w:r>
          </w:p>
        </w:tc>
        <w:tc>
          <w:tcPr>
            <w:tcW w:w="0" w:type="auto"/>
            <w:shd w:val="clear" w:color="auto" w:fill="auto"/>
            <w:vAlign w:val="center"/>
          </w:tcPr>
          <w:p w14:paraId="6C46C709" w14:textId="77777777" w:rsidR="00354797" w:rsidRPr="00624933" w:rsidRDefault="00354797" w:rsidP="00843890">
            <w:pPr>
              <w:spacing w:before="0"/>
              <w:jc w:val="center"/>
              <w:rPr>
                <w:sz w:val="20"/>
              </w:rPr>
            </w:pPr>
            <w:r w:rsidRPr="00624933">
              <w:rPr>
                <w:sz w:val="20"/>
              </w:rPr>
              <w:t>0</w:t>
            </w:r>
          </w:p>
        </w:tc>
      </w:tr>
    </w:tbl>
    <w:p w14:paraId="495CBD81" w14:textId="77777777" w:rsidR="00354797" w:rsidRPr="00624933" w:rsidRDefault="00354797" w:rsidP="00354797"/>
    <w:p w14:paraId="05DED250" w14:textId="47CC181F" w:rsidR="00354797" w:rsidRPr="00624933" w:rsidRDefault="00354797" w:rsidP="00354797">
      <w:r w:rsidRPr="00624933">
        <w:t>Podíl noční dopravy na hodnocených komunikacích byl zadán dle podk</w:t>
      </w:r>
      <w:r w:rsidR="00205F9E">
        <w:t>ladů TSK hl. m. Prahy ve výši 7 </w:t>
      </w:r>
      <w:r w:rsidRPr="00624933">
        <w:t>% celodenních intenzit pro komunikaci Mladoboleslavská ve směru do centra, pro zbytek území ve výši 5 % celodenních intenzit.</w:t>
      </w:r>
    </w:p>
    <w:p w14:paraId="5036EF60" w14:textId="77777777" w:rsidR="00354797" w:rsidRPr="00624933" w:rsidRDefault="00354797" w:rsidP="00354797">
      <w:pPr>
        <w:keepNext/>
        <w:keepLines/>
        <w:spacing w:after="60"/>
        <w:ind w:left="992" w:hanging="992"/>
        <w:jc w:val="left"/>
        <w:rPr>
          <w:b/>
          <w:sz w:val="24"/>
        </w:rPr>
      </w:pPr>
      <w:r w:rsidRPr="00624933">
        <w:rPr>
          <w:b/>
          <w:sz w:val="24"/>
        </w:rPr>
        <w:t>Schéma 5. Síť TSK hl. m. Prahy – intenzity pro rok 2 000</w:t>
      </w:r>
    </w:p>
    <w:p w14:paraId="668A0512" w14:textId="43A36477" w:rsidR="00354797" w:rsidRDefault="00354797" w:rsidP="00354797">
      <w:r w:rsidRPr="00624933">
        <w:rPr>
          <w:noProof/>
        </w:rPr>
        <w:drawing>
          <wp:anchor distT="0" distB="0" distL="114300" distR="114300" simplePos="0" relativeHeight="251659264" behindDoc="0" locked="0" layoutInCell="1" allowOverlap="1" wp14:anchorId="1E5342B6" wp14:editId="207BACDD">
            <wp:simplePos x="0" y="0"/>
            <wp:positionH relativeFrom="character">
              <wp:posOffset>0</wp:posOffset>
            </wp:positionH>
            <wp:positionV relativeFrom="line">
              <wp:posOffset>0</wp:posOffset>
            </wp:positionV>
            <wp:extent cx="5803900" cy="3267710"/>
            <wp:effectExtent l="0" t="0" r="6350" b="8890"/>
            <wp:wrapNone/>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t="8937"/>
                    <a:stretch>
                      <a:fillRect/>
                    </a:stretch>
                  </pic:blipFill>
                  <pic:spPr bwMode="auto">
                    <a:xfrm>
                      <a:off x="0" y="0"/>
                      <a:ext cx="5803900" cy="326771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624933">
        <w:rPr>
          <w:noProof/>
        </w:rPr>
        <mc:AlternateContent>
          <mc:Choice Requires="wps">
            <w:drawing>
              <wp:inline distT="0" distB="0" distL="0" distR="0" wp14:anchorId="7302A1A8" wp14:editId="652E02C4">
                <wp:extent cx="5800725" cy="3263900"/>
                <wp:effectExtent l="0" t="0" r="0" b="0"/>
                <wp:docPr id="28" name="Obdélník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00725" cy="326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8A4405" id="Obdélník 28" o:spid="_x0000_s1026" style="width:456.75pt;height:2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sZwwwIAALwFAAAOAAAAZHJzL2Uyb0RvYy54bWysVNtunDAQfa/Uf7D8TjCEvYDCRumyVJXS&#10;JlLaD/CCWayATW3vsmnVD+pDvyI/1rHZa/JSteXBsmfMmTkzx3N1vW0btGFKcylSHFwQjJgoZMnF&#10;KsVfPufeFCNtqChpIwVL8RPT+Hr29s1V3yUslLVsSqYQgAid9F2Ka2O6xPd1UbOW6gvZMQHOSqqW&#10;GjiqlV8q2gN62/ghIWO/l6rslCyY1mDNBieeOfyqYoW5qyrNDGpSDLkZtyq3Lu3qz65oslK0q3mx&#10;S4P+RRYt5QKCHqAyaihaK/4KquWFklpW5qKQrS+rihfMcQA2AXnB5qGmHXNcoDi6O5RJ/z/Y4tPm&#10;XiFepjiETgnaQo/uluXzz0Y8/3pEYIQK9Z1O4OJDd68sR93dyuJRIyHnNRUrdqM7qDN0HwD2JqVk&#10;XzNaQqqBhfDPMOxBAxpa9h9lCSHp2khXv22lWhsDKoO2rk1PhzaxrUEFGEdTQibhCKMCfJfh+DIm&#10;rpE+Tfa/d0qb90y2yG5SrCA/B083t9rYdGiyv2KjCZnzpnFaaMSZAS4OFggOv1qfTcO19ntM4sV0&#10;MY28KBwvvIhkmXeTzyNvnAeTUXaZzedZ8MPGDaKk5mXJhA2zl1kQ/Vkbd4IfBHIQmpYNLy2cTUmr&#10;1XLeKLShIPPcfa7o4Dle88/TcEUALi8oBWFE3oWxl4+nEy/Ko5EXT8jUI0H8Lh6TKI6y/JzSLRfs&#10;3ymhPsXxCJrq6ByTfsGNuO81N5q03MAgaXibYpAHfPYSTawGF6J0e0N5M+xPSmHTP5YC2r1vtFOs&#10;Femg/6Usn0CwSoKcYJDAyINNLdU3jHoYHynWX9dUMYyaDwJEHwdRZOeNO0SjSQgHdepZnnqoKAAq&#10;xQajYTs3w4xad4qvaogUuMIIeQMPpeJOwvYRDVntnheMCMdkN87sDDo9u1vHoTv7DQAA//8DAFBL&#10;AwQUAAYACAAAACEADIk2M94AAAAFAQAADwAAAGRycy9kb3ducmV2LnhtbEyPQUvDQBCF74L/YZmC&#10;F7GbqBWbZlOkIBYpFFPteZqdJsHsbJrdJvHfu3rRy8DjPd77Jl2OphE9da62rCCeRiCIC6trLhW8&#10;755vHkE4j6yxsUwKvsjBMru8SDHRduA36nNfilDCLkEFlfdtIqUrKjLoprYlDt7RdgZ9kF0pdYdD&#10;KDeNvI2iB2mw5rBQYUuriorP/GwUDMW23+82L3J7vV9bPq1Pq/zjVamryfi0AOFp9H9h+MEP6JAF&#10;poM9s3aiURAe8b83ePP4bgbioGAW30cgs1T+p8++AQAA//8DAFBLAQItABQABgAIAAAAIQC2gziS&#10;/gAAAOEBAAATAAAAAAAAAAAAAAAAAAAAAABbQ29udGVudF9UeXBlc10ueG1sUEsBAi0AFAAGAAgA&#10;AAAhADj9If/WAAAAlAEAAAsAAAAAAAAAAAAAAAAALwEAAF9yZWxzLy5yZWxzUEsBAi0AFAAGAAgA&#10;AAAhAPQ2xnDDAgAAvAUAAA4AAAAAAAAAAAAAAAAALgIAAGRycy9lMm9Eb2MueG1sUEsBAi0AFAAG&#10;AAgAAAAhAAyJNjPeAAAABQEAAA8AAAAAAAAAAAAAAAAAHQUAAGRycy9kb3ducmV2LnhtbFBLBQYA&#10;AAAABAAEAPMAAAAoBgAAAAA=&#10;" filled="f" stroked="f">
                <o:lock v:ext="edit" aspectratio="t"/>
                <w10:anchorlock/>
              </v:rect>
            </w:pict>
          </mc:Fallback>
        </mc:AlternateContent>
      </w:r>
    </w:p>
    <w:p w14:paraId="1590CE88" w14:textId="77777777" w:rsidR="00BE5278" w:rsidRPr="00624933" w:rsidRDefault="00BE5278" w:rsidP="00BE5278">
      <w:pPr>
        <w:pStyle w:val="Normln2"/>
      </w:pPr>
    </w:p>
    <w:p w14:paraId="57F18384" w14:textId="77777777" w:rsidR="00354797" w:rsidRPr="00624933" w:rsidRDefault="00354797" w:rsidP="00354797">
      <w:pPr>
        <w:keepLines/>
      </w:pPr>
      <w:r w:rsidRPr="00624933">
        <w:t xml:space="preserve">Na základě dopravních podkladů byly v definovaných výpočtových bodech modelovým výpočtem stanoveny ekvivalentní hladiny akustického tlaku v denní a noční dobu, shrnutí výsledků uvádí tabulka 5. </w:t>
      </w:r>
    </w:p>
    <w:p w14:paraId="674F4215" w14:textId="67D06C40" w:rsidR="00354797" w:rsidRPr="00624933" w:rsidRDefault="00354797" w:rsidP="00354797">
      <w:r w:rsidRPr="00624933">
        <w:t xml:space="preserve">Ověření možnosti využití institutu staré hlukové zátěže bylo provedeno u objektů zkolaudovaných </w:t>
      </w:r>
      <w:r w:rsidR="00205F9E">
        <w:rPr>
          <w:spacing w:val="-2"/>
          <w:szCs w:val="26"/>
        </w:rPr>
        <w:t>před </w:t>
      </w:r>
      <w:r w:rsidRPr="00624933">
        <w:rPr>
          <w:spacing w:val="-2"/>
          <w:szCs w:val="26"/>
        </w:rPr>
        <w:t xml:space="preserve">rokem 2000, které jsou současně ovlivňovány stávajícími dopravními zdroji hluku. </w:t>
      </w:r>
      <w:r w:rsidRPr="00624933">
        <w:t>Návrh hygienických limitů pro silniční dopravu v jednotlivých bodech u hodnocené zástavby uvádí následující tabulka.</w:t>
      </w:r>
    </w:p>
    <w:p w14:paraId="66A70561" w14:textId="6F4FF2F9" w:rsidR="00354797" w:rsidRPr="00624933" w:rsidRDefault="00354797" w:rsidP="00354797">
      <w:pPr>
        <w:keepNext/>
        <w:spacing w:after="60"/>
        <w:ind w:left="992" w:hanging="992"/>
        <w:jc w:val="left"/>
        <w:rPr>
          <w:b/>
          <w:sz w:val="24"/>
        </w:rPr>
      </w:pPr>
      <w:r w:rsidRPr="00624933">
        <w:rPr>
          <w:b/>
          <w:sz w:val="24"/>
        </w:rPr>
        <w:t>Tab. 5. Navrhované hygienické limity pro silniční dopravu</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589"/>
        <w:gridCol w:w="711"/>
        <w:gridCol w:w="1184"/>
        <w:gridCol w:w="1258"/>
        <w:gridCol w:w="1256"/>
        <w:gridCol w:w="1258"/>
        <w:gridCol w:w="1386"/>
        <w:gridCol w:w="1382"/>
      </w:tblGrid>
      <w:tr w:rsidR="00354797" w:rsidRPr="00624933" w14:paraId="43F5A2BF" w14:textId="77777777" w:rsidTr="00843890">
        <w:trPr>
          <w:tblHeader/>
          <w:jc w:val="center"/>
        </w:trPr>
        <w:tc>
          <w:tcPr>
            <w:tcW w:w="326" w:type="pct"/>
            <w:vMerge w:val="restart"/>
            <w:shd w:val="clear" w:color="auto" w:fill="auto"/>
            <w:vAlign w:val="center"/>
          </w:tcPr>
          <w:p w14:paraId="30864DB4" w14:textId="77777777" w:rsidR="00354797" w:rsidRPr="00624933" w:rsidRDefault="00354797" w:rsidP="00843890">
            <w:pPr>
              <w:suppressAutoHyphens/>
              <w:spacing w:before="0"/>
              <w:jc w:val="center"/>
              <w:rPr>
                <w:b/>
                <w:bCs/>
                <w:sz w:val="20"/>
              </w:rPr>
            </w:pPr>
            <w:r w:rsidRPr="00624933">
              <w:rPr>
                <w:b/>
                <w:bCs/>
                <w:sz w:val="20"/>
              </w:rPr>
              <w:t xml:space="preserve">Výp. </w:t>
            </w:r>
          </w:p>
          <w:p w14:paraId="2B5FC8B6" w14:textId="77777777" w:rsidR="00354797" w:rsidRPr="00624933" w:rsidRDefault="00354797" w:rsidP="00843890">
            <w:pPr>
              <w:suppressAutoHyphens/>
              <w:spacing w:before="0"/>
              <w:jc w:val="center"/>
              <w:rPr>
                <w:b/>
                <w:bCs/>
                <w:sz w:val="20"/>
              </w:rPr>
            </w:pPr>
            <w:r w:rsidRPr="00624933">
              <w:rPr>
                <w:b/>
                <w:bCs/>
                <w:sz w:val="20"/>
              </w:rPr>
              <w:t>bod</w:t>
            </w:r>
          </w:p>
        </w:tc>
        <w:tc>
          <w:tcPr>
            <w:tcW w:w="394" w:type="pct"/>
            <w:vMerge w:val="restart"/>
            <w:tcBorders>
              <w:right w:val="single" w:sz="12" w:space="0" w:color="auto"/>
            </w:tcBorders>
            <w:shd w:val="clear" w:color="auto" w:fill="auto"/>
            <w:vAlign w:val="center"/>
          </w:tcPr>
          <w:p w14:paraId="14A3AB30" w14:textId="77777777" w:rsidR="00354797" w:rsidRPr="00624933" w:rsidRDefault="00354797" w:rsidP="00843890">
            <w:pPr>
              <w:suppressAutoHyphens/>
              <w:spacing w:before="0"/>
              <w:jc w:val="center"/>
              <w:rPr>
                <w:b/>
                <w:bCs/>
                <w:sz w:val="20"/>
              </w:rPr>
            </w:pPr>
            <w:r w:rsidRPr="00624933">
              <w:rPr>
                <w:b/>
                <w:bCs/>
                <w:sz w:val="20"/>
              </w:rPr>
              <w:t xml:space="preserve">Výška </w:t>
            </w:r>
          </w:p>
          <w:p w14:paraId="65EB0556" w14:textId="77777777" w:rsidR="00354797" w:rsidRPr="00624933" w:rsidRDefault="00354797" w:rsidP="00843890">
            <w:pPr>
              <w:suppressAutoHyphens/>
              <w:spacing w:before="0"/>
              <w:jc w:val="center"/>
              <w:rPr>
                <w:b/>
                <w:bCs/>
                <w:sz w:val="20"/>
              </w:rPr>
            </w:pPr>
            <w:r w:rsidRPr="00624933">
              <w:rPr>
                <w:b/>
                <w:bCs/>
                <w:sz w:val="20"/>
              </w:rPr>
              <w:t>[NP]</w:t>
            </w:r>
          </w:p>
        </w:tc>
        <w:tc>
          <w:tcPr>
            <w:tcW w:w="1353" w:type="pct"/>
            <w:gridSpan w:val="2"/>
            <w:tcBorders>
              <w:left w:val="single" w:sz="12" w:space="0" w:color="auto"/>
              <w:bottom w:val="single" w:sz="4" w:space="0" w:color="auto"/>
            </w:tcBorders>
            <w:shd w:val="clear" w:color="auto" w:fill="auto"/>
            <w:vAlign w:val="center"/>
          </w:tcPr>
          <w:p w14:paraId="0438973A" w14:textId="77777777" w:rsidR="00354797" w:rsidRPr="00624933" w:rsidRDefault="00354797" w:rsidP="00843890">
            <w:pPr>
              <w:keepNext/>
              <w:suppressAutoHyphens/>
              <w:spacing w:before="0"/>
              <w:jc w:val="center"/>
              <w:rPr>
                <w:b/>
                <w:bCs/>
                <w:sz w:val="20"/>
              </w:rPr>
            </w:pPr>
            <w:r w:rsidRPr="00624933">
              <w:rPr>
                <w:b/>
                <w:i/>
                <w:sz w:val="20"/>
              </w:rPr>
              <w:t>L</w:t>
            </w:r>
            <w:r w:rsidRPr="00624933">
              <w:rPr>
                <w:b/>
                <w:sz w:val="20"/>
                <w:vertAlign w:val="subscript"/>
              </w:rPr>
              <w:t xml:space="preserve">eqA, </w:t>
            </w:r>
            <w:r w:rsidRPr="00624933">
              <w:rPr>
                <w:b/>
                <w:i/>
                <w:sz w:val="20"/>
                <w:vertAlign w:val="subscript"/>
              </w:rPr>
              <w:t>den</w:t>
            </w:r>
            <w:r w:rsidRPr="00624933">
              <w:rPr>
                <w:b/>
                <w:sz w:val="20"/>
              </w:rPr>
              <w:t xml:space="preserve"> [dB]</w:t>
            </w:r>
          </w:p>
        </w:tc>
        <w:tc>
          <w:tcPr>
            <w:tcW w:w="1393" w:type="pct"/>
            <w:gridSpan w:val="2"/>
            <w:tcBorders>
              <w:bottom w:val="single" w:sz="4" w:space="0" w:color="auto"/>
              <w:right w:val="single" w:sz="12" w:space="0" w:color="auto"/>
            </w:tcBorders>
            <w:shd w:val="clear" w:color="auto" w:fill="auto"/>
            <w:vAlign w:val="center"/>
          </w:tcPr>
          <w:p w14:paraId="0A0E3D87" w14:textId="77777777" w:rsidR="00354797" w:rsidRPr="00624933" w:rsidRDefault="00354797" w:rsidP="00843890">
            <w:pPr>
              <w:keepNext/>
              <w:suppressAutoHyphens/>
              <w:spacing w:before="0"/>
              <w:jc w:val="center"/>
              <w:rPr>
                <w:b/>
                <w:bCs/>
                <w:sz w:val="20"/>
              </w:rPr>
            </w:pPr>
            <w:r w:rsidRPr="00624933">
              <w:rPr>
                <w:b/>
                <w:i/>
                <w:sz w:val="20"/>
              </w:rPr>
              <w:t>L</w:t>
            </w:r>
            <w:r w:rsidRPr="00624933">
              <w:rPr>
                <w:b/>
                <w:sz w:val="20"/>
                <w:vertAlign w:val="subscript"/>
              </w:rPr>
              <w:t xml:space="preserve">eqA, </w:t>
            </w:r>
            <w:r w:rsidRPr="00624933">
              <w:rPr>
                <w:b/>
                <w:i/>
                <w:sz w:val="20"/>
                <w:vertAlign w:val="subscript"/>
              </w:rPr>
              <w:t>noc</w:t>
            </w:r>
            <w:r w:rsidRPr="00624933">
              <w:rPr>
                <w:b/>
                <w:sz w:val="20"/>
              </w:rPr>
              <w:t xml:space="preserve"> [dB]</w:t>
            </w:r>
          </w:p>
        </w:tc>
        <w:tc>
          <w:tcPr>
            <w:tcW w:w="1534" w:type="pct"/>
            <w:gridSpan w:val="2"/>
            <w:tcBorders>
              <w:left w:val="single" w:sz="12" w:space="0" w:color="auto"/>
            </w:tcBorders>
            <w:shd w:val="clear" w:color="auto" w:fill="auto"/>
            <w:tcMar>
              <w:top w:w="28" w:type="dxa"/>
              <w:left w:w="28" w:type="dxa"/>
              <w:bottom w:w="28" w:type="dxa"/>
              <w:right w:w="28" w:type="dxa"/>
            </w:tcMar>
            <w:vAlign w:val="center"/>
          </w:tcPr>
          <w:p w14:paraId="5F5B1305" w14:textId="77777777" w:rsidR="00354797" w:rsidRPr="00624933" w:rsidRDefault="00354797" w:rsidP="00843890">
            <w:pPr>
              <w:suppressAutoHyphens/>
              <w:spacing w:before="0"/>
              <w:jc w:val="center"/>
              <w:rPr>
                <w:b/>
                <w:bCs/>
                <w:sz w:val="20"/>
              </w:rPr>
            </w:pPr>
            <w:r w:rsidRPr="00624933">
              <w:rPr>
                <w:b/>
                <w:bCs/>
                <w:sz w:val="20"/>
              </w:rPr>
              <w:t>Navrhovaný hygienický limit hluku pro silniční dopravu</w:t>
            </w:r>
          </w:p>
        </w:tc>
      </w:tr>
      <w:tr w:rsidR="00354797" w:rsidRPr="00624933" w14:paraId="4A425305" w14:textId="77777777" w:rsidTr="00843890">
        <w:trPr>
          <w:tblHeader/>
          <w:jc w:val="center"/>
        </w:trPr>
        <w:tc>
          <w:tcPr>
            <w:tcW w:w="326" w:type="pct"/>
            <w:vMerge/>
            <w:tcBorders>
              <w:bottom w:val="single" w:sz="12" w:space="0" w:color="auto"/>
            </w:tcBorders>
            <w:shd w:val="clear" w:color="auto" w:fill="auto"/>
            <w:vAlign w:val="center"/>
          </w:tcPr>
          <w:p w14:paraId="417163DC" w14:textId="77777777" w:rsidR="00354797" w:rsidRPr="00624933" w:rsidRDefault="00354797" w:rsidP="00843890">
            <w:pPr>
              <w:suppressAutoHyphens/>
              <w:spacing w:before="0"/>
              <w:jc w:val="center"/>
              <w:rPr>
                <w:b/>
                <w:bCs/>
                <w:sz w:val="20"/>
              </w:rPr>
            </w:pPr>
          </w:p>
        </w:tc>
        <w:tc>
          <w:tcPr>
            <w:tcW w:w="394" w:type="pct"/>
            <w:vMerge/>
            <w:tcBorders>
              <w:bottom w:val="single" w:sz="12" w:space="0" w:color="auto"/>
              <w:right w:val="single" w:sz="12" w:space="0" w:color="auto"/>
            </w:tcBorders>
            <w:shd w:val="clear" w:color="auto" w:fill="auto"/>
            <w:vAlign w:val="center"/>
          </w:tcPr>
          <w:p w14:paraId="3610CD08" w14:textId="77777777" w:rsidR="00354797" w:rsidRPr="00624933" w:rsidRDefault="00354797" w:rsidP="00843890">
            <w:pPr>
              <w:suppressAutoHyphens/>
              <w:spacing w:before="0"/>
              <w:jc w:val="center"/>
              <w:rPr>
                <w:b/>
                <w:bCs/>
                <w:sz w:val="20"/>
              </w:rPr>
            </w:pPr>
          </w:p>
        </w:tc>
        <w:tc>
          <w:tcPr>
            <w:tcW w:w="656" w:type="pct"/>
            <w:tcBorders>
              <w:top w:val="single" w:sz="4" w:space="0" w:color="auto"/>
              <w:left w:val="single" w:sz="12" w:space="0" w:color="auto"/>
              <w:bottom w:val="single" w:sz="12" w:space="0" w:color="auto"/>
              <w:right w:val="single" w:sz="4" w:space="0" w:color="auto"/>
            </w:tcBorders>
            <w:shd w:val="clear" w:color="auto" w:fill="auto"/>
            <w:vAlign w:val="center"/>
          </w:tcPr>
          <w:p w14:paraId="3D968B24" w14:textId="77777777" w:rsidR="00354797" w:rsidRPr="00624933" w:rsidRDefault="00354797" w:rsidP="00843890">
            <w:pPr>
              <w:suppressAutoHyphens/>
              <w:spacing w:before="0"/>
              <w:jc w:val="center"/>
              <w:rPr>
                <w:b/>
                <w:i/>
                <w:sz w:val="20"/>
              </w:rPr>
            </w:pPr>
            <w:r w:rsidRPr="00624933">
              <w:rPr>
                <w:b/>
                <w:bCs/>
                <w:sz w:val="20"/>
              </w:rPr>
              <w:t xml:space="preserve">Stav </w:t>
            </w:r>
            <w:r w:rsidRPr="00624933">
              <w:rPr>
                <w:b/>
                <w:sz w:val="20"/>
              </w:rPr>
              <w:t>v roce 2000</w:t>
            </w:r>
          </w:p>
        </w:tc>
        <w:tc>
          <w:tcPr>
            <w:tcW w:w="697" w:type="pct"/>
            <w:tcBorders>
              <w:top w:val="single" w:sz="4" w:space="0" w:color="auto"/>
              <w:left w:val="single" w:sz="4" w:space="0" w:color="auto"/>
              <w:bottom w:val="single" w:sz="12" w:space="0" w:color="auto"/>
            </w:tcBorders>
            <w:shd w:val="clear" w:color="auto" w:fill="auto"/>
            <w:vAlign w:val="center"/>
          </w:tcPr>
          <w:p w14:paraId="5364B8BF" w14:textId="77777777" w:rsidR="00354797" w:rsidRPr="00624933" w:rsidRDefault="00354797" w:rsidP="00843890">
            <w:pPr>
              <w:suppressAutoHyphens/>
              <w:spacing w:before="0"/>
              <w:jc w:val="center"/>
              <w:rPr>
                <w:b/>
                <w:bCs/>
                <w:sz w:val="20"/>
              </w:rPr>
            </w:pPr>
            <w:r w:rsidRPr="00624933">
              <w:rPr>
                <w:b/>
                <w:bCs/>
                <w:sz w:val="20"/>
              </w:rPr>
              <w:t>Stav po změně Z 3081/10</w:t>
            </w:r>
          </w:p>
        </w:tc>
        <w:tc>
          <w:tcPr>
            <w:tcW w:w="696" w:type="pct"/>
            <w:tcBorders>
              <w:top w:val="single" w:sz="4" w:space="0" w:color="auto"/>
              <w:bottom w:val="single" w:sz="12" w:space="0" w:color="auto"/>
              <w:right w:val="single" w:sz="4" w:space="0" w:color="auto"/>
            </w:tcBorders>
            <w:shd w:val="clear" w:color="auto" w:fill="auto"/>
            <w:vAlign w:val="center"/>
          </w:tcPr>
          <w:p w14:paraId="5A105AF7" w14:textId="77777777" w:rsidR="00354797" w:rsidRPr="00624933" w:rsidRDefault="00354797" w:rsidP="00843890">
            <w:pPr>
              <w:suppressAutoHyphens/>
              <w:spacing w:before="0"/>
              <w:jc w:val="center"/>
              <w:rPr>
                <w:b/>
                <w:i/>
                <w:sz w:val="20"/>
              </w:rPr>
            </w:pPr>
            <w:r w:rsidRPr="00624933">
              <w:rPr>
                <w:b/>
                <w:bCs/>
                <w:sz w:val="20"/>
              </w:rPr>
              <w:t xml:space="preserve">Stav </w:t>
            </w:r>
            <w:r w:rsidRPr="00624933">
              <w:rPr>
                <w:b/>
                <w:sz w:val="20"/>
              </w:rPr>
              <w:t>v roce 2000</w:t>
            </w:r>
          </w:p>
        </w:tc>
        <w:tc>
          <w:tcPr>
            <w:tcW w:w="697" w:type="pct"/>
            <w:tcBorders>
              <w:top w:val="single" w:sz="4" w:space="0" w:color="auto"/>
              <w:left w:val="single" w:sz="4" w:space="0" w:color="auto"/>
              <w:bottom w:val="single" w:sz="12" w:space="0" w:color="auto"/>
              <w:right w:val="single" w:sz="12" w:space="0" w:color="auto"/>
            </w:tcBorders>
            <w:shd w:val="clear" w:color="auto" w:fill="auto"/>
            <w:vAlign w:val="center"/>
          </w:tcPr>
          <w:p w14:paraId="407E9EEE" w14:textId="77777777" w:rsidR="00354797" w:rsidRPr="00624933" w:rsidRDefault="00354797" w:rsidP="00843890">
            <w:pPr>
              <w:suppressAutoHyphens/>
              <w:spacing w:before="0"/>
              <w:jc w:val="center"/>
              <w:rPr>
                <w:b/>
                <w:i/>
                <w:sz w:val="20"/>
              </w:rPr>
            </w:pPr>
            <w:r w:rsidRPr="00624933">
              <w:rPr>
                <w:b/>
                <w:bCs/>
                <w:sz w:val="20"/>
              </w:rPr>
              <w:t>Stav po změně Z 3081/10</w:t>
            </w:r>
          </w:p>
        </w:tc>
        <w:tc>
          <w:tcPr>
            <w:tcW w:w="768" w:type="pct"/>
            <w:tcBorders>
              <w:left w:val="single" w:sz="12" w:space="0" w:color="auto"/>
              <w:bottom w:val="single" w:sz="12" w:space="0" w:color="auto"/>
            </w:tcBorders>
            <w:shd w:val="clear" w:color="auto" w:fill="auto"/>
            <w:tcMar>
              <w:top w:w="28" w:type="dxa"/>
              <w:left w:w="28" w:type="dxa"/>
              <w:bottom w:w="28" w:type="dxa"/>
              <w:right w:w="28" w:type="dxa"/>
            </w:tcMar>
            <w:vAlign w:val="center"/>
          </w:tcPr>
          <w:p w14:paraId="54A3EB33" w14:textId="77777777" w:rsidR="00354797" w:rsidRPr="00624933" w:rsidRDefault="00354797" w:rsidP="00843890">
            <w:pPr>
              <w:suppressAutoHyphens/>
              <w:spacing w:before="0"/>
              <w:jc w:val="center"/>
              <w:rPr>
                <w:b/>
                <w:bCs/>
                <w:sz w:val="20"/>
              </w:rPr>
            </w:pPr>
            <w:r w:rsidRPr="00624933">
              <w:rPr>
                <w:b/>
                <w:i/>
                <w:sz w:val="20"/>
              </w:rPr>
              <w:t>L</w:t>
            </w:r>
            <w:r w:rsidRPr="00624933">
              <w:rPr>
                <w:b/>
                <w:sz w:val="20"/>
                <w:vertAlign w:val="subscript"/>
              </w:rPr>
              <w:t xml:space="preserve">eqA, </w:t>
            </w:r>
            <w:r w:rsidRPr="00624933">
              <w:rPr>
                <w:b/>
                <w:i/>
                <w:sz w:val="20"/>
                <w:vertAlign w:val="subscript"/>
              </w:rPr>
              <w:t>den</w:t>
            </w:r>
            <w:r w:rsidRPr="00624933">
              <w:rPr>
                <w:b/>
                <w:sz w:val="20"/>
              </w:rPr>
              <w:t xml:space="preserve"> [dB]</w:t>
            </w:r>
          </w:p>
        </w:tc>
        <w:tc>
          <w:tcPr>
            <w:tcW w:w="766" w:type="pct"/>
            <w:tcBorders>
              <w:bottom w:val="single" w:sz="12" w:space="0" w:color="auto"/>
            </w:tcBorders>
            <w:shd w:val="clear" w:color="auto" w:fill="auto"/>
            <w:tcMar>
              <w:top w:w="28" w:type="dxa"/>
              <w:left w:w="28" w:type="dxa"/>
              <w:bottom w:w="28" w:type="dxa"/>
              <w:right w:w="28" w:type="dxa"/>
            </w:tcMar>
            <w:vAlign w:val="center"/>
          </w:tcPr>
          <w:p w14:paraId="2F82DC18" w14:textId="77777777" w:rsidR="00354797" w:rsidRPr="00624933" w:rsidRDefault="00354797" w:rsidP="00843890">
            <w:pPr>
              <w:suppressAutoHyphens/>
              <w:spacing w:before="0"/>
              <w:jc w:val="center"/>
              <w:rPr>
                <w:b/>
                <w:bCs/>
                <w:sz w:val="20"/>
              </w:rPr>
            </w:pPr>
            <w:r w:rsidRPr="00624933">
              <w:rPr>
                <w:b/>
                <w:i/>
                <w:sz w:val="20"/>
              </w:rPr>
              <w:t>L</w:t>
            </w:r>
            <w:r w:rsidRPr="00624933">
              <w:rPr>
                <w:b/>
                <w:sz w:val="20"/>
                <w:vertAlign w:val="subscript"/>
              </w:rPr>
              <w:t xml:space="preserve">eqA, </w:t>
            </w:r>
            <w:r w:rsidRPr="00624933">
              <w:rPr>
                <w:b/>
                <w:i/>
                <w:sz w:val="20"/>
                <w:vertAlign w:val="subscript"/>
              </w:rPr>
              <w:t>noc</w:t>
            </w:r>
            <w:r w:rsidRPr="00624933">
              <w:rPr>
                <w:b/>
                <w:sz w:val="20"/>
              </w:rPr>
              <w:t xml:space="preserve"> [dB]</w:t>
            </w:r>
          </w:p>
        </w:tc>
      </w:tr>
      <w:tr w:rsidR="00354797" w:rsidRPr="00624933" w14:paraId="173877B9" w14:textId="77777777" w:rsidTr="00843890">
        <w:trPr>
          <w:jc w:val="center"/>
        </w:trPr>
        <w:tc>
          <w:tcPr>
            <w:tcW w:w="326" w:type="pct"/>
            <w:tcBorders>
              <w:bottom w:val="single" w:sz="4" w:space="0" w:color="auto"/>
            </w:tcBorders>
            <w:shd w:val="clear" w:color="auto" w:fill="auto"/>
            <w:vAlign w:val="center"/>
          </w:tcPr>
          <w:p w14:paraId="6D77B989" w14:textId="77777777" w:rsidR="00354797" w:rsidRPr="00624933" w:rsidRDefault="00354797" w:rsidP="00843890">
            <w:pPr>
              <w:suppressAutoHyphens/>
              <w:spacing w:before="0"/>
              <w:jc w:val="center"/>
              <w:rPr>
                <w:sz w:val="20"/>
              </w:rPr>
            </w:pPr>
            <w:r w:rsidRPr="00624933">
              <w:rPr>
                <w:sz w:val="20"/>
              </w:rPr>
              <w:t>1</w:t>
            </w:r>
          </w:p>
        </w:tc>
        <w:tc>
          <w:tcPr>
            <w:tcW w:w="394" w:type="pct"/>
            <w:tcBorders>
              <w:top w:val="single" w:sz="4" w:space="0" w:color="auto"/>
              <w:bottom w:val="single" w:sz="4" w:space="0" w:color="auto"/>
              <w:right w:val="single" w:sz="12" w:space="0" w:color="auto"/>
            </w:tcBorders>
            <w:shd w:val="clear" w:color="auto" w:fill="auto"/>
            <w:vAlign w:val="center"/>
          </w:tcPr>
          <w:p w14:paraId="2515AAFE" w14:textId="77777777" w:rsidR="00354797" w:rsidRPr="00624933" w:rsidRDefault="00354797" w:rsidP="00843890">
            <w:pPr>
              <w:suppressAutoHyphens/>
              <w:spacing w:before="0"/>
              <w:jc w:val="center"/>
              <w:rPr>
                <w:sz w:val="20"/>
              </w:rPr>
            </w:pPr>
            <w:r w:rsidRPr="00624933">
              <w:rPr>
                <w:sz w:val="20"/>
              </w:rPr>
              <w:t>2</w:t>
            </w:r>
          </w:p>
        </w:tc>
        <w:tc>
          <w:tcPr>
            <w:tcW w:w="656" w:type="pct"/>
            <w:tcBorders>
              <w:top w:val="single" w:sz="4" w:space="0" w:color="auto"/>
              <w:left w:val="single" w:sz="12" w:space="0" w:color="auto"/>
              <w:bottom w:val="single" w:sz="4" w:space="0" w:color="auto"/>
              <w:right w:val="single" w:sz="4" w:space="0" w:color="auto"/>
            </w:tcBorders>
            <w:shd w:val="clear" w:color="auto" w:fill="auto"/>
            <w:vAlign w:val="center"/>
          </w:tcPr>
          <w:p w14:paraId="4B4D8D3E" w14:textId="77777777" w:rsidR="00354797" w:rsidRPr="00624933" w:rsidRDefault="00354797" w:rsidP="00843890">
            <w:pPr>
              <w:spacing w:before="0"/>
              <w:jc w:val="center"/>
              <w:rPr>
                <w:sz w:val="20"/>
              </w:rPr>
            </w:pPr>
            <w:r w:rsidRPr="00624933">
              <w:rPr>
                <w:sz w:val="20"/>
              </w:rPr>
              <w:t>58,8</w:t>
            </w:r>
          </w:p>
        </w:tc>
        <w:tc>
          <w:tcPr>
            <w:tcW w:w="697" w:type="pct"/>
            <w:tcBorders>
              <w:top w:val="single" w:sz="4" w:space="0" w:color="auto"/>
              <w:left w:val="single" w:sz="4" w:space="0" w:color="auto"/>
              <w:bottom w:val="single" w:sz="4" w:space="0" w:color="auto"/>
            </w:tcBorders>
            <w:shd w:val="clear" w:color="auto" w:fill="auto"/>
            <w:vAlign w:val="center"/>
          </w:tcPr>
          <w:p w14:paraId="79305B7C" w14:textId="77777777" w:rsidR="00354797" w:rsidRPr="00624933" w:rsidRDefault="00354797" w:rsidP="00843890">
            <w:pPr>
              <w:spacing w:before="0"/>
              <w:jc w:val="center"/>
              <w:rPr>
                <w:sz w:val="20"/>
              </w:rPr>
            </w:pPr>
            <w:r w:rsidRPr="00624933">
              <w:rPr>
                <w:sz w:val="20"/>
              </w:rPr>
              <w:t>54,0</w:t>
            </w:r>
          </w:p>
        </w:tc>
        <w:tc>
          <w:tcPr>
            <w:tcW w:w="696" w:type="pct"/>
            <w:tcBorders>
              <w:right w:val="single" w:sz="4" w:space="0" w:color="auto"/>
            </w:tcBorders>
            <w:shd w:val="clear" w:color="auto" w:fill="auto"/>
            <w:vAlign w:val="center"/>
          </w:tcPr>
          <w:p w14:paraId="4F32ADB1" w14:textId="77777777" w:rsidR="00354797" w:rsidRPr="00624933" w:rsidRDefault="00354797" w:rsidP="00843890">
            <w:pPr>
              <w:spacing w:before="0"/>
              <w:jc w:val="center"/>
              <w:rPr>
                <w:sz w:val="20"/>
              </w:rPr>
            </w:pPr>
            <w:r w:rsidRPr="00624933">
              <w:rPr>
                <w:sz w:val="20"/>
              </w:rPr>
              <w:t>49,0</w:t>
            </w:r>
          </w:p>
        </w:tc>
        <w:tc>
          <w:tcPr>
            <w:tcW w:w="697" w:type="pct"/>
            <w:tcBorders>
              <w:left w:val="single" w:sz="4" w:space="0" w:color="auto"/>
              <w:right w:val="single" w:sz="12" w:space="0" w:color="auto"/>
            </w:tcBorders>
            <w:shd w:val="clear" w:color="auto" w:fill="auto"/>
            <w:vAlign w:val="center"/>
          </w:tcPr>
          <w:p w14:paraId="663E2CB3" w14:textId="77777777" w:rsidR="00354797" w:rsidRPr="00624933" w:rsidRDefault="00354797" w:rsidP="00843890">
            <w:pPr>
              <w:spacing w:before="0"/>
              <w:jc w:val="center"/>
              <w:rPr>
                <w:sz w:val="20"/>
              </w:rPr>
            </w:pPr>
            <w:r w:rsidRPr="00624933">
              <w:rPr>
                <w:sz w:val="20"/>
              </w:rPr>
              <w:t>47,0</w:t>
            </w:r>
          </w:p>
        </w:tc>
        <w:tc>
          <w:tcPr>
            <w:tcW w:w="768" w:type="pct"/>
            <w:tcBorders>
              <w:left w:val="single" w:sz="12" w:space="0" w:color="auto"/>
            </w:tcBorders>
            <w:shd w:val="clear" w:color="auto" w:fill="auto"/>
            <w:tcMar>
              <w:top w:w="28" w:type="dxa"/>
              <w:left w:w="28" w:type="dxa"/>
              <w:bottom w:w="28" w:type="dxa"/>
              <w:right w:w="28" w:type="dxa"/>
            </w:tcMar>
            <w:vAlign w:val="center"/>
          </w:tcPr>
          <w:p w14:paraId="7A45C137" w14:textId="77777777" w:rsidR="00354797" w:rsidRPr="00624933" w:rsidRDefault="00354797" w:rsidP="00843890">
            <w:pPr>
              <w:spacing w:before="0"/>
              <w:jc w:val="center"/>
              <w:rPr>
                <w:bCs/>
                <w:sz w:val="20"/>
              </w:rPr>
            </w:pPr>
            <w:r w:rsidRPr="00624933">
              <w:rPr>
                <w:bCs/>
                <w:sz w:val="20"/>
              </w:rPr>
              <w:t>60</w:t>
            </w:r>
          </w:p>
        </w:tc>
        <w:tc>
          <w:tcPr>
            <w:tcW w:w="766" w:type="pct"/>
            <w:shd w:val="clear" w:color="auto" w:fill="auto"/>
            <w:tcMar>
              <w:top w:w="28" w:type="dxa"/>
              <w:left w:w="28" w:type="dxa"/>
              <w:bottom w:w="28" w:type="dxa"/>
              <w:right w:w="28" w:type="dxa"/>
            </w:tcMar>
            <w:vAlign w:val="center"/>
          </w:tcPr>
          <w:p w14:paraId="6112544A" w14:textId="77777777" w:rsidR="00354797" w:rsidRPr="00624933" w:rsidRDefault="00354797" w:rsidP="00843890">
            <w:pPr>
              <w:spacing w:before="0"/>
              <w:jc w:val="center"/>
              <w:rPr>
                <w:bCs/>
                <w:sz w:val="20"/>
              </w:rPr>
            </w:pPr>
            <w:r w:rsidRPr="00624933">
              <w:rPr>
                <w:bCs/>
                <w:sz w:val="20"/>
              </w:rPr>
              <w:t>50</w:t>
            </w:r>
          </w:p>
        </w:tc>
      </w:tr>
      <w:tr w:rsidR="00354797" w:rsidRPr="00624933" w14:paraId="5F1CDE2D" w14:textId="77777777" w:rsidTr="00843890">
        <w:trPr>
          <w:jc w:val="center"/>
        </w:trPr>
        <w:tc>
          <w:tcPr>
            <w:tcW w:w="326" w:type="pct"/>
            <w:tcBorders>
              <w:top w:val="single" w:sz="4" w:space="0" w:color="auto"/>
            </w:tcBorders>
            <w:shd w:val="clear" w:color="auto" w:fill="auto"/>
            <w:vAlign w:val="center"/>
          </w:tcPr>
          <w:p w14:paraId="6C55A9B4" w14:textId="77777777" w:rsidR="00354797" w:rsidRPr="00624933" w:rsidRDefault="00354797" w:rsidP="00843890">
            <w:pPr>
              <w:suppressAutoHyphens/>
              <w:spacing w:before="0"/>
              <w:jc w:val="center"/>
              <w:rPr>
                <w:sz w:val="20"/>
              </w:rPr>
            </w:pPr>
            <w:r w:rsidRPr="00624933">
              <w:rPr>
                <w:sz w:val="20"/>
              </w:rPr>
              <w:t>2</w:t>
            </w:r>
          </w:p>
        </w:tc>
        <w:tc>
          <w:tcPr>
            <w:tcW w:w="394" w:type="pct"/>
            <w:tcBorders>
              <w:top w:val="single" w:sz="4" w:space="0" w:color="auto"/>
              <w:right w:val="single" w:sz="12" w:space="0" w:color="auto"/>
            </w:tcBorders>
            <w:shd w:val="clear" w:color="auto" w:fill="auto"/>
            <w:vAlign w:val="center"/>
          </w:tcPr>
          <w:p w14:paraId="2D5C52C1" w14:textId="77777777" w:rsidR="00354797" w:rsidRPr="00624933" w:rsidRDefault="00354797" w:rsidP="00843890">
            <w:pPr>
              <w:suppressAutoHyphens/>
              <w:spacing w:before="0"/>
              <w:jc w:val="center"/>
              <w:rPr>
                <w:sz w:val="20"/>
              </w:rPr>
            </w:pPr>
            <w:r w:rsidRPr="00624933">
              <w:rPr>
                <w:sz w:val="20"/>
              </w:rPr>
              <w:t>2</w:t>
            </w:r>
          </w:p>
        </w:tc>
        <w:tc>
          <w:tcPr>
            <w:tcW w:w="656" w:type="pct"/>
            <w:tcBorders>
              <w:top w:val="single" w:sz="4" w:space="0" w:color="auto"/>
              <w:left w:val="single" w:sz="12" w:space="0" w:color="auto"/>
              <w:right w:val="single" w:sz="4" w:space="0" w:color="auto"/>
            </w:tcBorders>
            <w:shd w:val="clear" w:color="auto" w:fill="auto"/>
            <w:vAlign w:val="center"/>
          </w:tcPr>
          <w:p w14:paraId="49DF9366" w14:textId="77777777" w:rsidR="00354797" w:rsidRPr="00624933" w:rsidRDefault="00354797" w:rsidP="00843890">
            <w:pPr>
              <w:spacing w:before="0"/>
              <w:jc w:val="center"/>
              <w:rPr>
                <w:sz w:val="20"/>
              </w:rPr>
            </w:pPr>
            <w:r w:rsidRPr="00624933">
              <w:rPr>
                <w:sz w:val="20"/>
              </w:rPr>
              <w:t>61,6</w:t>
            </w:r>
          </w:p>
        </w:tc>
        <w:tc>
          <w:tcPr>
            <w:tcW w:w="697" w:type="pct"/>
            <w:tcBorders>
              <w:top w:val="single" w:sz="4" w:space="0" w:color="auto"/>
              <w:left w:val="single" w:sz="4" w:space="0" w:color="auto"/>
            </w:tcBorders>
            <w:shd w:val="clear" w:color="auto" w:fill="auto"/>
            <w:vAlign w:val="center"/>
          </w:tcPr>
          <w:p w14:paraId="21268F5E" w14:textId="77777777" w:rsidR="00354797" w:rsidRPr="00624933" w:rsidRDefault="00354797" w:rsidP="00843890">
            <w:pPr>
              <w:spacing w:before="0"/>
              <w:jc w:val="center"/>
              <w:rPr>
                <w:sz w:val="20"/>
              </w:rPr>
            </w:pPr>
            <w:r w:rsidRPr="00624933">
              <w:rPr>
                <w:sz w:val="20"/>
              </w:rPr>
              <w:t>55,8</w:t>
            </w:r>
          </w:p>
        </w:tc>
        <w:tc>
          <w:tcPr>
            <w:tcW w:w="696" w:type="pct"/>
            <w:tcBorders>
              <w:right w:val="single" w:sz="4" w:space="0" w:color="auto"/>
            </w:tcBorders>
            <w:shd w:val="clear" w:color="auto" w:fill="auto"/>
            <w:vAlign w:val="center"/>
          </w:tcPr>
          <w:p w14:paraId="5F56BE6C" w14:textId="77777777" w:rsidR="00354797" w:rsidRPr="00624933" w:rsidRDefault="00354797" w:rsidP="00843890">
            <w:pPr>
              <w:spacing w:before="0"/>
              <w:jc w:val="center"/>
              <w:rPr>
                <w:sz w:val="20"/>
              </w:rPr>
            </w:pPr>
            <w:r w:rsidRPr="00624933">
              <w:rPr>
                <w:sz w:val="20"/>
              </w:rPr>
              <w:t>51,8</w:t>
            </w:r>
          </w:p>
        </w:tc>
        <w:tc>
          <w:tcPr>
            <w:tcW w:w="697" w:type="pct"/>
            <w:tcBorders>
              <w:left w:val="single" w:sz="4" w:space="0" w:color="auto"/>
              <w:right w:val="single" w:sz="12" w:space="0" w:color="auto"/>
            </w:tcBorders>
            <w:shd w:val="clear" w:color="auto" w:fill="auto"/>
            <w:vAlign w:val="center"/>
          </w:tcPr>
          <w:p w14:paraId="1DD414B2" w14:textId="77777777" w:rsidR="00354797" w:rsidRPr="00624933" w:rsidRDefault="00354797" w:rsidP="00843890">
            <w:pPr>
              <w:spacing w:before="0"/>
              <w:jc w:val="center"/>
              <w:rPr>
                <w:sz w:val="20"/>
              </w:rPr>
            </w:pPr>
            <w:r w:rsidRPr="00624933">
              <w:rPr>
                <w:sz w:val="20"/>
              </w:rPr>
              <w:t>49,2</w:t>
            </w:r>
          </w:p>
        </w:tc>
        <w:tc>
          <w:tcPr>
            <w:tcW w:w="768" w:type="pct"/>
            <w:tcBorders>
              <w:left w:val="single" w:sz="12" w:space="0" w:color="auto"/>
            </w:tcBorders>
            <w:shd w:val="clear" w:color="auto" w:fill="auto"/>
            <w:tcMar>
              <w:top w:w="28" w:type="dxa"/>
              <w:left w:w="28" w:type="dxa"/>
              <w:bottom w:w="28" w:type="dxa"/>
              <w:right w:w="28" w:type="dxa"/>
            </w:tcMar>
            <w:vAlign w:val="center"/>
          </w:tcPr>
          <w:p w14:paraId="6C2AB3DF" w14:textId="77777777" w:rsidR="00354797" w:rsidRPr="00624933" w:rsidRDefault="00354797" w:rsidP="00843890">
            <w:pPr>
              <w:spacing w:before="0"/>
              <w:jc w:val="center"/>
              <w:rPr>
                <w:bCs/>
                <w:sz w:val="20"/>
              </w:rPr>
            </w:pPr>
            <w:r w:rsidRPr="00624933">
              <w:rPr>
                <w:bCs/>
                <w:sz w:val="20"/>
              </w:rPr>
              <w:t>60</w:t>
            </w:r>
          </w:p>
        </w:tc>
        <w:tc>
          <w:tcPr>
            <w:tcW w:w="766" w:type="pct"/>
            <w:shd w:val="clear" w:color="auto" w:fill="auto"/>
            <w:tcMar>
              <w:top w:w="28" w:type="dxa"/>
              <w:left w:w="28" w:type="dxa"/>
              <w:bottom w:w="28" w:type="dxa"/>
              <w:right w:w="28" w:type="dxa"/>
            </w:tcMar>
            <w:vAlign w:val="center"/>
          </w:tcPr>
          <w:p w14:paraId="3D436F98" w14:textId="77777777" w:rsidR="00354797" w:rsidRPr="00624933" w:rsidRDefault="00354797" w:rsidP="00843890">
            <w:pPr>
              <w:spacing w:before="0"/>
              <w:jc w:val="center"/>
              <w:rPr>
                <w:bCs/>
                <w:sz w:val="20"/>
              </w:rPr>
            </w:pPr>
            <w:r w:rsidRPr="00624933">
              <w:rPr>
                <w:bCs/>
                <w:sz w:val="20"/>
              </w:rPr>
              <w:t>50</w:t>
            </w:r>
          </w:p>
        </w:tc>
      </w:tr>
      <w:tr w:rsidR="00354797" w:rsidRPr="00624933" w14:paraId="0BD53052" w14:textId="77777777" w:rsidTr="00843890">
        <w:trPr>
          <w:jc w:val="center"/>
        </w:trPr>
        <w:tc>
          <w:tcPr>
            <w:tcW w:w="326" w:type="pct"/>
            <w:tcBorders>
              <w:top w:val="single" w:sz="4" w:space="0" w:color="auto"/>
            </w:tcBorders>
            <w:shd w:val="clear" w:color="auto" w:fill="auto"/>
            <w:vAlign w:val="center"/>
          </w:tcPr>
          <w:p w14:paraId="71845AE2" w14:textId="77777777" w:rsidR="00354797" w:rsidRPr="00624933" w:rsidRDefault="00354797" w:rsidP="00843890">
            <w:pPr>
              <w:suppressAutoHyphens/>
              <w:spacing w:before="0"/>
              <w:jc w:val="center"/>
              <w:rPr>
                <w:sz w:val="20"/>
              </w:rPr>
            </w:pPr>
            <w:r w:rsidRPr="00624933">
              <w:rPr>
                <w:sz w:val="20"/>
              </w:rPr>
              <w:t>3</w:t>
            </w:r>
          </w:p>
        </w:tc>
        <w:tc>
          <w:tcPr>
            <w:tcW w:w="394" w:type="pct"/>
            <w:tcBorders>
              <w:top w:val="single" w:sz="4" w:space="0" w:color="auto"/>
              <w:right w:val="single" w:sz="12" w:space="0" w:color="auto"/>
            </w:tcBorders>
            <w:shd w:val="clear" w:color="auto" w:fill="auto"/>
            <w:vAlign w:val="center"/>
          </w:tcPr>
          <w:p w14:paraId="7D9F7793" w14:textId="77777777" w:rsidR="00354797" w:rsidRPr="00624933" w:rsidRDefault="00354797" w:rsidP="00843890">
            <w:pPr>
              <w:suppressAutoHyphens/>
              <w:spacing w:before="0"/>
              <w:jc w:val="center"/>
              <w:rPr>
                <w:sz w:val="20"/>
              </w:rPr>
            </w:pPr>
            <w:r w:rsidRPr="00624933">
              <w:rPr>
                <w:sz w:val="20"/>
              </w:rPr>
              <w:t>2</w:t>
            </w:r>
          </w:p>
        </w:tc>
        <w:tc>
          <w:tcPr>
            <w:tcW w:w="656" w:type="pct"/>
            <w:tcBorders>
              <w:top w:val="single" w:sz="4" w:space="0" w:color="auto"/>
              <w:left w:val="single" w:sz="12" w:space="0" w:color="auto"/>
              <w:right w:val="single" w:sz="4" w:space="0" w:color="auto"/>
            </w:tcBorders>
            <w:shd w:val="clear" w:color="auto" w:fill="auto"/>
            <w:vAlign w:val="center"/>
          </w:tcPr>
          <w:p w14:paraId="69BB3CC2" w14:textId="77777777" w:rsidR="00354797" w:rsidRPr="00624933" w:rsidRDefault="00354797" w:rsidP="00843890">
            <w:pPr>
              <w:spacing w:before="0"/>
              <w:jc w:val="center"/>
              <w:rPr>
                <w:sz w:val="20"/>
              </w:rPr>
            </w:pPr>
            <w:r w:rsidRPr="00624933">
              <w:rPr>
                <w:sz w:val="20"/>
              </w:rPr>
              <w:t>51,6</w:t>
            </w:r>
          </w:p>
        </w:tc>
        <w:tc>
          <w:tcPr>
            <w:tcW w:w="697" w:type="pct"/>
            <w:tcBorders>
              <w:top w:val="single" w:sz="4" w:space="0" w:color="auto"/>
              <w:left w:val="single" w:sz="4" w:space="0" w:color="auto"/>
            </w:tcBorders>
            <w:shd w:val="clear" w:color="auto" w:fill="auto"/>
            <w:vAlign w:val="center"/>
          </w:tcPr>
          <w:p w14:paraId="4F16D024" w14:textId="77777777" w:rsidR="00354797" w:rsidRPr="00624933" w:rsidRDefault="00354797" w:rsidP="00843890">
            <w:pPr>
              <w:spacing w:before="0"/>
              <w:jc w:val="center"/>
              <w:rPr>
                <w:sz w:val="20"/>
              </w:rPr>
            </w:pPr>
            <w:r w:rsidRPr="00624933">
              <w:rPr>
                <w:sz w:val="20"/>
              </w:rPr>
              <w:t>49,2</w:t>
            </w:r>
          </w:p>
        </w:tc>
        <w:tc>
          <w:tcPr>
            <w:tcW w:w="696" w:type="pct"/>
            <w:tcBorders>
              <w:right w:val="single" w:sz="4" w:space="0" w:color="auto"/>
            </w:tcBorders>
            <w:shd w:val="clear" w:color="auto" w:fill="auto"/>
            <w:vAlign w:val="center"/>
          </w:tcPr>
          <w:p w14:paraId="393BE3F9" w14:textId="77777777" w:rsidR="00354797" w:rsidRPr="00624933" w:rsidRDefault="00354797" w:rsidP="00843890">
            <w:pPr>
              <w:spacing w:before="0"/>
              <w:jc w:val="center"/>
              <w:rPr>
                <w:sz w:val="20"/>
              </w:rPr>
            </w:pPr>
            <w:r w:rsidRPr="00624933">
              <w:rPr>
                <w:sz w:val="20"/>
              </w:rPr>
              <w:t>41,8</w:t>
            </w:r>
          </w:p>
        </w:tc>
        <w:tc>
          <w:tcPr>
            <w:tcW w:w="697" w:type="pct"/>
            <w:tcBorders>
              <w:left w:val="single" w:sz="4" w:space="0" w:color="auto"/>
              <w:right w:val="single" w:sz="12" w:space="0" w:color="auto"/>
            </w:tcBorders>
            <w:shd w:val="clear" w:color="auto" w:fill="auto"/>
            <w:vAlign w:val="center"/>
          </w:tcPr>
          <w:p w14:paraId="49A59AB4" w14:textId="77777777" w:rsidR="00354797" w:rsidRPr="00624933" w:rsidRDefault="00354797" w:rsidP="00843890">
            <w:pPr>
              <w:spacing w:before="0"/>
              <w:jc w:val="center"/>
              <w:rPr>
                <w:sz w:val="20"/>
              </w:rPr>
            </w:pPr>
            <w:r w:rsidRPr="00624933">
              <w:rPr>
                <w:sz w:val="20"/>
              </w:rPr>
              <w:t>41,2</w:t>
            </w:r>
          </w:p>
        </w:tc>
        <w:tc>
          <w:tcPr>
            <w:tcW w:w="768" w:type="pct"/>
            <w:tcBorders>
              <w:left w:val="single" w:sz="12" w:space="0" w:color="auto"/>
            </w:tcBorders>
            <w:shd w:val="clear" w:color="auto" w:fill="auto"/>
            <w:tcMar>
              <w:top w:w="28" w:type="dxa"/>
              <w:left w:w="28" w:type="dxa"/>
              <w:bottom w:w="28" w:type="dxa"/>
              <w:right w:w="28" w:type="dxa"/>
            </w:tcMar>
            <w:vAlign w:val="center"/>
          </w:tcPr>
          <w:p w14:paraId="712CBDA9" w14:textId="77777777" w:rsidR="00354797" w:rsidRPr="00624933" w:rsidRDefault="00354797" w:rsidP="00843890">
            <w:pPr>
              <w:spacing w:before="0"/>
              <w:jc w:val="center"/>
              <w:rPr>
                <w:bCs/>
                <w:sz w:val="20"/>
              </w:rPr>
            </w:pPr>
            <w:r w:rsidRPr="00624933">
              <w:rPr>
                <w:bCs/>
                <w:sz w:val="20"/>
              </w:rPr>
              <w:t>60</w:t>
            </w:r>
          </w:p>
        </w:tc>
        <w:tc>
          <w:tcPr>
            <w:tcW w:w="766" w:type="pct"/>
            <w:shd w:val="clear" w:color="auto" w:fill="auto"/>
            <w:tcMar>
              <w:top w:w="28" w:type="dxa"/>
              <w:left w:w="28" w:type="dxa"/>
              <w:bottom w:w="28" w:type="dxa"/>
              <w:right w:w="28" w:type="dxa"/>
            </w:tcMar>
            <w:vAlign w:val="center"/>
          </w:tcPr>
          <w:p w14:paraId="5C74E72A" w14:textId="77777777" w:rsidR="00354797" w:rsidRPr="00624933" w:rsidRDefault="00354797" w:rsidP="00843890">
            <w:pPr>
              <w:spacing w:before="0"/>
              <w:jc w:val="center"/>
              <w:rPr>
                <w:bCs/>
                <w:sz w:val="20"/>
              </w:rPr>
            </w:pPr>
            <w:r w:rsidRPr="00624933">
              <w:rPr>
                <w:bCs/>
                <w:sz w:val="20"/>
              </w:rPr>
              <w:t>50</w:t>
            </w:r>
          </w:p>
        </w:tc>
      </w:tr>
      <w:tr w:rsidR="00354797" w:rsidRPr="00624933" w14:paraId="40FE045F" w14:textId="77777777" w:rsidTr="00843890">
        <w:trPr>
          <w:jc w:val="center"/>
        </w:trPr>
        <w:tc>
          <w:tcPr>
            <w:tcW w:w="326" w:type="pct"/>
            <w:tcBorders>
              <w:top w:val="single" w:sz="4" w:space="0" w:color="auto"/>
            </w:tcBorders>
            <w:shd w:val="clear" w:color="auto" w:fill="auto"/>
            <w:vAlign w:val="center"/>
          </w:tcPr>
          <w:p w14:paraId="0CAB6926" w14:textId="77777777" w:rsidR="00354797" w:rsidRPr="00624933" w:rsidRDefault="00354797" w:rsidP="00843890">
            <w:pPr>
              <w:suppressAutoHyphens/>
              <w:spacing w:before="0"/>
              <w:jc w:val="center"/>
              <w:rPr>
                <w:sz w:val="20"/>
              </w:rPr>
            </w:pPr>
            <w:r w:rsidRPr="00624933">
              <w:rPr>
                <w:sz w:val="20"/>
              </w:rPr>
              <w:t>4</w:t>
            </w:r>
          </w:p>
        </w:tc>
        <w:tc>
          <w:tcPr>
            <w:tcW w:w="394" w:type="pct"/>
            <w:tcBorders>
              <w:top w:val="single" w:sz="4" w:space="0" w:color="auto"/>
              <w:right w:val="single" w:sz="12" w:space="0" w:color="auto"/>
            </w:tcBorders>
            <w:shd w:val="clear" w:color="auto" w:fill="auto"/>
            <w:vAlign w:val="center"/>
          </w:tcPr>
          <w:p w14:paraId="26ED827D" w14:textId="77777777" w:rsidR="00354797" w:rsidRPr="00624933" w:rsidRDefault="00354797" w:rsidP="00843890">
            <w:pPr>
              <w:suppressAutoHyphens/>
              <w:spacing w:before="0"/>
              <w:jc w:val="center"/>
              <w:rPr>
                <w:sz w:val="20"/>
              </w:rPr>
            </w:pPr>
            <w:r w:rsidRPr="00624933">
              <w:rPr>
                <w:sz w:val="20"/>
              </w:rPr>
              <w:t>1</w:t>
            </w:r>
          </w:p>
        </w:tc>
        <w:tc>
          <w:tcPr>
            <w:tcW w:w="656" w:type="pct"/>
            <w:tcBorders>
              <w:top w:val="single" w:sz="4" w:space="0" w:color="auto"/>
              <w:left w:val="single" w:sz="12" w:space="0" w:color="auto"/>
              <w:right w:val="single" w:sz="4" w:space="0" w:color="auto"/>
            </w:tcBorders>
            <w:shd w:val="clear" w:color="auto" w:fill="auto"/>
            <w:vAlign w:val="center"/>
          </w:tcPr>
          <w:p w14:paraId="00B3CB48" w14:textId="77777777" w:rsidR="00354797" w:rsidRPr="00624933" w:rsidRDefault="00354797" w:rsidP="00843890">
            <w:pPr>
              <w:spacing w:before="0"/>
              <w:jc w:val="center"/>
              <w:rPr>
                <w:sz w:val="20"/>
              </w:rPr>
            </w:pPr>
            <w:r w:rsidRPr="00624933">
              <w:rPr>
                <w:sz w:val="20"/>
              </w:rPr>
              <w:t>64,4</w:t>
            </w:r>
          </w:p>
        </w:tc>
        <w:tc>
          <w:tcPr>
            <w:tcW w:w="697" w:type="pct"/>
            <w:tcBorders>
              <w:top w:val="single" w:sz="4" w:space="0" w:color="auto"/>
              <w:left w:val="single" w:sz="4" w:space="0" w:color="auto"/>
            </w:tcBorders>
            <w:shd w:val="clear" w:color="auto" w:fill="auto"/>
            <w:vAlign w:val="center"/>
          </w:tcPr>
          <w:p w14:paraId="0C8A42C8" w14:textId="77777777" w:rsidR="00354797" w:rsidRPr="00624933" w:rsidRDefault="00354797" w:rsidP="00843890">
            <w:pPr>
              <w:spacing w:before="0"/>
              <w:jc w:val="center"/>
              <w:rPr>
                <w:sz w:val="20"/>
              </w:rPr>
            </w:pPr>
            <w:r w:rsidRPr="00624933">
              <w:rPr>
                <w:sz w:val="20"/>
              </w:rPr>
              <w:t>60,6</w:t>
            </w:r>
          </w:p>
        </w:tc>
        <w:tc>
          <w:tcPr>
            <w:tcW w:w="696" w:type="pct"/>
            <w:tcBorders>
              <w:right w:val="single" w:sz="4" w:space="0" w:color="auto"/>
            </w:tcBorders>
            <w:shd w:val="clear" w:color="auto" w:fill="auto"/>
            <w:vAlign w:val="center"/>
          </w:tcPr>
          <w:p w14:paraId="2F3099EC" w14:textId="77777777" w:rsidR="00354797" w:rsidRPr="00624933" w:rsidRDefault="00354797" w:rsidP="00843890">
            <w:pPr>
              <w:spacing w:before="0"/>
              <w:jc w:val="center"/>
              <w:rPr>
                <w:sz w:val="20"/>
              </w:rPr>
            </w:pPr>
            <w:r w:rsidRPr="00624933">
              <w:rPr>
                <w:sz w:val="20"/>
              </w:rPr>
              <w:t>54,7</w:t>
            </w:r>
          </w:p>
        </w:tc>
        <w:tc>
          <w:tcPr>
            <w:tcW w:w="697" w:type="pct"/>
            <w:tcBorders>
              <w:left w:val="single" w:sz="4" w:space="0" w:color="auto"/>
              <w:right w:val="single" w:sz="12" w:space="0" w:color="auto"/>
            </w:tcBorders>
            <w:shd w:val="clear" w:color="auto" w:fill="auto"/>
            <w:vAlign w:val="center"/>
          </w:tcPr>
          <w:p w14:paraId="768DB89A" w14:textId="77777777" w:rsidR="00354797" w:rsidRPr="00624933" w:rsidRDefault="00354797" w:rsidP="00843890">
            <w:pPr>
              <w:spacing w:before="0"/>
              <w:jc w:val="center"/>
              <w:rPr>
                <w:sz w:val="20"/>
              </w:rPr>
            </w:pPr>
            <w:r w:rsidRPr="00624933">
              <w:rPr>
                <w:sz w:val="20"/>
              </w:rPr>
              <w:t>53,0</w:t>
            </w:r>
          </w:p>
        </w:tc>
        <w:tc>
          <w:tcPr>
            <w:tcW w:w="768" w:type="pct"/>
            <w:tcBorders>
              <w:left w:val="single" w:sz="12" w:space="0" w:color="auto"/>
            </w:tcBorders>
            <w:shd w:val="clear" w:color="auto" w:fill="auto"/>
            <w:tcMar>
              <w:top w:w="28" w:type="dxa"/>
              <w:left w:w="28" w:type="dxa"/>
              <w:bottom w:w="28" w:type="dxa"/>
              <w:right w:w="28" w:type="dxa"/>
            </w:tcMar>
            <w:vAlign w:val="center"/>
          </w:tcPr>
          <w:p w14:paraId="35EFE78A" w14:textId="77777777" w:rsidR="00354797" w:rsidRPr="00624933" w:rsidRDefault="00354797" w:rsidP="00843890">
            <w:pPr>
              <w:spacing w:before="0"/>
              <w:jc w:val="center"/>
              <w:rPr>
                <w:bCs/>
                <w:sz w:val="20"/>
              </w:rPr>
            </w:pPr>
            <w:r w:rsidRPr="00624933">
              <w:rPr>
                <w:bCs/>
                <w:sz w:val="20"/>
              </w:rPr>
              <w:t>70</w:t>
            </w:r>
          </w:p>
        </w:tc>
        <w:tc>
          <w:tcPr>
            <w:tcW w:w="766" w:type="pct"/>
            <w:shd w:val="clear" w:color="auto" w:fill="auto"/>
            <w:tcMar>
              <w:top w:w="28" w:type="dxa"/>
              <w:left w:w="28" w:type="dxa"/>
              <w:bottom w:w="28" w:type="dxa"/>
              <w:right w:w="28" w:type="dxa"/>
            </w:tcMar>
            <w:vAlign w:val="center"/>
          </w:tcPr>
          <w:p w14:paraId="4F927778" w14:textId="77777777" w:rsidR="00354797" w:rsidRPr="00624933" w:rsidRDefault="00354797" w:rsidP="00843890">
            <w:pPr>
              <w:spacing w:before="0"/>
              <w:jc w:val="center"/>
              <w:rPr>
                <w:bCs/>
                <w:sz w:val="20"/>
              </w:rPr>
            </w:pPr>
            <w:r w:rsidRPr="00624933">
              <w:rPr>
                <w:bCs/>
                <w:sz w:val="20"/>
              </w:rPr>
              <w:t>60</w:t>
            </w:r>
          </w:p>
        </w:tc>
      </w:tr>
      <w:tr w:rsidR="00354797" w:rsidRPr="00624933" w14:paraId="56E05A81" w14:textId="77777777" w:rsidTr="00843890">
        <w:trPr>
          <w:jc w:val="center"/>
        </w:trPr>
        <w:tc>
          <w:tcPr>
            <w:tcW w:w="326" w:type="pct"/>
            <w:tcBorders>
              <w:top w:val="single" w:sz="4" w:space="0" w:color="auto"/>
            </w:tcBorders>
            <w:shd w:val="clear" w:color="auto" w:fill="auto"/>
            <w:vAlign w:val="center"/>
          </w:tcPr>
          <w:p w14:paraId="6BFA78D1" w14:textId="77777777" w:rsidR="00354797" w:rsidRPr="00624933" w:rsidRDefault="00354797" w:rsidP="00843890">
            <w:pPr>
              <w:suppressAutoHyphens/>
              <w:spacing w:before="0"/>
              <w:jc w:val="center"/>
              <w:rPr>
                <w:sz w:val="20"/>
              </w:rPr>
            </w:pPr>
            <w:r w:rsidRPr="00624933">
              <w:rPr>
                <w:sz w:val="20"/>
              </w:rPr>
              <w:t>5</w:t>
            </w:r>
          </w:p>
        </w:tc>
        <w:tc>
          <w:tcPr>
            <w:tcW w:w="394" w:type="pct"/>
            <w:tcBorders>
              <w:top w:val="single" w:sz="4" w:space="0" w:color="auto"/>
              <w:right w:val="single" w:sz="12" w:space="0" w:color="auto"/>
            </w:tcBorders>
            <w:shd w:val="clear" w:color="auto" w:fill="auto"/>
            <w:vAlign w:val="center"/>
          </w:tcPr>
          <w:p w14:paraId="02F9CEA2" w14:textId="77777777" w:rsidR="00354797" w:rsidRPr="00624933" w:rsidRDefault="00354797" w:rsidP="00843890">
            <w:pPr>
              <w:suppressAutoHyphens/>
              <w:spacing w:before="0"/>
              <w:jc w:val="center"/>
              <w:rPr>
                <w:sz w:val="20"/>
              </w:rPr>
            </w:pPr>
            <w:r w:rsidRPr="00624933">
              <w:rPr>
                <w:sz w:val="20"/>
              </w:rPr>
              <w:t>3</w:t>
            </w:r>
          </w:p>
        </w:tc>
        <w:tc>
          <w:tcPr>
            <w:tcW w:w="656" w:type="pct"/>
            <w:tcBorders>
              <w:top w:val="single" w:sz="4" w:space="0" w:color="auto"/>
              <w:left w:val="single" w:sz="12" w:space="0" w:color="auto"/>
              <w:right w:val="single" w:sz="4" w:space="0" w:color="auto"/>
            </w:tcBorders>
            <w:shd w:val="clear" w:color="auto" w:fill="auto"/>
            <w:vAlign w:val="center"/>
          </w:tcPr>
          <w:p w14:paraId="4478D51F" w14:textId="77777777" w:rsidR="00354797" w:rsidRPr="00624933" w:rsidRDefault="00354797" w:rsidP="00843890">
            <w:pPr>
              <w:spacing w:before="0"/>
              <w:jc w:val="center"/>
              <w:rPr>
                <w:sz w:val="20"/>
              </w:rPr>
            </w:pPr>
            <w:r w:rsidRPr="00624933">
              <w:rPr>
                <w:sz w:val="20"/>
              </w:rPr>
              <w:t>67,9</w:t>
            </w:r>
          </w:p>
        </w:tc>
        <w:tc>
          <w:tcPr>
            <w:tcW w:w="697" w:type="pct"/>
            <w:tcBorders>
              <w:top w:val="single" w:sz="4" w:space="0" w:color="auto"/>
              <w:left w:val="single" w:sz="4" w:space="0" w:color="auto"/>
            </w:tcBorders>
            <w:shd w:val="clear" w:color="auto" w:fill="auto"/>
            <w:vAlign w:val="center"/>
          </w:tcPr>
          <w:p w14:paraId="6A94EFE9" w14:textId="77777777" w:rsidR="00354797" w:rsidRPr="00624933" w:rsidRDefault="00354797" w:rsidP="00843890">
            <w:pPr>
              <w:spacing w:before="0"/>
              <w:jc w:val="center"/>
              <w:rPr>
                <w:sz w:val="20"/>
              </w:rPr>
            </w:pPr>
            <w:r w:rsidRPr="00624933">
              <w:rPr>
                <w:sz w:val="20"/>
              </w:rPr>
              <w:t>65,4</w:t>
            </w:r>
          </w:p>
        </w:tc>
        <w:tc>
          <w:tcPr>
            <w:tcW w:w="696" w:type="pct"/>
            <w:tcBorders>
              <w:right w:val="single" w:sz="4" w:space="0" w:color="auto"/>
            </w:tcBorders>
            <w:shd w:val="clear" w:color="auto" w:fill="auto"/>
            <w:vAlign w:val="center"/>
          </w:tcPr>
          <w:p w14:paraId="6EC4B2D4" w14:textId="77777777" w:rsidR="00354797" w:rsidRPr="00624933" w:rsidRDefault="00354797" w:rsidP="00843890">
            <w:pPr>
              <w:spacing w:before="0"/>
              <w:jc w:val="center"/>
              <w:rPr>
                <w:sz w:val="20"/>
              </w:rPr>
            </w:pPr>
            <w:r w:rsidRPr="00624933">
              <w:rPr>
                <w:sz w:val="20"/>
              </w:rPr>
              <w:t>58,7</w:t>
            </w:r>
          </w:p>
        </w:tc>
        <w:tc>
          <w:tcPr>
            <w:tcW w:w="697" w:type="pct"/>
            <w:tcBorders>
              <w:left w:val="single" w:sz="4" w:space="0" w:color="auto"/>
              <w:right w:val="single" w:sz="12" w:space="0" w:color="auto"/>
            </w:tcBorders>
            <w:shd w:val="clear" w:color="auto" w:fill="auto"/>
            <w:vAlign w:val="center"/>
          </w:tcPr>
          <w:p w14:paraId="0B0D7285" w14:textId="77777777" w:rsidR="00354797" w:rsidRPr="00624933" w:rsidRDefault="00354797" w:rsidP="00843890">
            <w:pPr>
              <w:spacing w:before="0"/>
              <w:jc w:val="center"/>
              <w:rPr>
                <w:sz w:val="20"/>
              </w:rPr>
            </w:pPr>
            <w:r w:rsidRPr="00624933">
              <w:rPr>
                <w:sz w:val="20"/>
              </w:rPr>
              <w:t>57,5</w:t>
            </w:r>
          </w:p>
        </w:tc>
        <w:tc>
          <w:tcPr>
            <w:tcW w:w="768" w:type="pct"/>
            <w:tcBorders>
              <w:left w:val="single" w:sz="12" w:space="0" w:color="auto"/>
            </w:tcBorders>
            <w:shd w:val="clear" w:color="auto" w:fill="auto"/>
            <w:tcMar>
              <w:top w:w="28" w:type="dxa"/>
              <w:left w:w="28" w:type="dxa"/>
              <w:bottom w:w="28" w:type="dxa"/>
              <w:right w:w="28" w:type="dxa"/>
            </w:tcMar>
            <w:vAlign w:val="center"/>
          </w:tcPr>
          <w:p w14:paraId="1DEF0367" w14:textId="77777777" w:rsidR="00354797" w:rsidRPr="00624933" w:rsidRDefault="00354797" w:rsidP="00843890">
            <w:pPr>
              <w:spacing w:before="0"/>
              <w:jc w:val="center"/>
              <w:rPr>
                <w:bCs/>
                <w:sz w:val="20"/>
              </w:rPr>
            </w:pPr>
            <w:r w:rsidRPr="00624933">
              <w:rPr>
                <w:bCs/>
                <w:sz w:val="20"/>
              </w:rPr>
              <w:t>70</w:t>
            </w:r>
          </w:p>
        </w:tc>
        <w:tc>
          <w:tcPr>
            <w:tcW w:w="766" w:type="pct"/>
            <w:shd w:val="clear" w:color="auto" w:fill="auto"/>
            <w:tcMar>
              <w:top w:w="28" w:type="dxa"/>
              <w:left w:w="28" w:type="dxa"/>
              <w:bottom w:w="28" w:type="dxa"/>
              <w:right w:w="28" w:type="dxa"/>
            </w:tcMar>
            <w:vAlign w:val="center"/>
          </w:tcPr>
          <w:p w14:paraId="75624AE6" w14:textId="77777777" w:rsidR="00354797" w:rsidRPr="00624933" w:rsidRDefault="00354797" w:rsidP="00843890">
            <w:pPr>
              <w:spacing w:before="0"/>
              <w:jc w:val="center"/>
              <w:rPr>
                <w:bCs/>
                <w:sz w:val="20"/>
              </w:rPr>
            </w:pPr>
            <w:r w:rsidRPr="00624933">
              <w:rPr>
                <w:bCs/>
                <w:sz w:val="20"/>
              </w:rPr>
              <w:t>60</w:t>
            </w:r>
          </w:p>
        </w:tc>
      </w:tr>
      <w:tr w:rsidR="00354797" w:rsidRPr="00624933" w14:paraId="39FFE9B1" w14:textId="77777777" w:rsidTr="00843890">
        <w:trPr>
          <w:jc w:val="center"/>
        </w:trPr>
        <w:tc>
          <w:tcPr>
            <w:tcW w:w="326" w:type="pct"/>
            <w:tcBorders>
              <w:top w:val="single" w:sz="4" w:space="0" w:color="auto"/>
            </w:tcBorders>
            <w:shd w:val="clear" w:color="auto" w:fill="auto"/>
            <w:vAlign w:val="center"/>
          </w:tcPr>
          <w:p w14:paraId="77FCF7ED" w14:textId="77777777" w:rsidR="00354797" w:rsidRPr="00624933" w:rsidRDefault="00354797" w:rsidP="00843890">
            <w:pPr>
              <w:suppressAutoHyphens/>
              <w:spacing w:before="0"/>
              <w:jc w:val="center"/>
              <w:rPr>
                <w:sz w:val="20"/>
              </w:rPr>
            </w:pPr>
            <w:r w:rsidRPr="00624933">
              <w:rPr>
                <w:sz w:val="20"/>
              </w:rPr>
              <w:t>6</w:t>
            </w:r>
          </w:p>
        </w:tc>
        <w:tc>
          <w:tcPr>
            <w:tcW w:w="394" w:type="pct"/>
            <w:tcBorders>
              <w:top w:val="single" w:sz="4" w:space="0" w:color="auto"/>
              <w:right w:val="single" w:sz="12" w:space="0" w:color="auto"/>
            </w:tcBorders>
            <w:shd w:val="clear" w:color="auto" w:fill="auto"/>
            <w:vAlign w:val="center"/>
          </w:tcPr>
          <w:p w14:paraId="3EC042F9" w14:textId="77777777" w:rsidR="00354797" w:rsidRPr="00624933" w:rsidRDefault="00354797" w:rsidP="00843890">
            <w:pPr>
              <w:suppressAutoHyphens/>
              <w:spacing w:before="0"/>
              <w:jc w:val="center"/>
              <w:rPr>
                <w:sz w:val="20"/>
              </w:rPr>
            </w:pPr>
            <w:r w:rsidRPr="00624933">
              <w:rPr>
                <w:sz w:val="20"/>
              </w:rPr>
              <w:t>1</w:t>
            </w:r>
          </w:p>
        </w:tc>
        <w:tc>
          <w:tcPr>
            <w:tcW w:w="656" w:type="pct"/>
            <w:tcBorders>
              <w:top w:val="single" w:sz="4" w:space="0" w:color="auto"/>
              <w:left w:val="single" w:sz="12" w:space="0" w:color="auto"/>
              <w:right w:val="single" w:sz="4" w:space="0" w:color="auto"/>
            </w:tcBorders>
            <w:shd w:val="clear" w:color="auto" w:fill="auto"/>
            <w:vAlign w:val="center"/>
          </w:tcPr>
          <w:p w14:paraId="70D6184E" w14:textId="77777777" w:rsidR="00354797" w:rsidRPr="00624933" w:rsidRDefault="00354797" w:rsidP="00843890">
            <w:pPr>
              <w:spacing w:before="0"/>
              <w:jc w:val="center"/>
              <w:rPr>
                <w:sz w:val="20"/>
              </w:rPr>
            </w:pPr>
            <w:r w:rsidRPr="00624933">
              <w:rPr>
                <w:sz w:val="20"/>
              </w:rPr>
              <w:t>65,7</w:t>
            </w:r>
          </w:p>
        </w:tc>
        <w:tc>
          <w:tcPr>
            <w:tcW w:w="697" w:type="pct"/>
            <w:tcBorders>
              <w:top w:val="single" w:sz="4" w:space="0" w:color="auto"/>
              <w:left w:val="single" w:sz="4" w:space="0" w:color="auto"/>
            </w:tcBorders>
            <w:shd w:val="clear" w:color="auto" w:fill="auto"/>
            <w:vAlign w:val="center"/>
          </w:tcPr>
          <w:p w14:paraId="606F5DF9" w14:textId="77777777" w:rsidR="00354797" w:rsidRPr="00624933" w:rsidRDefault="00354797" w:rsidP="00843890">
            <w:pPr>
              <w:spacing w:before="0"/>
              <w:jc w:val="center"/>
              <w:rPr>
                <w:sz w:val="20"/>
              </w:rPr>
            </w:pPr>
            <w:r w:rsidRPr="00624933">
              <w:rPr>
                <w:sz w:val="20"/>
              </w:rPr>
              <w:t>62,5</w:t>
            </w:r>
          </w:p>
        </w:tc>
        <w:tc>
          <w:tcPr>
            <w:tcW w:w="696" w:type="pct"/>
            <w:tcBorders>
              <w:right w:val="single" w:sz="4" w:space="0" w:color="auto"/>
            </w:tcBorders>
            <w:shd w:val="clear" w:color="auto" w:fill="auto"/>
            <w:vAlign w:val="center"/>
          </w:tcPr>
          <w:p w14:paraId="2B74FA31" w14:textId="77777777" w:rsidR="00354797" w:rsidRPr="00624933" w:rsidRDefault="00354797" w:rsidP="00843890">
            <w:pPr>
              <w:spacing w:before="0"/>
              <w:jc w:val="center"/>
              <w:rPr>
                <w:sz w:val="20"/>
              </w:rPr>
            </w:pPr>
            <w:r w:rsidRPr="00624933">
              <w:rPr>
                <w:sz w:val="20"/>
              </w:rPr>
              <w:t>57,6</w:t>
            </w:r>
          </w:p>
        </w:tc>
        <w:tc>
          <w:tcPr>
            <w:tcW w:w="697" w:type="pct"/>
            <w:tcBorders>
              <w:left w:val="single" w:sz="4" w:space="0" w:color="auto"/>
              <w:right w:val="single" w:sz="12" w:space="0" w:color="auto"/>
            </w:tcBorders>
            <w:shd w:val="clear" w:color="auto" w:fill="auto"/>
            <w:vAlign w:val="center"/>
          </w:tcPr>
          <w:p w14:paraId="41AEF062" w14:textId="77777777" w:rsidR="00354797" w:rsidRPr="00624933" w:rsidRDefault="00354797" w:rsidP="00843890">
            <w:pPr>
              <w:spacing w:before="0"/>
              <w:jc w:val="center"/>
              <w:rPr>
                <w:sz w:val="20"/>
              </w:rPr>
            </w:pPr>
            <w:r w:rsidRPr="00624933">
              <w:rPr>
                <w:sz w:val="20"/>
              </w:rPr>
              <w:t>55,3</w:t>
            </w:r>
          </w:p>
        </w:tc>
        <w:tc>
          <w:tcPr>
            <w:tcW w:w="768" w:type="pct"/>
            <w:tcBorders>
              <w:left w:val="single" w:sz="12" w:space="0" w:color="auto"/>
            </w:tcBorders>
            <w:shd w:val="clear" w:color="auto" w:fill="auto"/>
            <w:tcMar>
              <w:top w:w="28" w:type="dxa"/>
              <w:left w:w="28" w:type="dxa"/>
              <w:bottom w:w="28" w:type="dxa"/>
              <w:right w:w="28" w:type="dxa"/>
            </w:tcMar>
            <w:vAlign w:val="center"/>
          </w:tcPr>
          <w:p w14:paraId="6F48BD7C" w14:textId="77777777" w:rsidR="00354797" w:rsidRPr="00624933" w:rsidRDefault="00354797" w:rsidP="00843890">
            <w:pPr>
              <w:spacing w:before="0"/>
              <w:jc w:val="center"/>
              <w:rPr>
                <w:bCs/>
                <w:sz w:val="20"/>
              </w:rPr>
            </w:pPr>
            <w:r w:rsidRPr="00624933">
              <w:rPr>
                <w:bCs/>
                <w:sz w:val="20"/>
              </w:rPr>
              <w:t>70</w:t>
            </w:r>
          </w:p>
        </w:tc>
        <w:tc>
          <w:tcPr>
            <w:tcW w:w="766" w:type="pct"/>
            <w:shd w:val="clear" w:color="auto" w:fill="auto"/>
            <w:tcMar>
              <w:top w:w="28" w:type="dxa"/>
              <w:left w:w="28" w:type="dxa"/>
              <w:bottom w:w="28" w:type="dxa"/>
              <w:right w:w="28" w:type="dxa"/>
            </w:tcMar>
            <w:vAlign w:val="center"/>
          </w:tcPr>
          <w:p w14:paraId="549A2EBD" w14:textId="77777777" w:rsidR="00354797" w:rsidRPr="00624933" w:rsidRDefault="00354797" w:rsidP="00843890">
            <w:pPr>
              <w:spacing w:before="0"/>
              <w:jc w:val="center"/>
              <w:rPr>
                <w:bCs/>
                <w:sz w:val="20"/>
              </w:rPr>
            </w:pPr>
            <w:r w:rsidRPr="00624933">
              <w:rPr>
                <w:bCs/>
                <w:sz w:val="20"/>
              </w:rPr>
              <w:t>60</w:t>
            </w:r>
          </w:p>
        </w:tc>
      </w:tr>
      <w:tr w:rsidR="00354797" w:rsidRPr="00624933" w14:paraId="03113B4D" w14:textId="77777777" w:rsidTr="00843890">
        <w:trPr>
          <w:jc w:val="center"/>
        </w:trPr>
        <w:tc>
          <w:tcPr>
            <w:tcW w:w="326" w:type="pct"/>
            <w:tcBorders>
              <w:top w:val="single" w:sz="4" w:space="0" w:color="auto"/>
            </w:tcBorders>
            <w:shd w:val="clear" w:color="auto" w:fill="auto"/>
            <w:vAlign w:val="center"/>
          </w:tcPr>
          <w:p w14:paraId="29B50DC2" w14:textId="77777777" w:rsidR="00354797" w:rsidRPr="00624933" w:rsidRDefault="00354797" w:rsidP="00843890">
            <w:pPr>
              <w:suppressAutoHyphens/>
              <w:spacing w:before="0"/>
              <w:jc w:val="center"/>
              <w:rPr>
                <w:sz w:val="20"/>
              </w:rPr>
            </w:pPr>
            <w:r w:rsidRPr="00624933">
              <w:rPr>
                <w:sz w:val="20"/>
              </w:rPr>
              <w:t>7</w:t>
            </w:r>
          </w:p>
        </w:tc>
        <w:tc>
          <w:tcPr>
            <w:tcW w:w="394" w:type="pct"/>
            <w:tcBorders>
              <w:top w:val="single" w:sz="4" w:space="0" w:color="auto"/>
              <w:right w:val="single" w:sz="12" w:space="0" w:color="auto"/>
            </w:tcBorders>
            <w:shd w:val="clear" w:color="auto" w:fill="auto"/>
            <w:vAlign w:val="center"/>
          </w:tcPr>
          <w:p w14:paraId="21DD98E1" w14:textId="77777777" w:rsidR="00354797" w:rsidRPr="00624933" w:rsidRDefault="00354797" w:rsidP="00843890">
            <w:pPr>
              <w:suppressAutoHyphens/>
              <w:spacing w:before="0"/>
              <w:jc w:val="center"/>
              <w:rPr>
                <w:sz w:val="20"/>
              </w:rPr>
            </w:pPr>
            <w:r w:rsidRPr="00624933">
              <w:rPr>
                <w:sz w:val="20"/>
              </w:rPr>
              <w:t>2</w:t>
            </w:r>
          </w:p>
        </w:tc>
        <w:tc>
          <w:tcPr>
            <w:tcW w:w="656" w:type="pct"/>
            <w:tcBorders>
              <w:top w:val="single" w:sz="4" w:space="0" w:color="auto"/>
              <w:left w:val="single" w:sz="12" w:space="0" w:color="auto"/>
              <w:right w:val="single" w:sz="4" w:space="0" w:color="auto"/>
            </w:tcBorders>
            <w:shd w:val="clear" w:color="auto" w:fill="auto"/>
            <w:vAlign w:val="center"/>
          </w:tcPr>
          <w:p w14:paraId="4D3EBB91" w14:textId="77777777" w:rsidR="00354797" w:rsidRPr="00624933" w:rsidRDefault="00354797" w:rsidP="00843890">
            <w:pPr>
              <w:spacing w:before="0"/>
              <w:jc w:val="center"/>
              <w:rPr>
                <w:sz w:val="20"/>
              </w:rPr>
            </w:pPr>
            <w:r w:rsidRPr="00624933">
              <w:rPr>
                <w:sz w:val="20"/>
              </w:rPr>
              <w:t>36,5</w:t>
            </w:r>
          </w:p>
        </w:tc>
        <w:tc>
          <w:tcPr>
            <w:tcW w:w="697" w:type="pct"/>
            <w:tcBorders>
              <w:top w:val="single" w:sz="4" w:space="0" w:color="auto"/>
              <w:left w:val="single" w:sz="4" w:space="0" w:color="auto"/>
            </w:tcBorders>
            <w:shd w:val="clear" w:color="auto" w:fill="auto"/>
            <w:vAlign w:val="center"/>
          </w:tcPr>
          <w:p w14:paraId="7AAE7C9E" w14:textId="77777777" w:rsidR="00354797" w:rsidRPr="00624933" w:rsidRDefault="00354797" w:rsidP="00843890">
            <w:pPr>
              <w:spacing w:before="0"/>
              <w:jc w:val="center"/>
              <w:rPr>
                <w:sz w:val="20"/>
              </w:rPr>
            </w:pPr>
            <w:r w:rsidRPr="00624933">
              <w:rPr>
                <w:sz w:val="20"/>
              </w:rPr>
              <w:t>58,9</w:t>
            </w:r>
          </w:p>
        </w:tc>
        <w:tc>
          <w:tcPr>
            <w:tcW w:w="696" w:type="pct"/>
            <w:tcBorders>
              <w:right w:val="single" w:sz="4" w:space="0" w:color="auto"/>
            </w:tcBorders>
            <w:shd w:val="clear" w:color="auto" w:fill="auto"/>
            <w:vAlign w:val="center"/>
          </w:tcPr>
          <w:p w14:paraId="12EFBC87" w14:textId="77777777" w:rsidR="00354797" w:rsidRPr="00624933" w:rsidRDefault="00354797" w:rsidP="00843890">
            <w:pPr>
              <w:spacing w:before="0"/>
              <w:jc w:val="center"/>
              <w:rPr>
                <w:sz w:val="20"/>
              </w:rPr>
            </w:pPr>
            <w:r w:rsidRPr="00624933">
              <w:rPr>
                <w:sz w:val="20"/>
              </w:rPr>
              <w:t>28,1</w:t>
            </w:r>
          </w:p>
        </w:tc>
        <w:tc>
          <w:tcPr>
            <w:tcW w:w="697" w:type="pct"/>
            <w:tcBorders>
              <w:left w:val="single" w:sz="4" w:space="0" w:color="auto"/>
              <w:right w:val="single" w:sz="12" w:space="0" w:color="auto"/>
            </w:tcBorders>
            <w:shd w:val="clear" w:color="auto" w:fill="auto"/>
            <w:vAlign w:val="center"/>
          </w:tcPr>
          <w:p w14:paraId="122035BA" w14:textId="77777777" w:rsidR="00354797" w:rsidRPr="00624933" w:rsidRDefault="00354797" w:rsidP="00843890">
            <w:pPr>
              <w:spacing w:before="0"/>
              <w:jc w:val="center"/>
              <w:rPr>
                <w:sz w:val="20"/>
              </w:rPr>
            </w:pPr>
            <w:r w:rsidRPr="00624933">
              <w:rPr>
                <w:sz w:val="20"/>
              </w:rPr>
              <w:t>49,3</w:t>
            </w:r>
          </w:p>
        </w:tc>
        <w:tc>
          <w:tcPr>
            <w:tcW w:w="768" w:type="pct"/>
            <w:tcBorders>
              <w:left w:val="single" w:sz="12" w:space="0" w:color="auto"/>
            </w:tcBorders>
            <w:shd w:val="clear" w:color="auto" w:fill="auto"/>
            <w:tcMar>
              <w:top w:w="28" w:type="dxa"/>
              <w:left w:w="28" w:type="dxa"/>
              <w:bottom w:w="28" w:type="dxa"/>
              <w:right w:w="28" w:type="dxa"/>
            </w:tcMar>
            <w:vAlign w:val="center"/>
          </w:tcPr>
          <w:p w14:paraId="78B9DA43" w14:textId="77777777" w:rsidR="00354797" w:rsidRPr="00624933" w:rsidRDefault="00354797" w:rsidP="00843890">
            <w:pPr>
              <w:spacing w:before="0"/>
              <w:jc w:val="center"/>
              <w:rPr>
                <w:bCs/>
                <w:sz w:val="20"/>
              </w:rPr>
            </w:pPr>
            <w:r w:rsidRPr="00624933">
              <w:rPr>
                <w:bCs/>
                <w:sz w:val="20"/>
              </w:rPr>
              <w:t>55</w:t>
            </w:r>
          </w:p>
        </w:tc>
        <w:tc>
          <w:tcPr>
            <w:tcW w:w="766" w:type="pct"/>
            <w:shd w:val="clear" w:color="auto" w:fill="auto"/>
            <w:tcMar>
              <w:top w:w="28" w:type="dxa"/>
              <w:left w:w="28" w:type="dxa"/>
              <w:bottom w:w="28" w:type="dxa"/>
              <w:right w:w="28" w:type="dxa"/>
            </w:tcMar>
            <w:vAlign w:val="center"/>
          </w:tcPr>
          <w:p w14:paraId="0CF7374D" w14:textId="77777777" w:rsidR="00354797" w:rsidRPr="00624933" w:rsidRDefault="00354797" w:rsidP="00843890">
            <w:pPr>
              <w:spacing w:before="0"/>
              <w:jc w:val="center"/>
              <w:rPr>
                <w:bCs/>
                <w:sz w:val="20"/>
              </w:rPr>
            </w:pPr>
            <w:r w:rsidRPr="00624933">
              <w:rPr>
                <w:bCs/>
                <w:sz w:val="20"/>
              </w:rPr>
              <w:t>45</w:t>
            </w:r>
          </w:p>
        </w:tc>
      </w:tr>
      <w:tr w:rsidR="00354797" w:rsidRPr="00624933" w14:paraId="31BEF650" w14:textId="77777777" w:rsidTr="00843890">
        <w:trPr>
          <w:trHeight w:val="20"/>
          <w:jc w:val="center"/>
        </w:trPr>
        <w:tc>
          <w:tcPr>
            <w:tcW w:w="326" w:type="pct"/>
            <w:tcBorders>
              <w:top w:val="single" w:sz="4" w:space="0" w:color="auto"/>
            </w:tcBorders>
            <w:shd w:val="clear" w:color="auto" w:fill="auto"/>
            <w:vAlign w:val="center"/>
          </w:tcPr>
          <w:p w14:paraId="471CA089" w14:textId="77777777" w:rsidR="00354797" w:rsidRPr="00624933" w:rsidRDefault="00354797" w:rsidP="00843890">
            <w:pPr>
              <w:suppressAutoHyphens/>
              <w:spacing w:before="0"/>
              <w:jc w:val="center"/>
              <w:rPr>
                <w:sz w:val="20"/>
              </w:rPr>
            </w:pPr>
            <w:r w:rsidRPr="00624933">
              <w:rPr>
                <w:sz w:val="20"/>
              </w:rPr>
              <w:t>8</w:t>
            </w:r>
          </w:p>
        </w:tc>
        <w:tc>
          <w:tcPr>
            <w:tcW w:w="394" w:type="pct"/>
            <w:tcBorders>
              <w:top w:val="single" w:sz="4" w:space="0" w:color="auto"/>
              <w:right w:val="single" w:sz="12" w:space="0" w:color="auto"/>
            </w:tcBorders>
            <w:shd w:val="clear" w:color="auto" w:fill="auto"/>
            <w:vAlign w:val="center"/>
          </w:tcPr>
          <w:p w14:paraId="30477E04" w14:textId="77777777" w:rsidR="00354797" w:rsidRPr="00624933" w:rsidRDefault="00354797" w:rsidP="00843890">
            <w:pPr>
              <w:suppressAutoHyphens/>
              <w:spacing w:before="0"/>
              <w:jc w:val="center"/>
              <w:rPr>
                <w:sz w:val="20"/>
              </w:rPr>
            </w:pPr>
            <w:r w:rsidRPr="00624933">
              <w:rPr>
                <w:sz w:val="20"/>
              </w:rPr>
              <w:t>2</w:t>
            </w:r>
          </w:p>
        </w:tc>
        <w:tc>
          <w:tcPr>
            <w:tcW w:w="656" w:type="pct"/>
            <w:tcBorders>
              <w:top w:val="single" w:sz="4" w:space="0" w:color="auto"/>
              <w:left w:val="single" w:sz="12" w:space="0" w:color="auto"/>
              <w:right w:val="single" w:sz="4" w:space="0" w:color="auto"/>
            </w:tcBorders>
            <w:shd w:val="clear" w:color="auto" w:fill="auto"/>
            <w:vAlign w:val="center"/>
          </w:tcPr>
          <w:p w14:paraId="41BA2C8E" w14:textId="77777777" w:rsidR="00354797" w:rsidRPr="00624933" w:rsidRDefault="00354797" w:rsidP="00843890">
            <w:pPr>
              <w:spacing w:before="0"/>
              <w:jc w:val="center"/>
              <w:rPr>
                <w:sz w:val="20"/>
              </w:rPr>
            </w:pPr>
            <w:r w:rsidRPr="00624933">
              <w:rPr>
                <w:sz w:val="20"/>
              </w:rPr>
              <w:t>29,9</w:t>
            </w:r>
          </w:p>
        </w:tc>
        <w:tc>
          <w:tcPr>
            <w:tcW w:w="697" w:type="pct"/>
            <w:tcBorders>
              <w:top w:val="single" w:sz="4" w:space="0" w:color="auto"/>
              <w:left w:val="single" w:sz="4" w:space="0" w:color="auto"/>
            </w:tcBorders>
            <w:shd w:val="clear" w:color="auto" w:fill="auto"/>
            <w:vAlign w:val="center"/>
          </w:tcPr>
          <w:p w14:paraId="1E4C19E8" w14:textId="77777777" w:rsidR="00354797" w:rsidRPr="00624933" w:rsidRDefault="00354797" w:rsidP="00843890">
            <w:pPr>
              <w:spacing w:before="0"/>
              <w:jc w:val="center"/>
              <w:rPr>
                <w:sz w:val="20"/>
              </w:rPr>
            </w:pPr>
            <w:r w:rsidRPr="00624933">
              <w:rPr>
                <w:sz w:val="20"/>
              </w:rPr>
              <w:t>53,8</w:t>
            </w:r>
          </w:p>
        </w:tc>
        <w:tc>
          <w:tcPr>
            <w:tcW w:w="696" w:type="pct"/>
            <w:tcBorders>
              <w:right w:val="single" w:sz="4" w:space="0" w:color="auto"/>
            </w:tcBorders>
            <w:shd w:val="clear" w:color="auto" w:fill="auto"/>
            <w:vAlign w:val="center"/>
          </w:tcPr>
          <w:p w14:paraId="688A9658" w14:textId="77777777" w:rsidR="00354797" w:rsidRPr="00624933" w:rsidRDefault="00354797" w:rsidP="00843890">
            <w:pPr>
              <w:spacing w:before="0"/>
              <w:jc w:val="center"/>
              <w:rPr>
                <w:sz w:val="20"/>
              </w:rPr>
            </w:pPr>
            <w:r w:rsidRPr="00624933">
              <w:rPr>
                <w:sz w:val="20"/>
              </w:rPr>
              <w:t>21,8</w:t>
            </w:r>
          </w:p>
        </w:tc>
        <w:tc>
          <w:tcPr>
            <w:tcW w:w="697" w:type="pct"/>
            <w:tcBorders>
              <w:left w:val="single" w:sz="4" w:space="0" w:color="auto"/>
              <w:right w:val="single" w:sz="12" w:space="0" w:color="auto"/>
            </w:tcBorders>
            <w:shd w:val="clear" w:color="auto" w:fill="auto"/>
            <w:vAlign w:val="center"/>
          </w:tcPr>
          <w:p w14:paraId="27B6AF99" w14:textId="77777777" w:rsidR="00354797" w:rsidRPr="00624933" w:rsidRDefault="00354797" w:rsidP="00843890">
            <w:pPr>
              <w:spacing w:before="0"/>
              <w:jc w:val="center"/>
              <w:rPr>
                <w:sz w:val="20"/>
              </w:rPr>
            </w:pPr>
            <w:r w:rsidRPr="00624933">
              <w:rPr>
                <w:sz w:val="20"/>
              </w:rPr>
              <w:t>44,6</w:t>
            </w:r>
          </w:p>
        </w:tc>
        <w:tc>
          <w:tcPr>
            <w:tcW w:w="768" w:type="pct"/>
            <w:tcBorders>
              <w:left w:val="single" w:sz="12" w:space="0" w:color="auto"/>
            </w:tcBorders>
            <w:shd w:val="clear" w:color="auto" w:fill="auto"/>
            <w:tcMar>
              <w:top w:w="28" w:type="dxa"/>
              <w:left w:w="28" w:type="dxa"/>
              <w:bottom w:w="28" w:type="dxa"/>
              <w:right w:w="28" w:type="dxa"/>
            </w:tcMar>
            <w:vAlign w:val="center"/>
          </w:tcPr>
          <w:p w14:paraId="267B3D33" w14:textId="77777777" w:rsidR="00354797" w:rsidRPr="00624933" w:rsidRDefault="00354797" w:rsidP="00843890">
            <w:pPr>
              <w:spacing w:before="0"/>
              <w:jc w:val="center"/>
              <w:rPr>
                <w:bCs/>
                <w:sz w:val="20"/>
              </w:rPr>
            </w:pPr>
            <w:r w:rsidRPr="00624933">
              <w:rPr>
                <w:bCs/>
                <w:sz w:val="20"/>
              </w:rPr>
              <w:t>55</w:t>
            </w:r>
          </w:p>
        </w:tc>
        <w:tc>
          <w:tcPr>
            <w:tcW w:w="766" w:type="pct"/>
            <w:shd w:val="clear" w:color="auto" w:fill="auto"/>
            <w:tcMar>
              <w:top w:w="28" w:type="dxa"/>
              <w:left w:w="28" w:type="dxa"/>
              <w:bottom w:w="28" w:type="dxa"/>
              <w:right w:w="28" w:type="dxa"/>
            </w:tcMar>
            <w:vAlign w:val="center"/>
          </w:tcPr>
          <w:p w14:paraId="60E7A557" w14:textId="77777777" w:rsidR="00354797" w:rsidRPr="00624933" w:rsidRDefault="00354797" w:rsidP="00843890">
            <w:pPr>
              <w:spacing w:before="0"/>
              <w:jc w:val="center"/>
              <w:rPr>
                <w:bCs/>
                <w:sz w:val="20"/>
              </w:rPr>
            </w:pPr>
            <w:r w:rsidRPr="00624933">
              <w:rPr>
                <w:bCs/>
                <w:sz w:val="20"/>
              </w:rPr>
              <w:t>45</w:t>
            </w:r>
          </w:p>
        </w:tc>
      </w:tr>
      <w:tr w:rsidR="00354797" w:rsidRPr="00624933" w14:paraId="6EEAC739" w14:textId="77777777" w:rsidTr="00843890">
        <w:trPr>
          <w:jc w:val="center"/>
        </w:trPr>
        <w:tc>
          <w:tcPr>
            <w:tcW w:w="326" w:type="pct"/>
            <w:tcBorders>
              <w:top w:val="single" w:sz="4" w:space="0" w:color="auto"/>
            </w:tcBorders>
            <w:shd w:val="clear" w:color="auto" w:fill="auto"/>
            <w:vAlign w:val="center"/>
          </w:tcPr>
          <w:p w14:paraId="05FC30A2" w14:textId="77777777" w:rsidR="00354797" w:rsidRPr="00624933" w:rsidRDefault="00354797" w:rsidP="00843890">
            <w:pPr>
              <w:suppressAutoHyphens/>
              <w:spacing w:before="0"/>
              <w:jc w:val="center"/>
              <w:rPr>
                <w:sz w:val="20"/>
              </w:rPr>
            </w:pPr>
            <w:r w:rsidRPr="00624933">
              <w:rPr>
                <w:sz w:val="20"/>
              </w:rPr>
              <w:t>9</w:t>
            </w:r>
          </w:p>
        </w:tc>
        <w:tc>
          <w:tcPr>
            <w:tcW w:w="394" w:type="pct"/>
            <w:tcBorders>
              <w:top w:val="single" w:sz="4" w:space="0" w:color="auto"/>
              <w:right w:val="single" w:sz="12" w:space="0" w:color="auto"/>
            </w:tcBorders>
            <w:shd w:val="clear" w:color="auto" w:fill="auto"/>
            <w:vAlign w:val="center"/>
          </w:tcPr>
          <w:p w14:paraId="36E27AF6" w14:textId="77777777" w:rsidR="00354797" w:rsidRPr="00624933" w:rsidRDefault="00354797" w:rsidP="00843890">
            <w:pPr>
              <w:suppressAutoHyphens/>
              <w:spacing w:before="0"/>
              <w:jc w:val="center"/>
              <w:rPr>
                <w:sz w:val="20"/>
              </w:rPr>
            </w:pPr>
            <w:r w:rsidRPr="00624933">
              <w:rPr>
                <w:sz w:val="20"/>
              </w:rPr>
              <w:t>2</w:t>
            </w:r>
          </w:p>
        </w:tc>
        <w:tc>
          <w:tcPr>
            <w:tcW w:w="656" w:type="pct"/>
            <w:tcBorders>
              <w:top w:val="single" w:sz="4" w:space="0" w:color="auto"/>
              <w:left w:val="single" w:sz="12" w:space="0" w:color="auto"/>
              <w:right w:val="single" w:sz="4" w:space="0" w:color="auto"/>
            </w:tcBorders>
            <w:shd w:val="clear" w:color="auto" w:fill="auto"/>
            <w:vAlign w:val="center"/>
          </w:tcPr>
          <w:p w14:paraId="29940D7B" w14:textId="77777777" w:rsidR="00354797" w:rsidRPr="00624933" w:rsidRDefault="00354797" w:rsidP="00843890">
            <w:pPr>
              <w:spacing w:before="0"/>
              <w:jc w:val="center"/>
              <w:rPr>
                <w:sz w:val="20"/>
              </w:rPr>
            </w:pPr>
            <w:r w:rsidRPr="00624933">
              <w:rPr>
                <w:sz w:val="20"/>
              </w:rPr>
              <w:t>61,6</w:t>
            </w:r>
          </w:p>
        </w:tc>
        <w:tc>
          <w:tcPr>
            <w:tcW w:w="697" w:type="pct"/>
            <w:tcBorders>
              <w:top w:val="single" w:sz="4" w:space="0" w:color="auto"/>
              <w:left w:val="single" w:sz="4" w:space="0" w:color="auto"/>
            </w:tcBorders>
            <w:shd w:val="clear" w:color="auto" w:fill="auto"/>
            <w:vAlign w:val="center"/>
          </w:tcPr>
          <w:p w14:paraId="2FD5E08E" w14:textId="77777777" w:rsidR="00354797" w:rsidRPr="00624933" w:rsidRDefault="00354797" w:rsidP="00843890">
            <w:pPr>
              <w:spacing w:before="0"/>
              <w:jc w:val="center"/>
              <w:rPr>
                <w:sz w:val="20"/>
              </w:rPr>
            </w:pPr>
            <w:r w:rsidRPr="00624933">
              <w:rPr>
                <w:sz w:val="20"/>
              </w:rPr>
              <w:t>58,6</w:t>
            </w:r>
          </w:p>
        </w:tc>
        <w:tc>
          <w:tcPr>
            <w:tcW w:w="696" w:type="pct"/>
            <w:tcBorders>
              <w:right w:val="single" w:sz="4" w:space="0" w:color="auto"/>
            </w:tcBorders>
            <w:shd w:val="clear" w:color="auto" w:fill="auto"/>
            <w:vAlign w:val="center"/>
          </w:tcPr>
          <w:p w14:paraId="3B147C41" w14:textId="77777777" w:rsidR="00354797" w:rsidRPr="00624933" w:rsidRDefault="00354797" w:rsidP="00843890">
            <w:pPr>
              <w:spacing w:before="0"/>
              <w:jc w:val="center"/>
              <w:rPr>
                <w:sz w:val="20"/>
              </w:rPr>
            </w:pPr>
            <w:r w:rsidRPr="00624933">
              <w:rPr>
                <w:sz w:val="20"/>
              </w:rPr>
              <w:t>53,5</w:t>
            </w:r>
          </w:p>
        </w:tc>
        <w:tc>
          <w:tcPr>
            <w:tcW w:w="697" w:type="pct"/>
            <w:tcBorders>
              <w:left w:val="single" w:sz="4" w:space="0" w:color="auto"/>
              <w:right w:val="single" w:sz="12" w:space="0" w:color="auto"/>
            </w:tcBorders>
            <w:shd w:val="clear" w:color="auto" w:fill="auto"/>
            <w:vAlign w:val="center"/>
          </w:tcPr>
          <w:p w14:paraId="1BEFAD32" w14:textId="77777777" w:rsidR="00354797" w:rsidRPr="00624933" w:rsidRDefault="00354797" w:rsidP="00843890">
            <w:pPr>
              <w:spacing w:before="0"/>
              <w:jc w:val="center"/>
              <w:rPr>
                <w:sz w:val="20"/>
              </w:rPr>
            </w:pPr>
            <w:r w:rsidRPr="00624933">
              <w:rPr>
                <w:sz w:val="20"/>
              </w:rPr>
              <w:t>51,4</w:t>
            </w:r>
          </w:p>
        </w:tc>
        <w:tc>
          <w:tcPr>
            <w:tcW w:w="768" w:type="pct"/>
            <w:tcBorders>
              <w:left w:val="single" w:sz="12" w:space="0" w:color="auto"/>
            </w:tcBorders>
            <w:shd w:val="clear" w:color="auto" w:fill="auto"/>
            <w:tcMar>
              <w:top w:w="28" w:type="dxa"/>
              <w:left w:w="28" w:type="dxa"/>
              <w:bottom w:w="28" w:type="dxa"/>
              <w:right w:w="28" w:type="dxa"/>
            </w:tcMar>
            <w:vAlign w:val="center"/>
          </w:tcPr>
          <w:p w14:paraId="54D41A00" w14:textId="77777777" w:rsidR="00354797" w:rsidRPr="00624933" w:rsidRDefault="00354797" w:rsidP="00843890">
            <w:pPr>
              <w:spacing w:before="0"/>
              <w:jc w:val="center"/>
              <w:rPr>
                <w:bCs/>
                <w:sz w:val="20"/>
              </w:rPr>
            </w:pPr>
            <w:r w:rsidRPr="00624933">
              <w:rPr>
                <w:bCs/>
                <w:sz w:val="20"/>
              </w:rPr>
              <w:t>60</w:t>
            </w:r>
          </w:p>
        </w:tc>
        <w:tc>
          <w:tcPr>
            <w:tcW w:w="766" w:type="pct"/>
            <w:shd w:val="clear" w:color="auto" w:fill="auto"/>
            <w:tcMar>
              <w:top w:w="28" w:type="dxa"/>
              <w:left w:w="28" w:type="dxa"/>
              <w:bottom w:w="28" w:type="dxa"/>
              <w:right w:w="28" w:type="dxa"/>
            </w:tcMar>
            <w:vAlign w:val="center"/>
          </w:tcPr>
          <w:p w14:paraId="67F64CBC" w14:textId="77777777" w:rsidR="00354797" w:rsidRPr="00624933" w:rsidRDefault="00354797" w:rsidP="00843890">
            <w:pPr>
              <w:spacing w:before="0"/>
              <w:jc w:val="center"/>
              <w:rPr>
                <w:bCs/>
                <w:sz w:val="20"/>
              </w:rPr>
            </w:pPr>
            <w:r w:rsidRPr="00624933">
              <w:rPr>
                <w:bCs/>
                <w:sz w:val="20"/>
              </w:rPr>
              <w:t>60</w:t>
            </w:r>
          </w:p>
        </w:tc>
      </w:tr>
    </w:tbl>
    <w:p w14:paraId="3FE9CA5F" w14:textId="77777777" w:rsidR="00354797" w:rsidRDefault="00354797" w:rsidP="00BE5278">
      <w:pPr>
        <w:pStyle w:val="Normln2"/>
      </w:pPr>
    </w:p>
    <w:p w14:paraId="333347AD" w14:textId="77777777" w:rsidR="00E97B84" w:rsidRPr="00624933" w:rsidRDefault="00E97B84" w:rsidP="00354797"/>
    <w:p w14:paraId="07057150" w14:textId="77777777" w:rsidR="00354797" w:rsidRPr="00624933" w:rsidRDefault="00354797" w:rsidP="00354797">
      <w:pPr>
        <w:pStyle w:val="Nadpis2"/>
        <w:keepNext/>
        <w:numPr>
          <w:ilvl w:val="1"/>
          <w:numId w:val="60"/>
        </w:numPr>
        <w:tabs>
          <w:tab w:val="clear" w:pos="851"/>
        </w:tabs>
        <w:spacing w:before="120" w:after="0" w:line="264" w:lineRule="auto"/>
      </w:pPr>
      <w:bookmarkStart w:id="185" w:name="_Toc120126433"/>
      <w:bookmarkStart w:id="186" w:name="_Toc128048515"/>
      <w:r w:rsidRPr="00624933">
        <w:t>Výsledky modelových výpočtů</w:t>
      </w:r>
      <w:bookmarkEnd w:id="185"/>
      <w:bookmarkEnd w:id="186"/>
    </w:p>
    <w:p w14:paraId="76D8B285" w14:textId="77777777" w:rsidR="00354797" w:rsidRPr="00624933" w:rsidRDefault="00354797" w:rsidP="00BE5278">
      <w:pPr>
        <w:pStyle w:val="Nadpis3"/>
        <w:keepNext/>
        <w:keepLines/>
        <w:numPr>
          <w:ilvl w:val="2"/>
          <w:numId w:val="60"/>
        </w:numPr>
        <w:spacing w:before="120" w:after="0" w:line="288" w:lineRule="auto"/>
      </w:pPr>
      <w:bookmarkStart w:id="187" w:name="_Toc120126434"/>
      <w:bookmarkStart w:id="188" w:name="_Toc128048516"/>
      <w:r w:rsidRPr="00624933">
        <w:t>Stav bez provedení změny – výchozí stav</w:t>
      </w:r>
      <w:bookmarkEnd w:id="187"/>
      <w:bookmarkEnd w:id="188"/>
    </w:p>
    <w:p w14:paraId="72459BD0" w14:textId="77777777" w:rsidR="00354797" w:rsidRPr="00624933" w:rsidRDefault="00354797" w:rsidP="00354797">
      <w:r w:rsidRPr="00624933">
        <w:t xml:space="preserve">V území byly u stávající obytné zástavby vypočteny ekvivalentní hladiny akustického tlaku ze silniční dopravy v rozmezí od 50,9 dB do 65,0 dB v denní a od 42,2 dB do 57,1 dB v noční dobu. </w:t>
      </w:r>
    </w:p>
    <w:p w14:paraId="7377725F" w14:textId="77777777" w:rsidR="00354797" w:rsidRPr="00624933" w:rsidRDefault="00354797" w:rsidP="00354797">
      <w:r w:rsidRPr="00624933">
        <w:t xml:space="preserve">Navrhované hygienické limity pro hluk ze silniční dopravy jsou v území ve výpočtových bodech splněny vyjma objektů podél ulice Živanická, kde jsou hygienické limity lokálně překročeny v denní i noční dobu. Akustickou zátěž v denní a noční dobu před odsouhlasením posuzované změny ukazuje tabulka 6. Izofony pro hluk ze silniční dopravy jsou znázorněny na obrázcích </w:t>
      </w:r>
      <w:smartTag w:uri="urn:schemas-microsoft-com:office:smarttags" w:element="metricconverter">
        <w:smartTagPr>
          <w:attr w:name="ProductID" w:val="4 a"/>
        </w:smartTagPr>
        <w:r w:rsidRPr="00624933">
          <w:t>4 a</w:t>
        </w:r>
      </w:smartTag>
      <w:r w:rsidRPr="00624933">
        <w:t xml:space="preserve"> 5.</w:t>
      </w:r>
    </w:p>
    <w:p w14:paraId="61B730F4" w14:textId="77777777" w:rsidR="00354797" w:rsidRPr="00624933" w:rsidRDefault="00354797" w:rsidP="00BE5278">
      <w:pPr>
        <w:pStyle w:val="Nadpis3"/>
        <w:keepNext/>
        <w:keepLines/>
        <w:numPr>
          <w:ilvl w:val="2"/>
          <w:numId w:val="60"/>
        </w:numPr>
        <w:spacing w:before="120" w:after="0" w:line="288" w:lineRule="auto"/>
      </w:pPr>
      <w:bookmarkStart w:id="189" w:name="_Toc120126435"/>
      <w:bookmarkStart w:id="190" w:name="_Toc128048517"/>
      <w:r w:rsidRPr="00624933">
        <w:t>Stav po odsouhlasení změny č. Z 3081/10</w:t>
      </w:r>
      <w:bookmarkEnd w:id="189"/>
      <w:bookmarkEnd w:id="190"/>
    </w:p>
    <w:p w14:paraId="4BDDF47B" w14:textId="77777777" w:rsidR="00354797" w:rsidRPr="00624933" w:rsidRDefault="00354797" w:rsidP="00354797">
      <w:r w:rsidRPr="00624933">
        <w:t xml:space="preserve">Na základě provedených modelových výpočtů lze v posuzovaných kontrolních profilech vlivem navrhované změny očekávat nárůst hlukové zátěže oproti výhledovému horizontu po naplnění ÚP (tj. stavu bez provedení změny). V předkládaném posouzení je provedeno prověření nárůstu hlukové zátěže mimo vlastní navrhovanou plochu, a to v místech podél stávajících komunikací v území, kde lze dle dopravních podkladů očekávat nárůst dopravní zátěže. </w:t>
      </w:r>
    </w:p>
    <w:p w14:paraId="1CF8E57B" w14:textId="77777777" w:rsidR="00354797" w:rsidRPr="00624933" w:rsidRDefault="00354797" w:rsidP="00354797">
      <w:pPr>
        <w:rPr>
          <w:highlight w:val="green"/>
        </w:rPr>
      </w:pPr>
      <w:r w:rsidRPr="00624933">
        <w:t xml:space="preserve">Současně s realizací změny dojde k poklesu hlukové zátěže u stávajících objektů podél ulice Dražkovská a na dílčím úseku ulice Bohdanečská, a to do 1,7 dB v denní a do 1,1 dB v noční dobu. </w:t>
      </w:r>
    </w:p>
    <w:p w14:paraId="13886E83" w14:textId="427CE20E" w:rsidR="00354797" w:rsidRPr="00624933" w:rsidRDefault="00354797" w:rsidP="00354797">
      <w:r w:rsidRPr="00624933">
        <w:t>Zvýšení hlukové zátěže bylo zaznamenáno podél všech hlavních dopravních tras v území. Podél ulice Bohdanečské ve směru na Ctěnice lze očekávat nárůst do 1,0 dB v denní a do 0,7 dB v noční dobu. Hygienický limit zde bude před i po odsouhlasení navrhované změny dodržen. Podél ulice Mladoboleslavké nepřekročí nárůst 0,7 dB v denní a 0,6 dB v noční dobu. Hygienický limit zde bude před i po</w:t>
      </w:r>
      <w:r w:rsidR="00205F9E">
        <w:t> </w:t>
      </w:r>
      <w:r w:rsidRPr="00624933">
        <w:t>odsouhlasení navrhované změny dodržen a akustické zatížení lokality se zde vlivem realizace navrhované změny pozorovatelně nezmění.</w:t>
      </w:r>
      <w:r w:rsidRPr="00624933">
        <w:rPr>
          <w:rStyle w:val="Znakapoznpodarou"/>
        </w:rPr>
        <w:footnoteReference w:id="8"/>
      </w:r>
      <w:r w:rsidRPr="00624933">
        <w:t xml:space="preserve"> Nejvyšší nárůst byl poté vypočten podél Vinořské, a to do 2,8 dB v denní a do 2,4 dB v noční dobu. Hygienický limit i zde nebude vlivem odsouhlasení změny překročen.</w:t>
      </w:r>
    </w:p>
    <w:p w14:paraId="74044E5C" w14:textId="7D4A7FBC" w:rsidR="00354797" w:rsidRPr="00624933" w:rsidRDefault="00354797" w:rsidP="00354797">
      <w:r w:rsidRPr="00624933">
        <w:t xml:space="preserve">Rozdílná je situace podél Živanické, kde je hygienický limit již v současnosti překročen a vlivem odsouhlasení navrhované změny by došlo k dalšímu navýšení hlukové zátěže. Nárůst hlučnosti v území vlivem navrhované změny zde však nebude významný (do 0,1 v denní a do 0,3 dB v noční dobu), při realizaci konkrétního záměru bude provedena akustická studie. Nárůst v těchto místech navyšuje již nadlimitně zatížené území, proto není možné tuto variantu v daném místě realizovat bez doprovodných opatření. Je nutné zde aplikovat </w:t>
      </w:r>
      <w:r w:rsidRPr="00624933">
        <w:rPr>
          <w:szCs w:val="26"/>
        </w:rPr>
        <w:t>technická opatření (pokládka nízkohlučného asfaltu) nebo organizační opatření (redukce průjezdu nákladních vozidel nebo snížení nejv</w:t>
      </w:r>
      <w:r w:rsidR="00205F9E">
        <w:rPr>
          <w:szCs w:val="26"/>
        </w:rPr>
        <w:t>yšší dovolené rychlosti), která </w:t>
      </w:r>
      <w:r w:rsidRPr="00624933">
        <w:rPr>
          <w:szCs w:val="26"/>
        </w:rPr>
        <w:t>zajistí, aby v území nedošlo k dalšímu navyšování hlukové zátěže.</w:t>
      </w:r>
    </w:p>
    <w:p w14:paraId="643F1728" w14:textId="77777777" w:rsidR="00354797" w:rsidRPr="00624933" w:rsidRDefault="00354797" w:rsidP="00354797">
      <w:r w:rsidRPr="00624933">
        <w:t xml:space="preserve">Detailní vyhodnocení akustické zátěže v zájmovém území (působení automobilové dopravy) ve výpočtových bodech před a po odsouhlasení navrhované změny č. Z 3081/10 je uvedeno v tabulce 6. Izofony pro denní i noční dobu pro hluk ze silniční dopravy jsou znázorněny na obrázcích </w:t>
      </w:r>
      <w:smartTag w:uri="urn:schemas-microsoft-com:office:smarttags" w:element="metricconverter">
        <w:smartTagPr>
          <w:attr w:name="ProductID" w:val="6 a"/>
        </w:smartTagPr>
        <w:r w:rsidRPr="00624933">
          <w:t>6 a</w:t>
        </w:r>
      </w:smartTag>
      <w:r w:rsidRPr="00624933">
        <w:t xml:space="preserve"> 7.</w:t>
      </w:r>
    </w:p>
    <w:p w14:paraId="63683D8F" w14:textId="77777777" w:rsidR="00354797" w:rsidRPr="00624933" w:rsidRDefault="00354797" w:rsidP="00354797">
      <w:pPr>
        <w:keepNext/>
        <w:keepLines/>
        <w:spacing w:after="60"/>
        <w:ind w:left="709" w:hanging="709"/>
        <w:rPr>
          <w:b/>
          <w:sz w:val="24"/>
        </w:rPr>
      </w:pPr>
      <w:r w:rsidRPr="00624933">
        <w:rPr>
          <w:b/>
          <w:sz w:val="24"/>
        </w:rPr>
        <w:t>Tab. 6. Hluková zátěž ze silniční dopravy pro změnu č. Z 3081/10, výhled ÚP – dopadající hluk [dB]</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482"/>
        <w:gridCol w:w="660"/>
        <w:gridCol w:w="1252"/>
        <w:gridCol w:w="1014"/>
        <w:gridCol w:w="680"/>
        <w:gridCol w:w="995"/>
        <w:gridCol w:w="1252"/>
        <w:gridCol w:w="1014"/>
        <w:gridCol w:w="680"/>
        <w:gridCol w:w="995"/>
      </w:tblGrid>
      <w:tr w:rsidR="00354797" w:rsidRPr="00624933" w14:paraId="3DE3E271" w14:textId="77777777" w:rsidTr="00843890">
        <w:trPr>
          <w:cantSplit/>
          <w:tblHeader/>
        </w:trPr>
        <w:tc>
          <w:tcPr>
            <w:tcW w:w="0" w:type="auto"/>
            <w:vMerge w:val="restart"/>
            <w:shd w:val="clear" w:color="auto" w:fill="auto"/>
            <w:vAlign w:val="center"/>
          </w:tcPr>
          <w:p w14:paraId="310E8399" w14:textId="77777777" w:rsidR="00354797" w:rsidRPr="00624933" w:rsidRDefault="00354797" w:rsidP="00843890">
            <w:pPr>
              <w:keepNext/>
              <w:keepLines/>
              <w:suppressAutoHyphens/>
              <w:spacing w:before="0"/>
              <w:jc w:val="center"/>
              <w:rPr>
                <w:b/>
                <w:bCs/>
                <w:sz w:val="20"/>
              </w:rPr>
            </w:pPr>
            <w:r w:rsidRPr="00624933">
              <w:rPr>
                <w:b/>
                <w:bCs/>
                <w:sz w:val="20"/>
              </w:rPr>
              <w:t>Bod</w:t>
            </w:r>
          </w:p>
        </w:tc>
        <w:tc>
          <w:tcPr>
            <w:tcW w:w="0" w:type="auto"/>
            <w:vMerge w:val="restart"/>
            <w:tcBorders>
              <w:right w:val="single" w:sz="12" w:space="0" w:color="auto"/>
            </w:tcBorders>
            <w:shd w:val="clear" w:color="auto" w:fill="auto"/>
            <w:vAlign w:val="center"/>
          </w:tcPr>
          <w:p w14:paraId="14DB4699" w14:textId="77777777" w:rsidR="00354797" w:rsidRPr="00624933" w:rsidRDefault="00354797" w:rsidP="00843890">
            <w:pPr>
              <w:keepNext/>
              <w:keepLines/>
              <w:suppressAutoHyphens/>
              <w:spacing w:before="0"/>
              <w:jc w:val="center"/>
              <w:rPr>
                <w:b/>
                <w:bCs/>
                <w:sz w:val="20"/>
                <w:lang w:eastAsia="ar-SA"/>
              </w:rPr>
            </w:pPr>
            <w:r w:rsidRPr="00624933">
              <w:rPr>
                <w:b/>
                <w:bCs/>
                <w:sz w:val="20"/>
              </w:rPr>
              <w:t>Výška</w:t>
            </w:r>
            <w:r w:rsidRPr="00624933">
              <w:rPr>
                <w:b/>
                <w:bCs/>
                <w:sz w:val="20"/>
              </w:rPr>
              <w:br/>
              <w:t>[NP]</w:t>
            </w:r>
          </w:p>
        </w:tc>
        <w:tc>
          <w:tcPr>
            <w:tcW w:w="0" w:type="auto"/>
            <w:gridSpan w:val="8"/>
            <w:tcBorders>
              <w:left w:val="single" w:sz="12" w:space="0" w:color="auto"/>
            </w:tcBorders>
            <w:shd w:val="clear" w:color="auto" w:fill="auto"/>
            <w:vAlign w:val="center"/>
          </w:tcPr>
          <w:p w14:paraId="3B301008" w14:textId="77777777" w:rsidR="00354797" w:rsidRPr="00624933" w:rsidRDefault="00354797" w:rsidP="00843890">
            <w:pPr>
              <w:keepNext/>
              <w:keepLines/>
              <w:suppressAutoHyphens/>
              <w:spacing w:before="0"/>
              <w:jc w:val="center"/>
              <w:rPr>
                <w:b/>
                <w:sz w:val="20"/>
              </w:rPr>
            </w:pPr>
            <w:r w:rsidRPr="00624933">
              <w:rPr>
                <w:b/>
                <w:sz w:val="20"/>
              </w:rPr>
              <w:t>Výhled ÚPn – silniční síť v území dle platného ÚPn</w:t>
            </w:r>
          </w:p>
        </w:tc>
      </w:tr>
      <w:tr w:rsidR="00354797" w:rsidRPr="00624933" w14:paraId="069972CC" w14:textId="77777777" w:rsidTr="00843890">
        <w:trPr>
          <w:cantSplit/>
          <w:tblHeader/>
        </w:trPr>
        <w:tc>
          <w:tcPr>
            <w:tcW w:w="0" w:type="auto"/>
            <w:vMerge/>
            <w:shd w:val="clear" w:color="auto" w:fill="auto"/>
            <w:vAlign w:val="center"/>
          </w:tcPr>
          <w:p w14:paraId="6A72D33A" w14:textId="77777777" w:rsidR="00354797" w:rsidRPr="00624933" w:rsidRDefault="00354797" w:rsidP="00843890">
            <w:pPr>
              <w:keepNext/>
              <w:keepLines/>
              <w:suppressAutoHyphens/>
              <w:spacing w:before="0"/>
              <w:jc w:val="left"/>
              <w:rPr>
                <w:b/>
                <w:bCs/>
                <w:sz w:val="20"/>
              </w:rPr>
            </w:pPr>
          </w:p>
        </w:tc>
        <w:tc>
          <w:tcPr>
            <w:tcW w:w="0" w:type="auto"/>
            <w:vMerge/>
            <w:tcBorders>
              <w:right w:val="single" w:sz="12" w:space="0" w:color="auto"/>
            </w:tcBorders>
            <w:shd w:val="clear" w:color="auto" w:fill="auto"/>
            <w:vAlign w:val="center"/>
          </w:tcPr>
          <w:p w14:paraId="521E5187" w14:textId="77777777" w:rsidR="00354797" w:rsidRPr="00624933" w:rsidRDefault="00354797" w:rsidP="00843890">
            <w:pPr>
              <w:keepNext/>
              <w:keepLines/>
              <w:suppressAutoHyphens/>
              <w:spacing w:before="0"/>
              <w:jc w:val="left"/>
              <w:rPr>
                <w:b/>
                <w:bCs/>
                <w:sz w:val="20"/>
                <w:lang w:eastAsia="ar-SA"/>
              </w:rPr>
            </w:pPr>
          </w:p>
        </w:tc>
        <w:tc>
          <w:tcPr>
            <w:tcW w:w="0" w:type="auto"/>
            <w:gridSpan w:val="4"/>
            <w:tcBorders>
              <w:top w:val="single" w:sz="12" w:space="0" w:color="auto"/>
              <w:left w:val="single" w:sz="12" w:space="0" w:color="auto"/>
              <w:right w:val="single" w:sz="12" w:space="0" w:color="auto"/>
            </w:tcBorders>
            <w:shd w:val="clear" w:color="auto" w:fill="auto"/>
            <w:vAlign w:val="center"/>
          </w:tcPr>
          <w:p w14:paraId="702A92BD" w14:textId="77777777" w:rsidR="00354797" w:rsidRPr="00624933" w:rsidRDefault="00354797" w:rsidP="00843890">
            <w:pPr>
              <w:keepNext/>
              <w:keepLines/>
              <w:suppressAutoHyphens/>
              <w:spacing w:before="0"/>
              <w:jc w:val="center"/>
              <w:rPr>
                <w:b/>
                <w:bCs/>
                <w:sz w:val="20"/>
              </w:rPr>
            </w:pPr>
            <w:r w:rsidRPr="00624933">
              <w:rPr>
                <w:b/>
                <w:i/>
                <w:sz w:val="20"/>
              </w:rPr>
              <w:t>L</w:t>
            </w:r>
            <w:r w:rsidRPr="00624933">
              <w:rPr>
                <w:b/>
                <w:sz w:val="20"/>
                <w:vertAlign w:val="subscript"/>
              </w:rPr>
              <w:t xml:space="preserve">Aeq, </w:t>
            </w:r>
            <w:r w:rsidRPr="00624933">
              <w:rPr>
                <w:b/>
                <w:i/>
                <w:sz w:val="20"/>
                <w:vertAlign w:val="subscript"/>
              </w:rPr>
              <w:t>6-22</w:t>
            </w:r>
            <w:r w:rsidRPr="00624933">
              <w:rPr>
                <w:b/>
                <w:sz w:val="20"/>
              </w:rPr>
              <w:t xml:space="preserve"> [dB] – denní doba</w:t>
            </w:r>
          </w:p>
        </w:tc>
        <w:tc>
          <w:tcPr>
            <w:tcW w:w="0" w:type="auto"/>
            <w:gridSpan w:val="4"/>
            <w:tcBorders>
              <w:top w:val="single" w:sz="12" w:space="0" w:color="auto"/>
              <w:left w:val="single" w:sz="12" w:space="0" w:color="auto"/>
            </w:tcBorders>
            <w:shd w:val="clear" w:color="auto" w:fill="auto"/>
            <w:vAlign w:val="center"/>
          </w:tcPr>
          <w:p w14:paraId="2C4C4FAD" w14:textId="77777777" w:rsidR="00354797" w:rsidRPr="00624933" w:rsidRDefault="00354797" w:rsidP="00843890">
            <w:pPr>
              <w:keepNext/>
              <w:keepLines/>
              <w:suppressAutoHyphens/>
              <w:spacing w:before="0"/>
              <w:jc w:val="center"/>
              <w:rPr>
                <w:b/>
                <w:bCs/>
                <w:sz w:val="20"/>
              </w:rPr>
            </w:pPr>
            <w:r w:rsidRPr="00624933">
              <w:rPr>
                <w:b/>
                <w:i/>
                <w:sz w:val="20"/>
              </w:rPr>
              <w:t>L</w:t>
            </w:r>
            <w:r w:rsidRPr="00624933">
              <w:rPr>
                <w:b/>
                <w:sz w:val="20"/>
                <w:vertAlign w:val="subscript"/>
              </w:rPr>
              <w:t xml:space="preserve">Aeq, </w:t>
            </w:r>
            <w:r w:rsidRPr="00624933">
              <w:rPr>
                <w:b/>
                <w:i/>
                <w:sz w:val="20"/>
                <w:vertAlign w:val="subscript"/>
              </w:rPr>
              <w:t>22-6</w:t>
            </w:r>
            <w:r w:rsidRPr="00624933">
              <w:rPr>
                <w:b/>
                <w:sz w:val="20"/>
              </w:rPr>
              <w:t xml:space="preserve"> [dB] – noční doba </w:t>
            </w:r>
          </w:p>
        </w:tc>
      </w:tr>
      <w:tr w:rsidR="00354797" w:rsidRPr="00624933" w14:paraId="2DA2C66A" w14:textId="77777777" w:rsidTr="00843890">
        <w:trPr>
          <w:cantSplit/>
          <w:tblHeader/>
        </w:trPr>
        <w:tc>
          <w:tcPr>
            <w:tcW w:w="0" w:type="auto"/>
            <w:vMerge/>
            <w:shd w:val="clear" w:color="auto" w:fill="auto"/>
            <w:vAlign w:val="center"/>
          </w:tcPr>
          <w:p w14:paraId="47D5B282" w14:textId="77777777" w:rsidR="00354797" w:rsidRPr="00624933" w:rsidRDefault="00354797" w:rsidP="00843890">
            <w:pPr>
              <w:keepNext/>
              <w:keepLines/>
              <w:suppressAutoHyphens/>
              <w:spacing w:before="0"/>
              <w:jc w:val="left"/>
              <w:rPr>
                <w:b/>
                <w:bCs/>
                <w:sz w:val="20"/>
              </w:rPr>
            </w:pPr>
          </w:p>
        </w:tc>
        <w:tc>
          <w:tcPr>
            <w:tcW w:w="0" w:type="auto"/>
            <w:vMerge/>
            <w:tcBorders>
              <w:right w:val="single" w:sz="12" w:space="0" w:color="auto"/>
            </w:tcBorders>
            <w:shd w:val="clear" w:color="auto" w:fill="auto"/>
            <w:vAlign w:val="center"/>
          </w:tcPr>
          <w:p w14:paraId="6C2DFA1E" w14:textId="77777777" w:rsidR="00354797" w:rsidRPr="00624933" w:rsidRDefault="00354797" w:rsidP="00843890">
            <w:pPr>
              <w:keepNext/>
              <w:keepLines/>
              <w:suppressAutoHyphens/>
              <w:spacing w:before="0"/>
              <w:jc w:val="left"/>
              <w:rPr>
                <w:b/>
                <w:bCs/>
                <w:sz w:val="20"/>
                <w:lang w:eastAsia="ar-SA"/>
              </w:rPr>
            </w:pPr>
          </w:p>
        </w:tc>
        <w:tc>
          <w:tcPr>
            <w:tcW w:w="0" w:type="auto"/>
            <w:tcBorders>
              <w:top w:val="single" w:sz="12" w:space="0" w:color="auto"/>
              <w:left w:val="single" w:sz="12" w:space="0" w:color="auto"/>
            </w:tcBorders>
            <w:shd w:val="clear" w:color="auto" w:fill="auto"/>
            <w:vAlign w:val="center"/>
          </w:tcPr>
          <w:p w14:paraId="3AE14962" w14:textId="77777777" w:rsidR="00354797" w:rsidRPr="00624933" w:rsidRDefault="00354797" w:rsidP="00843890">
            <w:pPr>
              <w:keepNext/>
              <w:keepLines/>
              <w:suppressAutoHyphens/>
              <w:spacing w:before="0"/>
              <w:jc w:val="center"/>
              <w:rPr>
                <w:b/>
                <w:bCs/>
                <w:sz w:val="20"/>
              </w:rPr>
            </w:pPr>
            <w:r w:rsidRPr="00624933">
              <w:rPr>
                <w:b/>
                <w:bCs/>
                <w:sz w:val="20"/>
              </w:rPr>
              <w:t>Výchozí stav</w:t>
            </w:r>
          </w:p>
        </w:tc>
        <w:tc>
          <w:tcPr>
            <w:tcW w:w="0" w:type="auto"/>
            <w:tcBorders>
              <w:top w:val="single" w:sz="12" w:space="0" w:color="auto"/>
            </w:tcBorders>
            <w:shd w:val="clear" w:color="auto" w:fill="auto"/>
            <w:vAlign w:val="center"/>
          </w:tcPr>
          <w:p w14:paraId="6FC9116F" w14:textId="77777777" w:rsidR="00354797" w:rsidRPr="00624933" w:rsidRDefault="00354797" w:rsidP="00843890">
            <w:pPr>
              <w:keepNext/>
              <w:keepLines/>
              <w:suppressAutoHyphens/>
              <w:spacing w:before="0"/>
              <w:jc w:val="center"/>
              <w:rPr>
                <w:b/>
                <w:bCs/>
                <w:sz w:val="20"/>
              </w:rPr>
            </w:pPr>
            <w:r w:rsidRPr="00624933">
              <w:rPr>
                <w:b/>
                <w:bCs/>
                <w:sz w:val="20"/>
              </w:rPr>
              <w:t>Po změně</w:t>
            </w:r>
          </w:p>
        </w:tc>
        <w:tc>
          <w:tcPr>
            <w:tcW w:w="0" w:type="auto"/>
            <w:tcBorders>
              <w:top w:val="single" w:sz="12" w:space="0" w:color="auto"/>
            </w:tcBorders>
            <w:shd w:val="clear" w:color="auto" w:fill="auto"/>
            <w:vAlign w:val="center"/>
          </w:tcPr>
          <w:p w14:paraId="0FAED18E" w14:textId="77777777" w:rsidR="00354797" w:rsidRPr="00624933" w:rsidRDefault="00354797" w:rsidP="00843890">
            <w:pPr>
              <w:keepNext/>
              <w:keepLines/>
              <w:suppressAutoHyphens/>
              <w:spacing w:before="0"/>
              <w:jc w:val="center"/>
              <w:rPr>
                <w:b/>
                <w:bCs/>
                <w:sz w:val="20"/>
              </w:rPr>
            </w:pPr>
            <w:r w:rsidRPr="00624933">
              <w:rPr>
                <w:b/>
                <w:bCs/>
                <w:sz w:val="20"/>
              </w:rPr>
              <w:t>Rozdíl</w:t>
            </w:r>
          </w:p>
        </w:tc>
        <w:tc>
          <w:tcPr>
            <w:tcW w:w="0" w:type="auto"/>
            <w:tcBorders>
              <w:top w:val="single" w:sz="12" w:space="0" w:color="auto"/>
              <w:right w:val="single" w:sz="12" w:space="0" w:color="auto"/>
            </w:tcBorders>
            <w:shd w:val="clear" w:color="auto" w:fill="auto"/>
            <w:vAlign w:val="center"/>
          </w:tcPr>
          <w:p w14:paraId="40A9DC60" w14:textId="77777777" w:rsidR="00354797" w:rsidRPr="00624933" w:rsidRDefault="00354797" w:rsidP="00843890">
            <w:pPr>
              <w:keepNext/>
              <w:keepLines/>
              <w:suppressAutoHyphens/>
              <w:spacing w:before="0"/>
              <w:jc w:val="center"/>
              <w:rPr>
                <w:b/>
                <w:bCs/>
                <w:sz w:val="20"/>
              </w:rPr>
            </w:pPr>
            <w:r w:rsidRPr="00624933">
              <w:rPr>
                <w:b/>
                <w:bCs/>
                <w:sz w:val="20"/>
              </w:rPr>
              <w:t>Hyg. limit</w:t>
            </w:r>
          </w:p>
        </w:tc>
        <w:tc>
          <w:tcPr>
            <w:tcW w:w="0" w:type="auto"/>
            <w:tcBorders>
              <w:top w:val="single" w:sz="12" w:space="0" w:color="auto"/>
              <w:left w:val="single" w:sz="12" w:space="0" w:color="auto"/>
            </w:tcBorders>
            <w:shd w:val="clear" w:color="auto" w:fill="auto"/>
            <w:vAlign w:val="center"/>
          </w:tcPr>
          <w:p w14:paraId="4F7813A9" w14:textId="77777777" w:rsidR="00354797" w:rsidRPr="00624933" w:rsidRDefault="00354797" w:rsidP="00843890">
            <w:pPr>
              <w:keepNext/>
              <w:keepLines/>
              <w:suppressAutoHyphens/>
              <w:spacing w:before="0"/>
              <w:jc w:val="center"/>
              <w:rPr>
                <w:b/>
                <w:bCs/>
                <w:sz w:val="20"/>
              </w:rPr>
            </w:pPr>
            <w:r w:rsidRPr="00624933">
              <w:rPr>
                <w:b/>
                <w:bCs/>
                <w:sz w:val="20"/>
              </w:rPr>
              <w:t>Výchozí stav</w:t>
            </w:r>
          </w:p>
        </w:tc>
        <w:tc>
          <w:tcPr>
            <w:tcW w:w="0" w:type="auto"/>
            <w:tcBorders>
              <w:top w:val="single" w:sz="12" w:space="0" w:color="auto"/>
            </w:tcBorders>
            <w:shd w:val="clear" w:color="auto" w:fill="auto"/>
            <w:vAlign w:val="center"/>
          </w:tcPr>
          <w:p w14:paraId="4C970A7E" w14:textId="77777777" w:rsidR="00354797" w:rsidRPr="00624933" w:rsidRDefault="00354797" w:rsidP="00843890">
            <w:pPr>
              <w:keepNext/>
              <w:keepLines/>
              <w:suppressAutoHyphens/>
              <w:spacing w:before="0"/>
              <w:jc w:val="center"/>
              <w:rPr>
                <w:b/>
                <w:bCs/>
                <w:sz w:val="20"/>
              </w:rPr>
            </w:pPr>
            <w:r w:rsidRPr="00624933">
              <w:rPr>
                <w:b/>
                <w:bCs/>
                <w:sz w:val="20"/>
              </w:rPr>
              <w:t>Po změně</w:t>
            </w:r>
          </w:p>
        </w:tc>
        <w:tc>
          <w:tcPr>
            <w:tcW w:w="0" w:type="auto"/>
            <w:tcBorders>
              <w:top w:val="single" w:sz="12" w:space="0" w:color="auto"/>
            </w:tcBorders>
            <w:shd w:val="clear" w:color="auto" w:fill="auto"/>
            <w:vAlign w:val="center"/>
          </w:tcPr>
          <w:p w14:paraId="597A6448" w14:textId="77777777" w:rsidR="00354797" w:rsidRPr="00624933" w:rsidRDefault="00354797" w:rsidP="00843890">
            <w:pPr>
              <w:keepNext/>
              <w:keepLines/>
              <w:suppressAutoHyphens/>
              <w:spacing w:before="0"/>
              <w:jc w:val="center"/>
              <w:rPr>
                <w:b/>
                <w:bCs/>
                <w:sz w:val="20"/>
              </w:rPr>
            </w:pPr>
            <w:r w:rsidRPr="00624933">
              <w:rPr>
                <w:b/>
                <w:bCs/>
                <w:sz w:val="20"/>
              </w:rPr>
              <w:t>Rozdíl</w:t>
            </w:r>
          </w:p>
        </w:tc>
        <w:tc>
          <w:tcPr>
            <w:tcW w:w="0" w:type="auto"/>
            <w:tcBorders>
              <w:top w:val="single" w:sz="12" w:space="0" w:color="auto"/>
            </w:tcBorders>
            <w:shd w:val="clear" w:color="auto" w:fill="auto"/>
            <w:vAlign w:val="center"/>
          </w:tcPr>
          <w:p w14:paraId="4765F632" w14:textId="77777777" w:rsidR="00354797" w:rsidRPr="00624933" w:rsidRDefault="00354797" w:rsidP="00843890">
            <w:pPr>
              <w:keepNext/>
              <w:keepLines/>
              <w:suppressAutoHyphens/>
              <w:spacing w:before="0"/>
              <w:jc w:val="center"/>
              <w:rPr>
                <w:b/>
                <w:bCs/>
                <w:sz w:val="20"/>
              </w:rPr>
            </w:pPr>
            <w:r w:rsidRPr="00624933">
              <w:rPr>
                <w:b/>
                <w:bCs/>
                <w:sz w:val="20"/>
              </w:rPr>
              <w:t>Hyg. limit</w:t>
            </w:r>
          </w:p>
        </w:tc>
      </w:tr>
      <w:tr w:rsidR="00354797" w:rsidRPr="00624933" w14:paraId="360EF946" w14:textId="77777777" w:rsidTr="00843890">
        <w:tc>
          <w:tcPr>
            <w:tcW w:w="0" w:type="auto"/>
            <w:tcBorders>
              <w:top w:val="single" w:sz="12" w:space="0" w:color="auto"/>
            </w:tcBorders>
            <w:shd w:val="clear" w:color="auto" w:fill="auto"/>
            <w:vAlign w:val="center"/>
          </w:tcPr>
          <w:p w14:paraId="58A299B6" w14:textId="77777777" w:rsidR="00354797" w:rsidRPr="00624933" w:rsidRDefault="00354797" w:rsidP="00843890">
            <w:pPr>
              <w:suppressAutoHyphens/>
              <w:spacing w:before="0"/>
              <w:jc w:val="center"/>
              <w:rPr>
                <w:sz w:val="20"/>
              </w:rPr>
            </w:pPr>
            <w:r w:rsidRPr="00624933">
              <w:rPr>
                <w:sz w:val="20"/>
              </w:rPr>
              <w:t>1</w:t>
            </w:r>
          </w:p>
        </w:tc>
        <w:tc>
          <w:tcPr>
            <w:tcW w:w="0" w:type="auto"/>
            <w:tcBorders>
              <w:top w:val="single" w:sz="12" w:space="0" w:color="auto"/>
              <w:right w:val="single" w:sz="12" w:space="0" w:color="auto"/>
            </w:tcBorders>
            <w:shd w:val="clear" w:color="auto" w:fill="auto"/>
            <w:vAlign w:val="center"/>
          </w:tcPr>
          <w:p w14:paraId="70EFC6B6" w14:textId="77777777" w:rsidR="00354797" w:rsidRPr="00624933" w:rsidRDefault="00354797" w:rsidP="00843890">
            <w:pPr>
              <w:suppressAutoHyphens/>
              <w:spacing w:before="0"/>
              <w:jc w:val="center"/>
              <w:rPr>
                <w:sz w:val="20"/>
              </w:rPr>
            </w:pPr>
            <w:r w:rsidRPr="00624933">
              <w:rPr>
                <w:sz w:val="20"/>
              </w:rPr>
              <w:t>2</w:t>
            </w:r>
          </w:p>
        </w:tc>
        <w:tc>
          <w:tcPr>
            <w:tcW w:w="0" w:type="auto"/>
            <w:tcBorders>
              <w:top w:val="single" w:sz="12" w:space="0" w:color="auto"/>
              <w:left w:val="single" w:sz="12" w:space="0" w:color="auto"/>
            </w:tcBorders>
            <w:shd w:val="clear" w:color="auto" w:fill="auto"/>
            <w:vAlign w:val="center"/>
          </w:tcPr>
          <w:p w14:paraId="39A72E07" w14:textId="77777777" w:rsidR="00354797" w:rsidRPr="00624933" w:rsidRDefault="00354797" w:rsidP="00843890">
            <w:pPr>
              <w:spacing w:before="0"/>
              <w:jc w:val="center"/>
              <w:rPr>
                <w:sz w:val="20"/>
              </w:rPr>
            </w:pPr>
            <w:r w:rsidRPr="00624933">
              <w:rPr>
                <w:sz w:val="20"/>
              </w:rPr>
              <w:t>53,0</w:t>
            </w:r>
          </w:p>
        </w:tc>
        <w:tc>
          <w:tcPr>
            <w:tcW w:w="0" w:type="auto"/>
            <w:tcBorders>
              <w:top w:val="single" w:sz="12" w:space="0" w:color="auto"/>
            </w:tcBorders>
            <w:shd w:val="clear" w:color="auto" w:fill="auto"/>
            <w:vAlign w:val="center"/>
          </w:tcPr>
          <w:p w14:paraId="5D9D8A66" w14:textId="77777777" w:rsidR="00354797" w:rsidRPr="00624933" w:rsidRDefault="00354797" w:rsidP="00843890">
            <w:pPr>
              <w:spacing w:before="0"/>
              <w:jc w:val="center"/>
              <w:rPr>
                <w:sz w:val="20"/>
              </w:rPr>
            </w:pPr>
            <w:r w:rsidRPr="00624933">
              <w:rPr>
                <w:sz w:val="20"/>
              </w:rPr>
              <w:t>54,0</w:t>
            </w:r>
          </w:p>
        </w:tc>
        <w:tc>
          <w:tcPr>
            <w:tcW w:w="0" w:type="auto"/>
            <w:tcBorders>
              <w:top w:val="single" w:sz="12" w:space="0" w:color="auto"/>
            </w:tcBorders>
            <w:shd w:val="clear" w:color="auto" w:fill="auto"/>
            <w:vAlign w:val="center"/>
          </w:tcPr>
          <w:p w14:paraId="7FD34C4F" w14:textId="77777777" w:rsidR="00354797" w:rsidRPr="00624933" w:rsidRDefault="00354797" w:rsidP="00843890">
            <w:pPr>
              <w:spacing w:before="0"/>
              <w:jc w:val="center"/>
              <w:rPr>
                <w:bCs/>
                <w:sz w:val="20"/>
              </w:rPr>
            </w:pPr>
            <w:r w:rsidRPr="00624933">
              <w:rPr>
                <w:bCs/>
                <w:sz w:val="20"/>
              </w:rPr>
              <w:t>1,0</w:t>
            </w:r>
          </w:p>
        </w:tc>
        <w:tc>
          <w:tcPr>
            <w:tcW w:w="0" w:type="auto"/>
            <w:tcBorders>
              <w:top w:val="single" w:sz="12" w:space="0" w:color="auto"/>
              <w:right w:val="single" w:sz="12" w:space="0" w:color="auto"/>
            </w:tcBorders>
            <w:shd w:val="clear" w:color="auto" w:fill="auto"/>
            <w:vAlign w:val="center"/>
          </w:tcPr>
          <w:p w14:paraId="68236A0F" w14:textId="77777777" w:rsidR="00354797" w:rsidRPr="00624933" w:rsidRDefault="00354797" w:rsidP="00843890">
            <w:pPr>
              <w:spacing w:before="0"/>
              <w:jc w:val="center"/>
              <w:rPr>
                <w:bCs/>
                <w:sz w:val="20"/>
              </w:rPr>
            </w:pPr>
            <w:r w:rsidRPr="00624933">
              <w:rPr>
                <w:bCs/>
                <w:sz w:val="20"/>
              </w:rPr>
              <w:t>60</w:t>
            </w:r>
          </w:p>
        </w:tc>
        <w:tc>
          <w:tcPr>
            <w:tcW w:w="0" w:type="auto"/>
            <w:tcBorders>
              <w:top w:val="single" w:sz="12" w:space="0" w:color="auto"/>
              <w:left w:val="single" w:sz="12" w:space="0" w:color="auto"/>
            </w:tcBorders>
            <w:shd w:val="clear" w:color="auto" w:fill="auto"/>
            <w:vAlign w:val="center"/>
          </w:tcPr>
          <w:p w14:paraId="31A8A8ED" w14:textId="77777777" w:rsidR="00354797" w:rsidRPr="00624933" w:rsidRDefault="00354797" w:rsidP="00843890">
            <w:pPr>
              <w:spacing w:before="0"/>
              <w:jc w:val="center"/>
              <w:rPr>
                <w:sz w:val="20"/>
              </w:rPr>
            </w:pPr>
            <w:r w:rsidRPr="00624933">
              <w:rPr>
                <w:sz w:val="20"/>
              </w:rPr>
              <w:t>46,3</w:t>
            </w:r>
          </w:p>
        </w:tc>
        <w:tc>
          <w:tcPr>
            <w:tcW w:w="0" w:type="auto"/>
            <w:tcBorders>
              <w:top w:val="single" w:sz="12" w:space="0" w:color="auto"/>
            </w:tcBorders>
            <w:shd w:val="clear" w:color="auto" w:fill="auto"/>
            <w:vAlign w:val="center"/>
          </w:tcPr>
          <w:p w14:paraId="2E656005" w14:textId="77777777" w:rsidR="00354797" w:rsidRPr="00624933" w:rsidRDefault="00354797" w:rsidP="00843890">
            <w:pPr>
              <w:spacing w:before="0"/>
              <w:jc w:val="center"/>
              <w:rPr>
                <w:sz w:val="20"/>
              </w:rPr>
            </w:pPr>
            <w:r w:rsidRPr="00624933">
              <w:rPr>
                <w:sz w:val="20"/>
              </w:rPr>
              <w:t>47,0</w:t>
            </w:r>
          </w:p>
        </w:tc>
        <w:tc>
          <w:tcPr>
            <w:tcW w:w="0" w:type="auto"/>
            <w:tcBorders>
              <w:top w:val="single" w:sz="12" w:space="0" w:color="auto"/>
            </w:tcBorders>
            <w:shd w:val="clear" w:color="auto" w:fill="auto"/>
            <w:vAlign w:val="center"/>
          </w:tcPr>
          <w:p w14:paraId="02216415" w14:textId="77777777" w:rsidR="00354797" w:rsidRPr="00624933" w:rsidRDefault="00354797" w:rsidP="00843890">
            <w:pPr>
              <w:spacing w:before="0"/>
              <w:jc w:val="center"/>
              <w:rPr>
                <w:bCs/>
                <w:sz w:val="20"/>
              </w:rPr>
            </w:pPr>
            <w:r w:rsidRPr="00624933">
              <w:rPr>
                <w:bCs/>
                <w:sz w:val="20"/>
              </w:rPr>
              <w:t>0,7</w:t>
            </w:r>
          </w:p>
        </w:tc>
        <w:tc>
          <w:tcPr>
            <w:tcW w:w="0" w:type="auto"/>
            <w:tcBorders>
              <w:top w:val="single" w:sz="12" w:space="0" w:color="auto"/>
            </w:tcBorders>
            <w:shd w:val="clear" w:color="auto" w:fill="auto"/>
            <w:vAlign w:val="center"/>
          </w:tcPr>
          <w:p w14:paraId="560918F3" w14:textId="77777777" w:rsidR="00354797" w:rsidRPr="00624933" w:rsidRDefault="00354797" w:rsidP="00843890">
            <w:pPr>
              <w:spacing w:before="0"/>
              <w:jc w:val="center"/>
              <w:rPr>
                <w:bCs/>
                <w:sz w:val="20"/>
              </w:rPr>
            </w:pPr>
            <w:r w:rsidRPr="00624933">
              <w:rPr>
                <w:bCs/>
                <w:sz w:val="20"/>
              </w:rPr>
              <w:t>50</w:t>
            </w:r>
          </w:p>
        </w:tc>
      </w:tr>
      <w:tr w:rsidR="00354797" w:rsidRPr="00624933" w14:paraId="27DF941D" w14:textId="77777777" w:rsidTr="00843890">
        <w:tc>
          <w:tcPr>
            <w:tcW w:w="0" w:type="auto"/>
            <w:shd w:val="clear" w:color="auto" w:fill="auto"/>
            <w:vAlign w:val="center"/>
          </w:tcPr>
          <w:p w14:paraId="777DB87C" w14:textId="77777777" w:rsidR="00354797" w:rsidRPr="00624933" w:rsidRDefault="00354797" w:rsidP="00843890">
            <w:pPr>
              <w:suppressAutoHyphens/>
              <w:spacing w:before="0"/>
              <w:jc w:val="center"/>
              <w:rPr>
                <w:sz w:val="20"/>
              </w:rPr>
            </w:pPr>
            <w:r w:rsidRPr="00624933">
              <w:rPr>
                <w:sz w:val="20"/>
              </w:rPr>
              <w:t>2</w:t>
            </w:r>
          </w:p>
        </w:tc>
        <w:tc>
          <w:tcPr>
            <w:tcW w:w="0" w:type="auto"/>
            <w:tcBorders>
              <w:right w:val="single" w:sz="12" w:space="0" w:color="auto"/>
            </w:tcBorders>
            <w:shd w:val="clear" w:color="auto" w:fill="auto"/>
            <w:vAlign w:val="center"/>
          </w:tcPr>
          <w:p w14:paraId="2D1B66E2" w14:textId="77777777" w:rsidR="00354797" w:rsidRPr="00624933" w:rsidRDefault="00354797" w:rsidP="00843890">
            <w:pPr>
              <w:suppressAutoHyphens/>
              <w:spacing w:before="0"/>
              <w:jc w:val="center"/>
              <w:rPr>
                <w:sz w:val="20"/>
              </w:rPr>
            </w:pPr>
            <w:r w:rsidRPr="00624933">
              <w:rPr>
                <w:sz w:val="20"/>
              </w:rPr>
              <w:t>2</w:t>
            </w:r>
          </w:p>
        </w:tc>
        <w:tc>
          <w:tcPr>
            <w:tcW w:w="0" w:type="auto"/>
            <w:tcBorders>
              <w:left w:val="single" w:sz="12" w:space="0" w:color="auto"/>
            </w:tcBorders>
            <w:shd w:val="clear" w:color="auto" w:fill="auto"/>
            <w:vAlign w:val="center"/>
          </w:tcPr>
          <w:p w14:paraId="0F46AD11" w14:textId="77777777" w:rsidR="00354797" w:rsidRPr="00624933" w:rsidRDefault="00354797" w:rsidP="00843890">
            <w:pPr>
              <w:spacing w:before="0"/>
              <w:jc w:val="center"/>
              <w:rPr>
                <w:sz w:val="20"/>
              </w:rPr>
            </w:pPr>
            <w:r w:rsidRPr="00624933">
              <w:rPr>
                <w:sz w:val="20"/>
              </w:rPr>
              <w:t>56,8</w:t>
            </w:r>
          </w:p>
        </w:tc>
        <w:tc>
          <w:tcPr>
            <w:tcW w:w="0" w:type="auto"/>
            <w:shd w:val="clear" w:color="auto" w:fill="auto"/>
            <w:vAlign w:val="center"/>
          </w:tcPr>
          <w:p w14:paraId="256A2B29" w14:textId="77777777" w:rsidR="00354797" w:rsidRPr="00624933" w:rsidRDefault="00354797" w:rsidP="00843890">
            <w:pPr>
              <w:spacing w:before="0"/>
              <w:jc w:val="center"/>
              <w:rPr>
                <w:sz w:val="20"/>
              </w:rPr>
            </w:pPr>
            <w:r w:rsidRPr="00624933">
              <w:rPr>
                <w:sz w:val="20"/>
              </w:rPr>
              <w:t>55,8</w:t>
            </w:r>
          </w:p>
        </w:tc>
        <w:tc>
          <w:tcPr>
            <w:tcW w:w="0" w:type="auto"/>
            <w:shd w:val="clear" w:color="auto" w:fill="auto"/>
            <w:vAlign w:val="center"/>
          </w:tcPr>
          <w:p w14:paraId="75069065" w14:textId="77777777" w:rsidR="00354797" w:rsidRPr="00624933" w:rsidRDefault="00354797" w:rsidP="00843890">
            <w:pPr>
              <w:spacing w:before="0"/>
              <w:jc w:val="center"/>
              <w:rPr>
                <w:sz w:val="20"/>
              </w:rPr>
            </w:pPr>
            <w:r w:rsidRPr="00624933">
              <w:rPr>
                <w:sz w:val="20"/>
              </w:rPr>
              <w:t>-1,0</w:t>
            </w:r>
          </w:p>
        </w:tc>
        <w:tc>
          <w:tcPr>
            <w:tcW w:w="0" w:type="auto"/>
            <w:tcBorders>
              <w:right w:val="single" w:sz="12" w:space="0" w:color="auto"/>
            </w:tcBorders>
            <w:shd w:val="clear" w:color="auto" w:fill="auto"/>
            <w:vAlign w:val="center"/>
          </w:tcPr>
          <w:p w14:paraId="17DE5DFE" w14:textId="77777777" w:rsidR="00354797" w:rsidRPr="00624933" w:rsidRDefault="00354797" w:rsidP="00843890">
            <w:pPr>
              <w:spacing w:before="0"/>
              <w:jc w:val="center"/>
              <w:rPr>
                <w:bCs/>
                <w:sz w:val="20"/>
              </w:rPr>
            </w:pPr>
            <w:r w:rsidRPr="00624933">
              <w:rPr>
                <w:bCs/>
                <w:sz w:val="20"/>
              </w:rPr>
              <w:t>60</w:t>
            </w:r>
          </w:p>
        </w:tc>
        <w:tc>
          <w:tcPr>
            <w:tcW w:w="0" w:type="auto"/>
            <w:tcBorders>
              <w:left w:val="single" w:sz="12" w:space="0" w:color="auto"/>
            </w:tcBorders>
            <w:shd w:val="clear" w:color="auto" w:fill="auto"/>
            <w:vAlign w:val="center"/>
          </w:tcPr>
          <w:p w14:paraId="48C890F2" w14:textId="77777777" w:rsidR="00354797" w:rsidRPr="00624933" w:rsidRDefault="00354797" w:rsidP="00843890">
            <w:pPr>
              <w:spacing w:before="0"/>
              <w:jc w:val="center"/>
              <w:rPr>
                <w:sz w:val="20"/>
              </w:rPr>
            </w:pPr>
            <w:r w:rsidRPr="00624933">
              <w:rPr>
                <w:sz w:val="20"/>
              </w:rPr>
              <w:t>49,7</w:t>
            </w:r>
          </w:p>
        </w:tc>
        <w:tc>
          <w:tcPr>
            <w:tcW w:w="0" w:type="auto"/>
            <w:shd w:val="clear" w:color="auto" w:fill="auto"/>
            <w:vAlign w:val="center"/>
          </w:tcPr>
          <w:p w14:paraId="516D6C2E" w14:textId="77777777" w:rsidR="00354797" w:rsidRPr="00624933" w:rsidRDefault="00354797" w:rsidP="00843890">
            <w:pPr>
              <w:spacing w:before="0"/>
              <w:jc w:val="center"/>
              <w:rPr>
                <w:sz w:val="20"/>
              </w:rPr>
            </w:pPr>
            <w:r w:rsidRPr="00624933">
              <w:rPr>
                <w:sz w:val="20"/>
              </w:rPr>
              <w:t>49,2</w:t>
            </w:r>
          </w:p>
        </w:tc>
        <w:tc>
          <w:tcPr>
            <w:tcW w:w="0" w:type="auto"/>
            <w:shd w:val="clear" w:color="auto" w:fill="auto"/>
            <w:vAlign w:val="center"/>
          </w:tcPr>
          <w:p w14:paraId="6DDBF980" w14:textId="77777777" w:rsidR="00354797" w:rsidRPr="00624933" w:rsidRDefault="00354797" w:rsidP="00843890">
            <w:pPr>
              <w:spacing w:before="0"/>
              <w:jc w:val="center"/>
              <w:rPr>
                <w:sz w:val="20"/>
              </w:rPr>
            </w:pPr>
            <w:r w:rsidRPr="00624933">
              <w:rPr>
                <w:sz w:val="20"/>
              </w:rPr>
              <w:t>-0,5</w:t>
            </w:r>
          </w:p>
        </w:tc>
        <w:tc>
          <w:tcPr>
            <w:tcW w:w="0" w:type="auto"/>
            <w:shd w:val="clear" w:color="auto" w:fill="auto"/>
            <w:vAlign w:val="center"/>
          </w:tcPr>
          <w:p w14:paraId="2AFF86B5" w14:textId="77777777" w:rsidR="00354797" w:rsidRPr="00624933" w:rsidRDefault="00354797" w:rsidP="00843890">
            <w:pPr>
              <w:spacing w:before="0"/>
              <w:jc w:val="center"/>
              <w:rPr>
                <w:bCs/>
                <w:sz w:val="20"/>
              </w:rPr>
            </w:pPr>
            <w:r w:rsidRPr="00624933">
              <w:rPr>
                <w:bCs/>
                <w:sz w:val="20"/>
              </w:rPr>
              <w:t>50</w:t>
            </w:r>
          </w:p>
        </w:tc>
      </w:tr>
      <w:tr w:rsidR="00354797" w:rsidRPr="00624933" w14:paraId="4326F6AE" w14:textId="77777777" w:rsidTr="00843890">
        <w:tc>
          <w:tcPr>
            <w:tcW w:w="0" w:type="auto"/>
            <w:shd w:val="clear" w:color="auto" w:fill="auto"/>
            <w:vAlign w:val="center"/>
          </w:tcPr>
          <w:p w14:paraId="4741E584" w14:textId="77777777" w:rsidR="00354797" w:rsidRPr="00624933" w:rsidRDefault="00354797" w:rsidP="00843890">
            <w:pPr>
              <w:suppressAutoHyphens/>
              <w:spacing w:before="0"/>
              <w:jc w:val="center"/>
              <w:rPr>
                <w:sz w:val="20"/>
              </w:rPr>
            </w:pPr>
            <w:r w:rsidRPr="00624933">
              <w:rPr>
                <w:sz w:val="20"/>
              </w:rPr>
              <w:t>3</w:t>
            </w:r>
          </w:p>
        </w:tc>
        <w:tc>
          <w:tcPr>
            <w:tcW w:w="0" w:type="auto"/>
            <w:tcBorders>
              <w:right w:val="single" w:sz="12" w:space="0" w:color="auto"/>
            </w:tcBorders>
            <w:shd w:val="clear" w:color="auto" w:fill="auto"/>
            <w:vAlign w:val="center"/>
          </w:tcPr>
          <w:p w14:paraId="460ECFA5" w14:textId="77777777" w:rsidR="00354797" w:rsidRPr="00624933" w:rsidRDefault="00354797" w:rsidP="00843890">
            <w:pPr>
              <w:suppressAutoHyphens/>
              <w:spacing w:before="0"/>
              <w:jc w:val="center"/>
              <w:rPr>
                <w:sz w:val="20"/>
              </w:rPr>
            </w:pPr>
            <w:r w:rsidRPr="00624933">
              <w:rPr>
                <w:sz w:val="20"/>
              </w:rPr>
              <w:t>2</w:t>
            </w:r>
          </w:p>
        </w:tc>
        <w:tc>
          <w:tcPr>
            <w:tcW w:w="0" w:type="auto"/>
            <w:tcBorders>
              <w:left w:val="single" w:sz="12" w:space="0" w:color="auto"/>
            </w:tcBorders>
            <w:shd w:val="clear" w:color="auto" w:fill="auto"/>
            <w:vAlign w:val="center"/>
          </w:tcPr>
          <w:p w14:paraId="4140CCDA" w14:textId="77777777" w:rsidR="00354797" w:rsidRPr="00624933" w:rsidRDefault="00354797" w:rsidP="00843890">
            <w:pPr>
              <w:spacing w:before="0"/>
              <w:jc w:val="center"/>
              <w:rPr>
                <w:sz w:val="20"/>
              </w:rPr>
            </w:pPr>
            <w:r w:rsidRPr="00624933">
              <w:rPr>
                <w:sz w:val="20"/>
              </w:rPr>
              <w:t>50,9</w:t>
            </w:r>
          </w:p>
        </w:tc>
        <w:tc>
          <w:tcPr>
            <w:tcW w:w="0" w:type="auto"/>
            <w:shd w:val="clear" w:color="auto" w:fill="auto"/>
            <w:vAlign w:val="center"/>
          </w:tcPr>
          <w:p w14:paraId="6DFF8DDA" w14:textId="77777777" w:rsidR="00354797" w:rsidRPr="00624933" w:rsidRDefault="00354797" w:rsidP="00843890">
            <w:pPr>
              <w:spacing w:before="0"/>
              <w:jc w:val="center"/>
              <w:rPr>
                <w:sz w:val="20"/>
              </w:rPr>
            </w:pPr>
            <w:r w:rsidRPr="00624933">
              <w:rPr>
                <w:sz w:val="20"/>
              </w:rPr>
              <w:t>49,2</w:t>
            </w:r>
          </w:p>
        </w:tc>
        <w:tc>
          <w:tcPr>
            <w:tcW w:w="0" w:type="auto"/>
            <w:shd w:val="clear" w:color="auto" w:fill="auto"/>
            <w:vAlign w:val="center"/>
          </w:tcPr>
          <w:p w14:paraId="7FF1C90C" w14:textId="77777777" w:rsidR="00354797" w:rsidRPr="00624933" w:rsidRDefault="00354797" w:rsidP="00843890">
            <w:pPr>
              <w:spacing w:before="0"/>
              <w:jc w:val="center"/>
              <w:rPr>
                <w:sz w:val="20"/>
              </w:rPr>
            </w:pPr>
            <w:r w:rsidRPr="00624933">
              <w:rPr>
                <w:sz w:val="20"/>
              </w:rPr>
              <w:t>-1,7</w:t>
            </w:r>
          </w:p>
        </w:tc>
        <w:tc>
          <w:tcPr>
            <w:tcW w:w="0" w:type="auto"/>
            <w:tcBorders>
              <w:right w:val="single" w:sz="12" w:space="0" w:color="auto"/>
            </w:tcBorders>
            <w:shd w:val="clear" w:color="auto" w:fill="auto"/>
            <w:vAlign w:val="center"/>
          </w:tcPr>
          <w:p w14:paraId="79BABE14" w14:textId="77777777" w:rsidR="00354797" w:rsidRPr="00624933" w:rsidRDefault="00354797" w:rsidP="00843890">
            <w:pPr>
              <w:spacing w:before="0"/>
              <w:jc w:val="center"/>
              <w:rPr>
                <w:bCs/>
                <w:sz w:val="20"/>
              </w:rPr>
            </w:pPr>
            <w:r w:rsidRPr="00624933">
              <w:rPr>
                <w:bCs/>
                <w:sz w:val="20"/>
              </w:rPr>
              <w:t>60</w:t>
            </w:r>
          </w:p>
        </w:tc>
        <w:tc>
          <w:tcPr>
            <w:tcW w:w="0" w:type="auto"/>
            <w:tcBorders>
              <w:left w:val="single" w:sz="12" w:space="0" w:color="auto"/>
            </w:tcBorders>
            <w:shd w:val="clear" w:color="auto" w:fill="auto"/>
            <w:vAlign w:val="center"/>
          </w:tcPr>
          <w:p w14:paraId="0C1AF4B0" w14:textId="77777777" w:rsidR="00354797" w:rsidRPr="00624933" w:rsidRDefault="00354797" w:rsidP="00843890">
            <w:pPr>
              <w:spacing w:before="0"/>
              <w:jc w:val="center"/>
              <w:rPr>
                <w:sz w:val="20"/>
              </w:rPr>
            </w:pPr>
            <w:r w:rsidRPr="00624933">
              <w:rPr>
                <w:sz w:val="20"/>
              </w:rPr>
              <w:t>42,3</w:t>
            </w:r>
          </w:p>
        </w:tc>
        <w:tc>
          <w:tcPr>
            <w:tcW w:w="0" w:type="auto"/>
            <w:shd w:val="clear" w:color="auto" w:fill="auto"/>
            <w:vAlign w:val="center"/>
          </w:tcPr>
          <w:p w14:paraId="0129BB50" w14:textId="77777777" w:rsidR="00354797" w:rsidRPr="00624933" w:rsidRDefault="00354797" w:rsidP="00843890">
            <w:pPr>
              <w:spacing w:before="0"/>
              <w:jc w:val="center"/>
              <w:rPr>
                <w:sz w:val="20"/>
              </w:rPr>
            </w:pPr>
            <w:r w:rsidRPr="00624933">
              <w:rPr>
                <w:sz w:val="20"/>
              </w:rPr>
              <w:t>41,2</w:t>
            </w:r>
          </w:p>
        </w:tc>
        <w:tc>
          <w:tcPr>
            <w:tcW w:w="0" w:type="auto"/>
            <w:shd w:val="clear" w:color="auto" w:fill="auto"/>
            <w:vAlign w:val="center"/>
          </w:tcPr>
          <w:p w14:paraId="3903A875" w14:textId="77777777" w:rsidR="00354797" w:rsidRPr="00624933" w:rsidRDefault="00354797" w:rsidP="00843890">
            <w:pPr>
              <w:spacing w:before="0"/>
              <w:jc w:val="center"/>
              <w:rPr>
                <w:sz w:val="20"/>
              </w:rPr>
            </w:pPr>
            <w:r w:rsidRPr="00624933">
              <w:rPr>
                <w:sz w:val="20"/>
              </w:rPr>
              <w:t>-1,1</w:t>
            </w:r>
          </w:p>
        </w:tc>
        <w:tc>
          <w:tcPr>
            <w:tcW w:w="0" w:type="auto"/>
            <w:shd w:val="clear" w:color="auto" w:fill="auto"/>
            <w:vAlign w:val="center"/>
          </w:tcPr>
          <w:p w14:paraId="5C62536A" w14:textId="77777777" w:rsidR="00354797" w:rsidRPr="00624933" w:rsidRDefault="00354797" w:rsidP="00843890">
            <w:pPr>
              <w:spacing w:before="0"/>
              <w:jc w:val="center"/>
              <w:rPr>
                <w:bCs/>
                <w:sz w:val="20"/>
              </w:rPr>
            </w:pPr>
            <w:r w:rsidRPr="00624933">
              <w:rPr>
                <w:bCs/>
                <w:sz w:val="20"/>
              </w:rPr>
              <w:t>50</w:t>
            </w:r>
          </w:p>
        </w:tc>
      </w:tr>
      <w:tr w:rsidR="00354797" w:rsidRPr="00624933" w14:paraId="383897F6" w14:textId="77777777" w:rsidTr="00843890">
        <w:tc>
          <w:tcPr>
            <w:tcW w:w="0" w:type="auto"/>
            <w:shd w:val="clear" w:color="auto" w:fill="auto"/>
            <w:vAlign w:val="center"/>
          </w:tcPr>
          <w:p w14:paraId="48D23DA3" w14:textId="77777777" w:rsidR="00354797" w:rsidRPr="00624933" w:rsidRDefault="00354797" w:rsidP="00843890">
            <w:pPr>
              <w:suppressAutoHyphens/>
              <w:spacing w:before="0"/>
              <w:jc w:val="center"/>
              <w:rPr>
                <w:sz w:val="20"/>
              </w:rPr>
            </w:pPr>
            <w:r w:rsidRPr="00624933">
              <w:rPr>
                <w:sz w:val="20"/>
              </w:rPr>
              <w:t>4</w:t>
            </w:r>
          </w:p>
        </w:tc>
        <w:tc>
          <w:tcPr>
            <w:tcW w:w="0" w:type="auto"/>
            <w:tcBorders>
              <w:right w:val="single" w:sz="12" w:space="0" w:color="auto"/>
            </w:tcBorders>
            <w:shd w:val="clear" w:color="auto" w:fill="auto"/>
            <w:vAlign w:val="center"/>
          </w:tcPr>
          <w:p w14:paraId="44937A8B" w14:textId="77777777" w:rsidR="00354797" w:rsidRPr="00624933" w:rsidRDefault="00354797" w:rsidP="00843890">
            <w:pPr>
              <w:suppressAutoHyphens/>
              <w:spacing w:before="0"/>
              <w:jc w:val="center"/>
              <w:rPr>
                <w:sz w:val="20"/>
              </w:rPr>
            </w:pPr>
            <w:r w:rsidRPr="00624933">
              <w:rPr>
                <w:sz w:val="20"/>
              </w:rPr>
              <w:t>1</w:t>
            </w:r>
          </w:p>
        </w:tc>
        <w:tc>
          <w:tcPr>
            <w:tcW w:w="0" w:type="auto"/>
            <w:tcBorders>
              <w:left w:val="single" w:sz="12" w:space="0" w:color="auto"/>
            </w:tcBorders>
            <w:shd w:val="clear" w:color="auto" w:fill="auto"/>
            <w:vAlign w:val="center"/>
          </w:tcPr>
          <w:p w14:paraId="68D108A6" w14:textId="77777777" w:rsidR="00354797" w:rsidRPr="00624933" w:rsidRDefault="00354797" w:rsidP="00843890">
            <w:pPr>
              <w:spacing w:before="0"/>
              <w:jc w:val="center"/>
              <w:rPr>
                <w:sz w:val="20"/>
              </w:rPr>
            </w:pPr>
            <w:r w:rsidRPr="00624933">
              <w:rPr>
                <w:sz w:val="20"/>
              </w:rPr>
              <w:t>60,2</w:t>
            </w:r>
          </w:p>
        </w:tc>
        <w:tc>
          <w:tcPr>
            <w:tcW w:w="0" w:type="auto"/>
            <w:shd w:val="clear" w:color="auto" w:fill="auto"/>
            <w:vAlign w:val="center"/>
          </w:tcPr>
          <w:p w14:paraId="3645C68F" w14:textId="77777777" w:rsidR="00354797" w:rsidRPr="00624933" w:rsidRDefault="00354797" w:rsidP="00843890">
            <w:pPr>
              <w:spacing w:before="0"/>
              <w:jc w:val="center"/>
              <w:rPr>
                <w:sz w:val="20"/>
              </w:rPr>
            </w:pPr>
            <w:r w:rsidRPr="00624933">
              <w:rPr>
                <w:sz w:val="20"/>
              </w:rPr>
              <w:t>60,6</w:t>
            </w:r>
          </w:p>
        </w:tc>
        <w:tc>
          <w:tcPr>
            <w:tcW w:w="0" w:type="auto"/>
            <w:shd w:val="clear" w:color="auto" w:fill="auto"/>
            <w:vAlign w:val="center"/>
          </w:tcPr>
          <w:p w14:paraId="2DDF3843" w14:textId="77777777" w:rsidR="00354797" w:rsidRPr="00624933" w:rsidRDefault="00354797" w:rsidP="00843890">
            <w:pPr>
              <w:spacing w:before="0"/>
              <w:jc w:val="center"/>
              <w:rPr>
                <w:bCs/>
                <w:sz w:val="20"/>
              </w:rPr>
            </w:pPr>
            <w:r w:rsidRPr="00624933">
              <w:rPr>
                <w:bCs/>
                <w:sz w:val="20"/>
              </w:rPr>
              <w:t>0,4</w:t>
            </w:r>
          </w:p>
        </w:tc>
        <w:tc>
          <w:tcPr>
            <w:tcW w:w="0" w:type="auto"/>
            <w:tcBorders>
              <w:right w:val="single" w:sz="12" w:space="0" w:color="auto"/>
            </w:tcBorders>
            <w:shd w:val="clear" w:color="auto" w:fill="auto"/>
            <w:vAlign w:val="center"/>
          </w:tcPr>
          <w:p w14:paraId="677E33C9" w14:textId="77777777" w:rsidR="00354797" w:rsidRPr="00624933" w:rsidRDefault="00354797" w:rsidP="00843890">
            <w:pPr>
              <w:spacing w:before="0"/>
              <w:jc w:val="center"/>
              <w:rPr>
                <w:bCs/>
                <w:sz w:val="20"/>
              </w:rPr>
            </w:pPr>
            <w:r w:rsidRPr="00624933">
              <w:rPr>
                <w:bCs/>
                <w:sz w:val="20"/>
              </w:rPr>
              <w:t>70</w:t>
            </w:r>
          </w:p>
        </w:tc>
        <w:tc>
          <w:tcPr>
            <w:tcW w:w="0" w:type="auto"/>
            <w:tcBorders>
              <w:left w:val="single" w:sz="12" w:space="0" w:color="auto"/>
            </w:tcBorders>
            <w:shd w:val="clear" w:color="auto" w:fill="auto"/>
            <w:vAlign w:val="center"/>
          </w:tcPr>
          <w:p w14:paraId="6F9590DD" w14:textId="77777777" w:rsidR="00354797" w:rsidRPr="00624933" w:rsidRDefault="00354797" w:rsidP="00843890">
            <w:pPr>
              <w:spacing w:before="0"/>
              <w:jc w:val="center"/>
              <w:rPr>
                <w:sz w:val="20"/>
              </w:rPr>
            </w:pPr>
            <w:r w:rsidRPr="00624933">
              <w:rPr>
                <w:sz w:val="20"/>
              </w:rPr>
              <w:t>52,8</w:t>
            </w:r>
          </w:p>
        </w:tc>
        <w:tc>
          <w:tcPr>
            <w:tcW w:w="0" w:type="auto"/>
            <w:shd w:val="clear" w:color="auto" w:fill="auto"/>
            <w:vAlign w:val="center"/>
          </w:tcPr>
          <w:p w14:paraId="57E36F3C" w14:textId="77777777" w:rsidR="00354797" w:rsidRPr="00624933" w:rsidRDefault="00354797" w:rsidP="00843890">
            <w:pPr>
              <w:spacing w:before="0"/>
              <w:jc w:val="center"/>
              <w:rPr>
                <w:sz w:val="20"/>
              </w:rPr>
            </w:pPr>
            <w:r w:rsidRPr="00624933">
              <w:rPr>
                <w:sz w:val="20"/>
              </w:rPr>
              <w:t>53,0</w:t>
            </w:r>
          </w:p>
        </w:tc>
        <w:tc>
          <w:tcPr>
            <w:tcW w:w="0" w:type="auto"/>
            <w:shd w:val="clear" w:color="auto" w:fill="auto"/>
            <w:vAlign w:val="center"/>
          </w:tcPr>
          <w:p w14:paraId="4B2F41DD" w14:textId="77777777" w:rsidR="00354797" w:rsidRPr="00624933" w:rsidRDefault="00354797" w:rsidP="00843890">
            <w:pPr>
              <w:spacing w:before="0"/>
              <w:jc w:val="center"/>
              <w:rPr>
                <w:bCs/>
                <w:sz w:val="20"/>
              </w:rPr>
            </w:pPr>
            <w:r w:rsidRPr="00624933">
              <w:rPr>
                <w:bCs/>
                <w:sz w:val="20"/>
              </w:rPr>
              <w:t>0,2</w:t>
            </w:r>
          </w:p>
        </w:tc>
        <w:tc>
          <w:tcPr>
            <w:tcW w:w="0" w:type="auto"/>
            <w:shd w:val="clear" w:color="auto" w:fill="auto"/>
            <w:vAlign w:val="center"/>
          </w:tcPr>
          <w:p w14:paraId="6EFE98CB" w14:textId="77777777" w:rsidR="00354797" w:rsidRPr="00624933" w:rsidRDefault="00354797" w:rsidP="00843890">
            <w:pPr>
              <w:spacing w:before="0"/>
              <w:jc w:val="center"/>
              <w:rPr>
                <w:bCs/>
                <w:sz w:val="20"/>
              </w:rPr>
            </w:pPr>
            <w:r w:rsidRPr="00624933">
              <w:rPr>
                <w:bCs/>
                <w:sz w:val="20"/>
              </w:rPr>
              <w:t>60</w:t>
            </w:r>
          </w:p>
        </w:tc>
      </w:tr>
      <w:tr w:rsidR="00354797" w:rsidRPr="00624933" w14:paraId="32214CF0" w14:textId="77777777" w:rsidTr="00843890">
        <w:tc>
          <w:tcPr>
            <w:tcW w:w="0" w:type="auto"/>
            <w:shd w:val="clear" w:color="auto" w:fill="auto"/>
            <w:vAlign w:val="center"/>
          </w:tcPr>
          <w:p w14:paraId="6E2A87B7" w14:textId="77777777" w:rsidR="00354797" w:rsidRPr="00624933" w:rsidRDefault="00354797" w:rsidP="00843890">
            <w:pPr>
              <w:suppressAutoHyphens/>
              <w:spacing w:before="0"/>
              <w:jc w:val="center"/>
              <w:rPr>
                <w:sz w:val="20"/>
              </w:rPr>
            </w:pPr>
            <w:r w:rsidRPr="00624933">
              <w:rPr>
                <w:sz w:val="20"/>
              </w:rPr>
              <w:t>5</w:t>
            </w:r>
          </w:p>
        </w:tc>
        <w:tc>
          <w:tcPr>
            <w:tcW w:w="0" w:type="auto"/>
            <w:tcBorders>
              <w:right w:val="single" w:sz="12" w:space="0" w:color="auto"/>
            </w:tcBorders>
            <w:shd w:val="clear" w:color="auto" w:fill="auto"/>
            <w:vAlign w:val="center"/>
          </w:tcPr>
          <w:p w14:paraId="70A55F07" w14:textId="77777777" w:rsidR="00354797" w:rsidRPr="00624933" w:rsidRDefault="00354797" w:rsidP="00843890">
            <w:pPr>
              <w:suppressAutoHyphens/>
              <w:spacing w:before="0"/>
              <w:jc w:val="center"/>
              <w:rPr>
                <w:sz w:val="20"/>
              </w:rPr>
            </w:pPr>
            <w:r w:rsidRPr="00624933">
              <w:rPr>
                <w:sz w:val="20"/>
              </w:rPr>
              <w:t>3</w:t>
            </w:r>
          </w:p>
        </w:tc>
        <w:tc>
          <w:tcPr>
            <w:tcW w:w="0" w:type="auto"/>
            <w:tcBorders>
              <w:left w:val="single" w:sz="12" w:space="0" w:color="auto"/>
            </w:tcBorders>
            <w:shd w:val="clear" w:color="auto" w:fill="auto"/>
            <w:vAlign w:val="center"/>
          </w:tcPr>
          <w:p w14:paraId="133B90F2" w14:textId="77777777" w:rsidR="00354797" w:rsidRPr="00624933" w:rsidRDefault="00354797" w:rsidP="00843890">
            <w:pPr>
              <w:spacing w:before="0"/>
              <w:jc w:val="center"/>
              <w:rPr>
                <w:sz w:val="20"/>
              </w:rPr>
            </w:pPr>
            <w:r w:rsidRPr="00624933">
              <w:rPr>
                <w:sz w:val="20"/>
              </w:rPr>
              <w:t>65,0</w:t>
            </w:r>
          </w:p>
        </w:tc>
        <w:tc>
          <w:tcPr>
            <w:tcW w:w="0" w:type="auto"/>
            <w:shd w:val="clear" w:color="auto" w:fill="auto"/>
            <w:vAlign w:val="center"/>
          </w:tcPr>
          <w:p w14:paraId="6F346210" w14:textId="77777777" w:rsidR="00354797" w:rsidRPr="00624933" w:rsidRDefault="00354797" w:rsidP="00843890">
            <w:pPr>
              <w:spacing w:before="0"/>
              <w:jc w:val="center"/>
              <w:rPr>
                <w:sz w:val="20"/>
              </w:rPr>
            </w:pPr>
            <w:r w:rsidRPr="00624933">
              <w:rPr>
                <w:sz w:val="20"/>
              </w:rPr>
              <w:t>65,4</w:t>
            </w:r>
          </w:p>
        </w:tc>
        <w:tc>
          <w:tcPr>
            <w:tcW w:w="0" w:type="auto"/>
            <w:shd w:val="clear" w:color="auto" w:fill="auto"/>
            <w:vAlign w:val="center"/>
          </w:tcPr>
          <w:p w14:paraId="47A2EAF6" w14:textId="77777777" w:rsidR="00354797" w:rsidRPr="00624933" w:rsidRDefault="00354797" w:rsidP="00843890">
            <w:pPr>
              <w:spacing w:before="0"/>
              <w:jc w:val="center"/>
              <w:rPr>
                <w:bCs/>
                <w:sz w:val="20"/>
              </w:rPr>
            </w:pPr>
            <w:r w:rsidRPr="00624933">
              <w:rPr>
                <w:bCs/>
                <w:sz w:val="20"/>
              </w:rPr>
              <w:t>0,4</w:t>
            </w:r>
          </w:p>
        </w:tc>
        <w:tc>
          <w:tcPr>
            <w:tcW w:w="0" w:type="auto"/>
            <w:tcBorders>
              <w:right w:val="single" w:sz="12" w:space="0" w:color="auto"/>
            </w:tcBorders>
            <w:shd w:val="clear" w:color="auto" w:fill="auto"/>
            <w:vAlign w:val="center"/>
          </w:tcPr>
          <w:p w14:paraId="501CAF9D" w14:textId="77777777" w:rsidR="00354797" w:rsidRPr="00624933" w:rsidRDefault="00354797" w:rsidP="00843890">
            <w:pPr>
              <w:spacing w:before="0"/>
              <w:jc w:val="center"/>
              <w:rPr>
                <w:bCs/>
                <w:sz w:val="20"/>
              </w:rPr>
            </w:pPr>
            <w:r w:rsidRPr="00624933">
              <w:rPr>
                <w:bCs/>
                <w:sz w:val="20"/>
              </w:rPr>
              <w:t>70</w:t>
            </w:r>
          </w:p>
        </w:tc>
        <w:tc>
          <w:tcPr>
            <w:tcW w:w="0" w:type="auto"/>
            <w:tcBorders>
              <w:left w:val="single" w:sz="12" w:space="0" w:color="auto"/>
            </w:tcBorders>
            <w:shd w:val="clear" w:color="auto" w:fill="auto"/>
            <w:vAlign w:val="center"/>
          </w:tcPr>
          <w:p w14:paraId="778A087A" w14:textId="77777777" w:rsidR="00354797" w:rsidRPr="00624933" w:rsidRDefault="00354797" w:rsidP="00843890">
            <w:pPr>
              <w:spacing w:before="0"/>
              <w:jc w:val="center"/>
              <w:rPr>
                <w:sz w:val="20"/>
              </w:rPr>
            </w:pPr>
            <w:r w:rsidRPr="00624933">
              <w:rPr>
                <w:sz w:val="20"/>
              </w:rPr>
              <w:t>57,1</w:t>
            </w:r>
          </w:p>
        </w:tc>
        <w:tc>
          <w:tcPr>
            <w:tcW w:w="0" w:type="auto"/>
            <w:shd w:val="clear" w:color="auto" w:fill="auto"/>
            <w:vAlign w:val="center"/>
          </w:tcPr>
          <w:p w14:paraId="0574267C" w14:textId="77777777" w:rsidR="00354797" w:rsidRPr="00624933" w:rsidRDefault="00354797" w:rsidP="00843890">
            <w:pPr>
              <w:spacing w:before="0"/>
              <w:jc w:val="center"/>
              <w:rPr>
                <w:sz w:val="20"/>
              </w:rPr>
            </w:pPr>
            <w:r w:rsidRPr="00624933">
              <w:rPr>
                <w:sz w:val="20"/>
              </w:rPr>
              <w:t>57,5</w:t>
            </w:r>
          </w:p>
        </w:tc>
        <w:tc>
          <w:tcPr>
            <w:tcW w:w="0" w:type="auto"/>
            <w:shd w:val="clear" w:color="auto" w:fill="auto"/>
            <w:vAlign w:val="center"/>
          </w:tcPr>
          <w:p w14:paraId="53F527C1" w14:textId="77777777" w:rsidR="00354797" w:rsidRPr="00624933" w:rsidRDefault="00354797" w:rsidP="00843890">
            <w:pPr>
              <w:spacing w:before="0"/>
              <w:jc w:val="center"/>
              <w:rPr>
                <w:bCs/>
                <w:sz w:val="20"/>
              </w:rPr>
            </w:pPr>
            <w:r w:rsidRPr="00624933">
              <w:rPr>
                <w:bCs/>
                <w:sz w:val="20"/>
              </w:rPr>
              <w:t>0,4</w:t>
            </w:r>
          </w:p>
        </w:tc>
        <w:tc>
          <w:tcPr>
            <w:tcW w:w="0" w:type="auto"/>
            <w:shd w:val="clear" w:color="auto" w:fill="auto"/>
            <w:vAlign w:val="center"/>
          </w:tcPr>
          <w:p w14:paraId="7F03069A" w14:textId="77777777" w:rsidR="00354797" w:rsidRPr="00624933" w:rsidRDefault="00354797" w:rsidP="00843890">
            <w:pPr>
              <w:spacing w:before="0"/>
              <w:jc w:val="center"/>
              <w:rPr>
                <w:bCs/>
                <w:sz w:val="20"/>
              </w:rPr>
            </w:pPr>
            <w:r w:rsidRPr="00624933">
              <w:rPr>
                <w:bCs/>
                <w:sz w:val="20"/>
              </w:rPr>
              <w:t>60</w:t>
            </w:r>
          </w:p>
        </w:tc>
      </w:tr>
      <w:tr w:rsidR="00354797" w:rsidRPr="00624933" w14:paraId="2850EB8A" w14:textId="77777777" w:rsidTr="00843890">
        <w:tc>
          <w:tcPr>
            <w:tcW w:w="0" w:type="auto"/>
            <w:shd w:val="clear" w:color="auto" w:fill="auto"/>
            <w:vAlign w:val="center"/>
          </w:tcPr>
          <w:p w14:paraId="42916AEE" w14:textId="77777777" w:rsidR="00354797" w:rsidRPr="00624933" w:rsidRDefault="00354797" w:rsidP="00843890">
            <w:pPr>
              <w:suppressAutoHyphens/>
              <w:spacing w:before="0"/>
              <w:jc w:val="center"/>
              <w:rPr>
                <w:sz w:val="20"/>
              </w:rPr>
            </w:pPr>
            <w:r w:rsidRPr="00624933">
              <w:rPr>
                <w:sz w:val="20"/>
              </w:rPr>
              <w:t>6</w:t>
            </w:r>
          </w:p>
        </w:tc>
        <w:tc>
          <w:tcPr>
            <w:tcW w:w="0" w:type="auto"/>
            <w:tcBorders>
              <w:right w:val="single" w:sz="12" w:space="0" w:color="auto"/>
            </w:tcBorders>
            <w:shd w:val="clear" w:color="auto" w:fill="auto"/>
            <w:vAlign w:val="center"/>
          </w:tcPr>
          <w:p w14:paraId="5FBFFAD6" w14:textId="77777777" w:rsidR="00354797" w:rsidRPr="00624933" w:rsidRDefault="00354797" w:rsidP="00843890">
            <w:pPr>
              <w:suppressAutoHyphens/>
              <w:spacing w:before="0"/>
              <w:jc w:val="center"/>
              <w:rPr>
                <w:sz w:val="20"/>
              </w:rPr>
            </w:pPr>
            <w:r w:rsidRPr="00624933">
              <w:rPr>
                <w:sz w:val="20"/>
              </w:rPr>
              <w:t>1</w:t>
            </w:r>
          </w:p>
        </w:tc>
        <w:tc>
          <w:tcPr>
            <w:tcW w:w="0" w:type="auto"/>
            <w:tcBorders>
              <w:left w:val="single" w:sz="12" w:space="0" w:color="auto"/>
            </w:tcBorders>
            <w:shd w:val="clear" w:color="auto" w:fill="auto"/>
            <w:vAlign w:val="center"/>
          </w:tcPr>
          <w:p w14:paraId="6306BD6E" w14:textId="77777777" w:rsidR="00354797" w:rsidRPr="00624933" w:rsidRDefault="00354797" w:rsidP="00843890">
            <w:pPr>
              <w:spacing w:before="0"/>
              <w:jc w:val="center"/>
              <w:rPr>
                <w:sz w:val="20"/>
              </w:rPr>
            </w:pPr>
            <w:r w:rsidRPr="00624933">
              <w:rPr>
                <w:sz w:val="20"/>
              </w:rPr>
              <w:t>62,1</w:t>
            </w:r>
          </w:p>
        </w:tc>
        <w:tc>
          <w:tcPr>
            <w:tcW w:w="0" w:type="auto"/>
            <w:shd w:val="clear" w:color="auto" w:fill="auto"/>
            <w:vAlign w:val="center"/>
          </w:tcPr>
          <w:p w14:paraId="149E0F10" w14:textId="77777777" w:rsidR="00354797" w:rsidRPr="00624933" w:rsidRDefault="00354797" w:rsidP="00843890">
            <w:pPr>
              <w:spacing w:before="0"/>
              <w:jc w:val="center"/>
              <w:rPr>
                <w:sz w:val="20"/>
              </w:rPr>
            </w:pPr>
            <w:r w:rsidRPr="00624933">
              <w:rPr>
                <w:sz w:val="20"/>
              </w:rPr>
              <w:t>62,5</w:t>
            </w:r>
          </w:p>
        </w:tc>
        <w:tc>
          <w:tcPr>
            <w:tcW w:w="0" w:type="auto"/>
            <w:shd w:val="clear" w:color="auto" w:fill="auto"/>
            <w:vAlign w:val="center"/>
          </w:tcPr>
          <w:p w14:paraId="0EB49416" w14:textId="77777777" w:rsidR="00354797" w:rsidRPr="00624933" w:rsidRDefault="00354797" w:rsidP="00843890">
            <w:pPr>
              <w:spacing w:before="0"/>
              <w:jc w:val="center"/>
              <w:rPr>
                <w:bCs/>
                <w:sz w:val="20"/>
              </w:rPr>
            </w:pPr>
            <w:r w:rsidRPr="00624933">
              <w:rPr>
                <w:bCs/>
                <w:sz w:val="20"/>
              </w:rPr>
              <w:t>0,4</w:t>
            </w:r>
          </w:p>
        </w:tc>
        <w:tc>
          <w:tcPr>
            <w:tcW w:w="0" w:type="auto"/>
            <w:tcBorders>
              <w:right w:val="single" w:sz="12" w:space="0" w:color="auto"/>
            </w:tcBorders>
            <w:shd w:val="clear" w:color="auto" w:fill="auto"/>
            <w:vAlign w:val="center"/>
          </w:tcPr>
          <w:p w14:paraId="40A1B71B" w14:textId="77777777" w:rsidR="00354797" w:rsidRPr="00624933" w:rsidRDefault="00354797" w:rsidP="00843890">
            <w:pPr>
              <w:spacing w:before="0"/>
              <w:jc w:val="center"/>
              <w:rPr>
                <w:bCs/>
                <w:sz w:val="20"/>
              </w:rPr>
            </w:pPr>
            <w:r w:rsidRPr="00624933">
              <w:rPr>
                <w:bCs/>
                <w:sz w:val="20"/>
              </w:rPr>
              <w:t>70</w:t>
            </w:r>
          </w:p>
        </w:tc>
        <w:tc>
          <w:tcPr>
            <w:tcW w:w="0" w:type="auto"/>
            <w:tcBorders>
              <w:left w:val="single" w:sz="12" w:space="0" w:color="auto"/>
            </w:tcBorders>
            <w:shd w:val="clear" w:color="auto" w:fill="auto"/>
            <w:vAlign w:val="center"/>
          </w:tcPr>
          <w:p w14:paraId="16FA599B" w14:textId="77777777" w:rsidR="00354797" w:rsidRPr="00624933" w:rsidRDefault="00354797" w:rsidP="00843890">
            <w:pPr>
              <w:spacing w:before="0"/>
              <w:jc w:val="center"/>
              <w:rPr>
                <w:sz w:val="20"/>
              </w:rPr>
            </w:pPr>
            <w:r w:rsidRPr="00624933">
              <w:rPr>
                <w:sz w:val="20"/>
              </w:rPr>
              <w:t>55,1</w:t>
            </w:r>
          </w:p>
        </w:tc>
        <w:tc>
          <w:tcPr>
            <w:tcW w:w="0" w:type="auto"/>
            <w:shd w:val="clear" w:color="auto" w:fill="auto"/>
            <w:vAlign w:val="center"/>
          </w:tcPr>
          <w:p w14:paraId="1D4C5E23" w14:textId="77777777" w:rsidR="00354797" w:rsidRPr="00624933" w:rsidRDefault="00354797" w:rsidP="00843890">
            <w:pPr>
              <w:spacing w:before="0"/>
              <w:jc w:val="center"/>
              <w:rPr>
                <w:sz w:val="20"/>
              </w:rPr>
            </w:pPr>
            <w:r w:rsidRPr="00624933">
              <w:rPr>
                <w:sz w:val="20"/>
              </w:rPr>
              <w:t>55,3</w:t>
            </w:r>
          </w:p>
        </w:tc>
        <w:tc>
          <w:tcPr>
            <w:tcW w:w="0" w:type="auto"/>
            <w:shd w:val="clear" w:color="auto" w:fill="auto"/>
            <w:vAlign w:val="center"/>
          </w:tcPr>
          <w:p w14:paraId="15C41B7E" w14:textId="77777777" w:rsidR="00354797" w:rsidRPr="00624933" w:rsidRDefault="00354797" w:rsidP="00843890">
            <w:pPr>
              <w:spacing w:before="0"/>
              <w:jc w:val="center"/>
              <w:rPr>
                <w:bCs/>
                <w:sz w:val="20"/>
              </w:rPr>
            </w:pPr>
            <w:r w:rsidRPr="00624933">
              <w:rPr>
                <w:bCs/>
                <w:sz w:val="20"/>
              </w:rPr>
              <w:t>0,2</w:t>
            </w:r>
          </w:p>
        </w:tc>
        <w:tc>
          <w:tcPr>
            <w:tcW w:w="0" w:type="auto"/>
            <w:shd w:val="clear" w:color="auto" w:fill="auto"/>
            <w:vAlign w:val="center"/>
          </w:tcPr>
          <w:p w14:paraId="1F5F5BC9" w14:textId="77777777" w:rsidR="00354797" w:rsidRPr="00624933" w:rsidRDefault="00354797" w:rsidP="00843890">
            <w:pPr>
              <w:spacing w:before="0"/>
              <w:jc w:val="center"/>
              <w:rPr>
                <w:bCs/>
                <w:sz w:val="20"/>
              </w:rPr>
            </w:pPr>
            <w:r w:rsidRPr="00624933">
              <w:rPr>
                <w:bCs/>
                <w:sz w:val="20"/>
              </w:rPr>
              <w:t>60</w:t>
            </w:r>
          </w:p>
        </w:tc>
      </w:tr>
      <w:tr w:rsidR="00354797" w:rsidRPr="00624933" w14:paraId="2945A35F" w14:textId="77777777" w:rsidTr="00843890">
        <w:tc>
          <w:tcPr>
            <w:tcW w:w="0" w:type="auto"/>
            <w:shd w:val="clear" w:color="auto" w:fill="auto"/>
            <w:vAlign w:val="center"/>
          </w:tcPr>
          <w:p w14:paraId="4368C57B" w14:textId="77777777" w:rsidR="00354797" w:rsidRPr="00624933" w:rsidRDefault="00354797" w:rsidP="00843890">
            <w:pPr>
              <w:suppressAutoHyphens/>
              <w:spacing w:before="0"/>
              <w:jc w:val="center"/>
              <w:rPr>
                <w:sz w:val="20"/>
              </w:rPr>
            </w:pPr>
            <w:r w:rsidRPr="00624933">
              <w:rPr>
                <w:sz w:val="20"/>
              </w:rPr>
              <w:t>7</w:t>
            </w:r>
          </w:p>
        </w:tc>
        <w:tc>
          <w:tcPr>
            <w:tcW w:w="0" w:type="auto"/>
            <w:tcBorders>
              <w:right w:val="single" w:sz="12" w:space="0" w:color="auto"/>
            </w:tcBorders>
            <w:shd w:val="clear" w:color="auto" w:fill="auto"/>
            <w:vAlign w:val="center"/>
          </w:tcPr>
          <w:p w14:paraId="256CC9F1" w14:textId="77777777" w:rsidR="00354797" w:rsidRPr="00624933" w:rsidRDefault="00354797" w:rsidP="00843890">
            <w:pPr>
              <w:suppressAutoHyphens/>
              <w:spacing w:before="0"/>
              <w:jc w:val="center"/>
              <w:rPr>
                <w:sz w:val="20"/>
              </w:rPr>
            </w:pPr>
            <w:r w:rsidRPr="00624933">
              <w:rPr>
                <w:sz w:val="20"/>
              </w:rPr>
              <w:t>2</w:t>
            </w:r>
          </w:p>
        </w:tc>
        <w:tc>
          <w:tcPr>
            <w:tcW w:w="0" w:type="auto"/>
            <w:tcBorders>
              <w:left w:val="single" w:sz="12" w:space="0" w:color="auto"/>
            </w:tcBorders>
            <w:shd w:val="clear" w:color="auto" w:fill="auto"/>
            <w:vAlign w:val="center"/>
          </w:tcPr>
          <w:p w14:paraId="598BD640" w14:textId="77777777" w:rsidR="00354797" w:rsidRPr="00624933" w:rsidRDefault="00354797" w:rsidP="00843890">
            <w:pPr>
              <w:spacing w:before="0"/>
              <w:jc w:val="center"/>
              <w:rPr>
                <w:b/>
                <w:bCs/>
                <w:sz w:val="20"/>
              </w:rPr>
            </w:pPr>
            <w:r w:rsidRPr="00624933">
              <w:rPr>
                <w:b/>
                <w:bCs/>
                <w:sz w:val="20"/>
              </w:rPr>
              <w:t>58,8</w:t>
            </w:r>
          </w:p>
        </w:tc>
        <w:tc>
          <w:tcPr>
            <w:tcW w:w="0" w:type="auto"/>
            <w:shd w:val="clear" w:color="auto" w:fill="auto"/>
            <w:vAlign w:val="center"/>
          </w:tcPr>
          <w:p w14:paraId="64A73BD3" w14:textId="77777777" w:rsidR="00354797" w:rsidRPr="00624933" w:rsidRDefault="00354797" w:rsidP="00843890">
            <w:pPr>
              <w:spacing w:before="0"/>
              <w:jc w:val="center"/>
              <w:rPr>
                <w:b/>
                <w:bCs/>
                <w:sz w:val="20"/>
              </w:rPr>
            </w:pPr>
            <w:r w:rsidRPr="00624933">
              <w:rPr>
                <w:b/>
                <w:bCs/>
                <w:sz w:val="20"/>
              </w:rPr>
              <w:t>58,9</w:t>
            </w:r>
          </w:p>
        </w:tc>
        <w:tc>
          <w:tcPr>
            <w:tcW w:w="0" w:type="auto"/>
            <w:shd w:val="clear" w:color="auto" w:fill="auto"/>
            <w:vAlign w:val="center"/>
          </w:tcPr>
          <w:p w14:paraId="7EAF010A" w14:textId="77777777" w:rsidR="00354797" w:rsidRPr="00624933" w:rsidRDefault="00354797" w:rsidP="00843890">
            <w:pPr>
              <w:spacing w:before="0"/>
              <w:jc w:val="center"/>
              <w:rPr>
                <w:bCs/>
                <w:sz w:val="20"/>
              </w:rPr>
            </w:pPr>
            <w:r w:rsidRPr="00624933">
              <w:rPr>
                <w:bCs/>
                <w:sz w:val="20"/>
              </w:rPr>
              <w:t>0,1</w:t>
            </w:r>
          </w:p>
        </w:tc>
        <w:tc>
          <w:tcPr>
            <w:tcW w:w="0" w:type="auto"/>
            <w:tcBorders>
              <w:right w:val="single" w:sz="12" w:space="0" w:color="auto"/>
            </w:tcBorders>
            <w:shd w:val="clear" w:color="auto" w:fill="auto"/>
            <w:vAlign w:val="center"/>
          </w:tcPr>
          <w:p w14:paraId="1AC7D259" w14:textId="77777777" w:rsidR="00354797" w:rsidRPr="00624933" w:rsidRDefault="00354797" w:rsidP="00843890">
            <w:pPr>
              <w:spacing w:before="0"/>
              <w:jc w:val="center"/>
              <w:rPr>
                <w:bCs/>
                <w:sz w:val="20"/>
              </w:rPr>
            </w:pPr>
            <w:r w:rsidRPr="00624933">
              <w:rPr>
                <w:bCs/>
                <w:sz w:val="20"/>
              </w:rPr>
              <w:t>55</w:t>
            </w:r>
          </w:p>
        </w:tc>
        <w:tc>
          <w:tcPr>
            <w:tcW w:w="0" w:type="auto"/>
            <w:tcBorders>
              <w:left w:val="single" w:sz="12" w:space="0" w:color="auto"/>
            </w:tcBorders>
            <w:shd w:val="clear" w:color="auto" w:fill="auto"/>
            <w:vAlign w:val="center"/>
          </w:tcPr>
          <w:p w14:paraId="7EDD6197" w14:textId="77777777" w:rsidR="00354797" w:rsidRPr="00624933" w:rsidRDefault="00354797" w:rsidP="00843890">
            <w:pPr>
              <w:spacing w:before="0"/>
              <w:jc w:val="center"/>
              <w:rPr>
                <w:b/>
                <w:bCs/>
                <w:sz w:val="20"/>
              </w:rPr>
            </w:pPr>
            <w:r w:rsidRPr="00624933">
              <w:rPr>
                <w:b/>
                <w:bCs/>
                <w:sz w:val="20"/>
              </w:rPr>
              <w:t>49,0</w:t>
            </w:r>
          </w:p>
        </w:tc>
        <w:tc>
          <w:tcPr>
            <w:tcW w:w="0" w:type="auto"/>
            <w:shd w:val="clear" w:color="auto" w:fill="auto"/>
            <w:vAlign w:val="center"/>
          </w:tcPr>
          <w:p w14:paraId="0DF5E614" w14:textId="77777777" w:rsidR="00354797" w:rsidRPr="00624933" w:rsidRDefault="00354797" w:rsidP="00843890">
            <w:pPr>
              <w:spacing w:before="0"/>
              <w:jc w:val="center"/>
              <w:rPr>
                <w:b/>
                <w:bCs/>
                <w:sz w:val="20"/>
              </w:rPr>
            </w:pPr>
            <w:r w:rsidRPr="00624933">
              <w:rPr>
                <w:b/>
                <w:bCs/>
                <w:sz w:val="20"/>
              </w:rPr>
              <w:t>49,3</w:t>
            </w:r>
          </w:p>
        </w:tc>
        <w:tc>
          <w:tcPr>
            <w:tcW w:w="0" w:type="auto"/>
            <w:shd w:val="clear" w:color="auto" w:fill="auto"/>
            <w:vAlign w:val="center"/>
          </w:tcPr>
          <w:p w14:paraId="2D88496F" w14:textId="77777777" w:rsidR="00354797" w:rsidRPr="00624933" w:rsidRDefault="00354797" w:rsidP="00843890">
            <w:pPr>
              <w:spacing w:before="0"/>
              <w:jc w:val="center"/>
              <w:rPr>
                <w:bCs/>
                <w:sz w:val="20"/>
              </w:rPr>
            </w:pPr>
            <w:r w:rsidRPr="00624933">
              <w:rPr>
                <w:bCs/>
                <w:sz w:val="20"/>
              </w:rPr>
              <w:t>0,3</w:t>
            </w:r>
          </w:p>
        </w:tc>
        <w:tc>
          <w:tcPr>
            <w:tcW w:w="0" w:type="auto"/>
            <w:shd w:val="clear" w:color="auto" w:fill="auto"/>
            <w:vAlign w:val="center"/>
          </w:tcPr>
          <w:p w14:paraId="6075FBB1" w14:textId="77777777" w:rsidR="00354797" w:rsidRPr="00624933" w:rsidRDefault="00354797" w:rsidP="00843890">
            <w:pPr>
              <w:spacing w:before="0"/>
              <w:jc w:val="center"/>
              <w:rPr>
                <w:bCs/>
                <w:sz w:val="20"/>
              </w:rPr>
            </w:pPr>
            <w:r w:rsidRPr="00624933">
              <w:rPr>
                <w:bCs/>
                <w:sz w:val="20"/>
              </w:rPr>
              <w:t>45</w:t>
            </w:r>
          </w:p>
        </w:tc>
      </w:tr>
      <w:tr w:rsidR="00354797" w:rsidRPr="00624933" w14:paraId="304A1904" w14:textId="77777777" w:rsidTr="00843890">
        <w:tc>
          <w:tcPr>
            <w:tcW w:w="0" w:type="auto"/>
            <w:shd w:val="clear" w:color="auto" w:fill="auto"/>
            <w:vAlign w:val="center"/>
          </w:tcPr>
          <w:p w14:paraId="6F9946D4" w14:textId="77777777" w:rsidR="00354797" w:rsidRPr="00624933" w:rsidRDefault="00354797" w:rsidP="00843890">
            <w:pPr>
              <w:suppressAutoHyphens/>
              <w:spacing w:before="0"/>
              <w:jc w:val="center"/>
              <w:rPr>
                <w:sz w:val="20"/>
              </w:rPr>
            </w:pPr>
            <w:r w:rsidRPr="00624933">
              <w:rPr>
                <w:sz w:val="20"/>
              </w:rPr>
              <w:t>8</w:t>
            </w:r>
          </w:p>
        </w:tc>
        <w:tc>
          <w:tcPr>
            <w:tcW w:w="0" w:type="auto"/>
            <w:tcBorders>
              <w:right w:val="single" w:sz="12" w:space="0" w:color="auto"/>
            </w:tcBorders>
            <w:shd w:val="clear" w:color="auto" w:fill="auto"/>
            <w:vAlign w:val="center"/>
          </w:tcPr>
          <w:p w14:paraId="663F329E" w14:textId="77777777" w:rsidR="00354797" w:rsidRPr="00624933" w:rsidRDefault="00354797" w:rsidP="00843890">
            <w:pPr>
              <w:suppressAutoHyphens/>
              <w:spacing w:before="0"/>
              <w:jc w:val="center"/>
              <w:rPr>
                <w:sz w:val="20"/>
              </w:rPr>
            </w:pPr>
            <w:r w:rsidRPr="00624933">
              <w:rPr>
                <w:sz w:val="20"/>
              </w:rPr>
              <w:t>2</w:t>
            </w:r>
          </w:p>
        </w:tc>
        <w:tc>
          <w:tcPr>
            <w:tcW w:w="0" w:type="auto"/>
            <w:tcBorders>
              <w:left w:val="single" w:sz="12" w:space="0" w:color="auto"/>
            </w:tcBorders>
            <w:shd w:val="clear" w:color="auto" w:fill="auto"/>
            <w:vAlign w:val="center"/>
          </w:tcPr>
          <w:p w14:paraId="2185BE21" w14:textId="77777777" w:rsidR="00354797" w:rsidRPr="00624933" w:rsidRDefault="00354797" w:rsidP="00843890">
            <w:pPr>
              <w:spacing w:before="0"/>
              <w:jc w:val="center"/>
              <w:rPr>
                <w:sz w:val="20"/>
              </w:rPr>
            </w:pPr>
            <w:r w:rsidRPr="00624933">
              <w:rPr>
                <w:sz w:val="20"/>
              </w:rPr>
              <w:t>51,0</w:t>
            </w:r>
          </w:p>
        </w:tc>
        <w:tc>
          <w:tcPr>
            <w:tcW w:w="0" w:type="auto"/>
            <w:shd w:val="clear" w:color="auto" w:fill="auto"/>
            <w:vAlign w:val="center"/>
          </w:tcPr>
          <w:p w14:paraId="22DBAC97" w14:textId="77777777" w:rsidR="00354797" w:rsidRPr="00624933" w:rsidRDefault="00354797" w:rsidP="00843890">
            <w:pPr>
              <w:spacing w:before="0"/>
              <w:jc w:val="center"/>
              <w:rPr>
                <w:sz w:val="20"/>
              </w:rPr>
            </w:pPr>
            <w:r w:rsidRPr="00624933">
              <w:rPr>
                <w:sz w:val="20"/>
              </w:rPr>
              <w:t>53,8</w:t>
            </w:r>
          </w:p>
        </w:tc>
        <w:tc>
          <w:tcPr>
            <w:tcW w:w="0" w:type="auto"/>
            <w:shd w:val="clear" w:color="auto" w:fill="auto"/>
            <w:vAlign w:val="center"/>
          </w:tcPr>
          <w:p w14:paraId="6078E3F6" w14:textId="77777777" w:rsidR="00354797" w:rsidRPr="00624933" w:rsidRDefault="00354797" w:rsidP="00843890">
            <w:pPr>
              <w:spacing w:before="0"/>
              <w:jc w:val="center"/>
              <w:rPr>
                <w:bCs/>
                <w:sz w:val="20"/>
              </w:rPr>
            </w:pPr>
            <w:r w:rsidRPr="00624933">
              <w:rPr>
                <w:bCs/>
                <w:sz w:val="20"/>
              </w:rPr>
              <w:t>2,8</w:t>
            </w:r>
          </w:p>
        </w:tc>
        <w:tc>
          <w:tcPr>
            <w:tcW w:w="0" w:type="auto"/>
            <w:tcBorders>
              <w:right w:val="single" w:sz="12" w:space="0" w:color="auto"/>
            </w:tcBorders>
            <w:shd w:val="clear" w:color="auto" w:fill="auto"/>
            <w:vAlign w:val="center"/>
          </w:tcPr>
          <w:p w14:paraId="18CE3CAC" w14:textId="77777777" w:rsidR="00354797" w:rsidRPr="00624933" w:rsidRDefault="00354797" w:rsidP="00843890">
            <w:pPr>
              <w:spacing w:before="0"/>
              <w:jc w:val="center"/>
              <w:rPr>
                <w:bCs/>
                <w:sz w:val="20"/>
              </w:rPr>
            </w:pPr>
            <w:r w:rsidRPr="00624933">
              <w:rPr>
                <w:bCs/>
                <w:sz w:val="20"/>
              </w:rPr>
              <w:t>55</w:t>
            </w:r>
          </w:p>
        </w:tc>
        <w:tc>
          <w:tcPr>
            <w:tcW w:w="0" w:type="auto"/>
            <w:tcBorders>
              <w:left w:val="single" w:sz="12" w:space="0" w:color="auto"/>
            </w:tcBorders>
            <w:shd w:val="clear" w:color="auto" w:fill="auto"/>
            <w:vAlign w:val="center"/>
          </w:tcPr>
          <w:p w14:paraId="3AFA3FF7" w14:textId="77777777" w:rsidR="00354797" w:rsidRPr="00624933" w:rsidRDefault="00354797" w:rsidP="00843890">
            <w:pPr>
              <w:spacing w:before="0"/>
              <w:jc w:val="center"/>
              <w:rPr>
                <w:sz w:val="20"/>
              </w:rPr>
            </w:pPr>
            <w:r w:rsidRPr="00624933">
              <w:rPr>
                <w:sz w:val="20"/>
              </w:rPr>
              <w:t>42,2</w:t>
            </w:r>
          </w:p>
        </w:tc>
        <w:tc>
          <w:tcPr>
            <w:tcW w:w="0" w:type="auto"/>
            <w:shd w:val="clear" w:color="auto" w:fill="auto"/>
            <w:vAlign w:val="center"/>
          </w:tcPr>
          <w:p w14:paraId="2D74CA63" w14:textId="77777777" w:rsidR="00354797" w:rsidRPr="00624933" w:rsidRDefault="00354797" w:rsidP="00843890">
            <w:pPr>
              <w:spacing w:before="0"/>
              <w:jc w:val="center"/>
              <w:rPr>
                <w:sz w:val="20"/>
              </w:rPr>
            </w:pPr>
            <w:r w:rsidRPr="00624933">
              <w:rPr>
                <w:sz w:val="20"/>
              </w:rPr>
              <w:t>44,6</w:t>
            </w:r>
          </w:p>
        </w:tc>
        <w:tc>
          <w:tcPr>
            <w:tcW w:w="0" w:type="auto"/>
            <w:shd w:val="clear" w:color="auto" w:fill="auto"/>
            <w:vAlign w:val="center"/>
          </w:tcPr>
          <w:p w14:paraId="748501C4" w14:textId="77777777" w:rsidR="00354797" w:rsidRPr="00624933" w:rsidRDefault="00354797" w:rsidP="00843890">
            <w:pPr>
              <w:spacing w:before="0"/>
              <w:jc w:val="center"/>
              <w:rPr>
                <w:bCs/>
                <w:sz w:val="20"/>
              </w:rPr>
            </w:pPr>
            <w:r w:rsidRPr="00624933">
              <w:rPr>
                <w:bCs/>
                <w:sz w:val="20"/>
              </w:rPr>
              <w:t>2,4</w:t>
            </w:r>
          </w:p>
        </w:tc>
        <w:tc>
          <w:tcPr>
            <w:tcW w:w="0" w:type="auto"/>
            <w:shd w:val="clear" w:color="auto" w:fill="auto"/>
            <w:vAlign w:val="center"/>
          </w:tcPr>
          <w:p w14:paraId="2DA1B92F" w14:textId="77777777" w:rsidR="00354797" w:rsidRPr="00624933" w:rsidRDefault="00354797" w:rsidP="00843890">
            <w:pPr>
              <w:spacing w:before="0"/>
              <w:jc w:val="center"/>
              <w:rPr>
                <w:bCs/>
                <w:sz w:val="20"/>
              </w:rPr>
            </w:pPr>
            <w:r w:rsidRPr="00624933">
              <w:rPr>
                <w:bCs/>
                <w:sz w:val="20"/>
              </w:rPr>
              <w:t>45</w:t>
            </w:r>
          </w:p>
        </w:tc>
      </w:tr>
      <w:tr w:rsidR="00354797" w:rsidRPr="00624933" w14:paraId="3ECF805D" w14:textId="77777777" w:rsidTr="00843890">
        <w:tc>
          <w:tcPr>
            <w:tcW w:w="0" w:type="auto"/>
            <w:shd w:val="clear" w:color="auto" w:fill="auto"/>
            <w:vAlign w:val="center"/>
          </w:tcPr>
          <w:p w14:paraId="25AE793C" w14:textId="77777777" w:rsidR="00354797" w:rsidRPr="00624933" w:rsidRDefault="00354797" w:rsidP="00843890">
            <w:pPr>
              <w:suppressAutoHyphens/>
              <w:spacing w:before="0"/>
              <w:jc w:val="center"/>
              <w:rPr>
                <w:sz w:val="20"/>
              </w:rPr>
            </w:pPr>
            <w:r w:rsidRPr="00624933">
              <w:rPr>
                <w:sz w:val="20"/>
              </w:rPr>
              <w:t>9</w:t>
            </w:r>
          </w:p>
        </w:tc>
        <w:tc>
          <w:tcPr>
            <w:tcW w:w="0" w:type="auto"/>
            <w:tcBorders>
              <w:right w:val="single" w:sz="12" w:space="0" w:color="auto"/>
            </w:tcBorders>
            <w:shd w:val="clear" w:color="auto" w:fill="auto"/>
            <w:vAlign w:val="center"/>
          </w:tcPr>
          <w:p w14:paraId="316DB0EA" w14:textId="77777777" w:rsidR="00354797" w:rsidRPr="00624933" w:rsidRDefault="00354797" w:rsidP="00843890">
            <w:pPr>
              <w:suppressAutoHyphens/>
              <w:spacing w:before="0"/>
              <w:jc w:val="center"/>
              <w:rPr>
                <w:sz w:val="20"/>
              </w:rPr>
            </w:pPr>
            <w:r w:rsidRPr="00624933">
              <w:rPr>
                <w:sz w:val="20"/>
              </w:rPr>
              <w:t>2</w:t>
            </w:r>
          </w:p>
        </w:tc>
        <w:tc>
          <w:tcPr>
            <w:tcW w:w="0" w:type="auto"/>
            <w:tcBorders>
              <w:left w:val="single" w:sz="12" w:space="0" w:color="auto"/>
            </w:tcBorders>
            <w:shd w:val="clear" w:color="auto" w:fill="auto"/>
            <w:vAlign w:val="center"/>
          </w:tcPr>
          <w:p w14:paraId="5828CABC" w14:textId="77777777" w:rsidR="00354797" w:rsidRPr="00624933" w:rsidRDefault="00354797" w:rsidP="00843890">
            <w:pPr>
              <w:spacing w:before="0"/>
              <w:jc w:val="center"/>
              <w:rPr>
                <w:sz w:val="20"/>
              </w:rPr>
            </w:pPr>
            <w:r w:rsidRPr="00624933">
              <w:rPr>
                <w:sz w:val="20"/>
              </w:rPr>
              <w:t>57,9</w:t>
            </w:r>
          </w:p>
        </w:tc>
        <w:tc>
          <w:tcPr>
            <w:tcW w:w="0" w:type="auto"/>
            <w:shd w:val="clear" w:color="auto" w:fill="auto"/>
            <w:vAlign w:val="center"/>
          </w:tcPr>
          <w:p w14:paraId="2FF6844F" w14:textId="77777777" w:rsidR="00354797" w:rsidRPr="00624933" w:rsidRDefault="00354797" w:rsidP="00843890">
            <w:pPr>
              <w:spacing w:before="0"/>
              <w:jc w:val="center"/>
              <w:rPr>
                <w:sz w:val="20"/>
              </w:rPr>
            </w:pPr>
            <w:r w:rsidRPr="00624933">
              <w:rPr>
                <w:sz w:val="20"/>
              </w:rPr>
              <w:t>58,6</w:t>
            </w:r>
          </w:p>
        </w:tc>
        <w:tc>
          <w:tcPr>
            <w:tcW w:w="0" w:type="auto"/>
            <w:shd w:val="clear" w:color="auto" w:fill="auto"/>
            <w:vAlign w:val="center"/>
          </w:tcPr>
          <w:p w14:paraId="1F3EA7C3" w14:textId="77777777" w:rsidR="00354797" w:rsidRPr="00624933" w:rsidRDefault="00354797" w:rsidP="00843890">
            <w:pPr>
              <w:spacing w:before="0"/>
              <w:jc w:val="center"/>
              <w:rPr>
                <w:bCs/>
                <w:sz w:val="20"/>
              </w:rPr>
            </w:pPr>
            <w:r w:rsidRPr="00624933">
              <w:rPr>
                <w:bCs/>
                <w:sz w:val="20"/>
              </w:rPr>
              <w:t>0,7</w:t>
            </w:r>
          </w:p>
        </w:tc>
        <w:tc>
          <w:tcPr>
            <w:tcW w:w="0" w:type="auto"/>
            <w:tcBorders>
              <w:right w:val="single" w:sz="12" w:space="0" w:color="auto"/>
            </w:tcBorders>
            <w:shd w:val="clear" w:color="auto" w:fill="auto"/>
            <w:vAlign w:val="center"/>
          </w:tcPr>
          <w:p w14:paraId="41B6AE3E" w14:textId="77777777" w:rsidR="00354797" w:rsidRPr="00624933" w:rsidRDefault="00354797" w:rsidP="00843890">
            <w:pPr>
              <w:spacing w:before="0"/>
              <w:jc w:val="center"/>
              <w:rPr>
                <w:bCs/>
                <w:sz w:val="20"/>
              </w:rPr>
            </w:pPr>
            <w:r w:rsidRPr="00624933">
              <w:rPr>
                <w:bCs/>
                <w:sz w:val="20"/>
              </w:rPr>
              <w:t>60</w:t>
            </w:r>
          </w:p>
        </w:tc>
        <w:tc>
          <w:tcPr>
            <w:tcW w:w="0" w:type="auto"/>
            <w:tcBorders>
              <w:left w:val="single" w:sz="12" w:space="0" w:color="auto"/>
            </w:tcBorders>
            <w:shd w:val="clear" w:color="auto" w:fill="auto"/>
            <w:vAlign w:val="center"/>
          </w:tcPr>
          <w:p w14:paraId="18476887" w14:textId="77777777" w:rsidR="00354797" w:rsidRPr="00624933" w:rsidRDefault="00354797" w:rsidP="00843890">
            <w:pPr>
              <w:spacing w:before="0"/>
              <w:jc w:val="center"/>
              <w:rPr>
                <w:sz w:val="20"/>
              </w:rPr>
            </w:pPr>
            <w:r w:rsidRPr="00624933">
              <w:rPr>
                <w:sz w:val="20"/>
              </w:rPr>
              <w:t>50,8</w:t>
            </w:r>
          </w:p>
        </w:tc>
        <w:tc>
          <w:tcPr>
            <w:tcW w:w="0" w:type="auto"/>
            <w:shd w:val="clear" w:color="auto" w:fill="auto"/>
            <w:vAlign w:val="center"/>
          </w:tcPr>
          <w:p w14:paraId="0681BB05" w14:textId="77777777" w:rsidR="00354797" w:rsidRPr="00624933" w:rsidRDefault="00354797" w:rsidP="00843890">
            <w:pPr>
              <w:spacing w:before="0"/>
              <w:jc w:val="center"/>
              <w:rPr>
                <w:sz w:val="20"/>
              </w:rPr>
            </w:pPr>
            <w:r w:rsidRPr="00624933">
              <w:rPr>
                <w:sz w:val="20"/>
              </w:rPr>
              <w:t>51,4</w:t>
            </w:r>
          </w:p>
        </w:tc>
        <w:tc>
          <w:tcPr>
            <w:tcW w:w="0" w:type="auto"/>
            <w:shd w:val="clear" w:color="auto" w:fill="auto"/>
            <w:vAlign w:val="center"/>
          </w:tcPr>
          <w:p w14:paraId="39F0563B" w14:textId="77777777" w:rsidR="00354797" w:rsidRPr="00624933" w:rsidRDefault="00354797" w:rsidP="00843890">
            <w:pPr>
              <w:spacing w:before="0"/>
              <w:jc w:val="center"/>
              <w:rPr>
                <w:bCs/>
                <w:sz w:val="20"/>
              </w:rPr>
            </w:pPr>
            <w:r w:rsidRPr="00624933">
              <w:rPr>
                <w:bCs/>
                <w:sz w:val="20"/>
              </w:rPr>
              <w:t>0,6</w:t>
            </w:r>
          </w:p>
        </w:tc>
        <w:tc>
          <w:tcPr>
            <w:tcW w:w="0" w:type="auto"/>
            <w:shd w:val="clear" w:color="auto" w:fill="auto"/>
            <w:vAlign w:val="center"/>
          </w:tcPr>
          <w:p w14:paraId="5428DDBD" w14:textId="77777777" w:rsidR="00354797" w:rsidRPr="00624933" w:rsidRDefault="00354797" w:rsidP="00843890">
            <w:pPr>
              <w:spacing w:before="0"/>
              <w:jc w:val="center"/>
              <w:rPr>
                <w:bCs/>
                <w:sz w:val="20"/>
              </w:rPr>
            </w:pPr>
            <w:r w:rsidRPr="00624933">
              <w:rPr>
                <w:bCs/>
                <w:sz w:val="20"/>
              </w:rPr>
              <w:t>60</w:t>
            </w:r>
          </w:p>
        </w:tc>
      </w:tr>
    </w:tbl>
    <w:p w14:paraId="397C4E6C" w14:textId="77777777" w:rsidR="00354797" w:rsidRDefault="00354797" w:rsidP="00354797">
      <w:pPr>
        <w:spacing w:before="0"/>
        <w:rPr>
          <w:sz w:val="18"/>
          <w:szCs w:val="18"/>
        </w:rPr>
      </w:pPr>
      <w:r w:rsidRPr="00624933">
        <w:rPr>
          <w:b/>
          <w:sz w:val="18"/>
          <w:szCs w:val="18"/>
        </w:rPr>
        <w:t>Tučně</w:t>
      </w:r>
      <w:r w:rsidRPr="00624933">
        <w:rPr>
          <w:sz w:val="18"/>
          <w:szCs w:val="18"/>
        </w:rPr>
        <w:t xml:space="preserve"> jsou zvýrazněny hodnoty nad hranicí hygienického limitu.</w:t>
      </w:r>
    </w:p>
    <w:p w14:paraId="69A8F50C" w14:textId="77777777" w:rsidR="00E97B84" w:rsidRPr="00624933" w:rsidRDefault="00E97B84" w:rsidP="00E97B84"/>
    <w:p w14:paraId="70D94884" w14:textId="77777777" w:rsidR="00354797" w:rsidRPr="00624933" w:rsidRDefault="00354797" w:rsidP="00354797">
      <w:pPr>
        <w:pStyle w:val="Nadpis2"/>
        <w:keepNext/>
        <w:numPr>
          <w:ilvl w:val="1"/>
          <w:numId w:val="60"/>
        </w:numPr>
        <w:tabs>
          <w:tab w:val="clear" w:pos="851"/>
        </w:tabs>
        <w:spacing w:before="120" w:after="0" w:line="264" w:lineRule="auto"/>
      </w:pPr>
      <w:bookmarkStart w:id="191" w:name="_Toc120126436"/>
      <w:bookmarkStart w:id="192" w:name="_Toc128048518"/>
      <w:r w:rsidRPr="00624933">
        <w:t>Návrh opatření</w:t>
      </w:r>
      <w:bookmarkEnd w:id="191"/>
      <w:bookmarkEnd w:id="192"/>
    </w:p>
    <w:p w14:paraId="5ABFF480" w14:textId="77777777" w:rsidR="00354797" w:rsidRPr="00624933" w:rsidRDefault="00354797" w:rsidP="00354797">
      <w:r w:rsidRPr="00624933">
        <w:t xml:space="preserve">Vliv očekávané akustické zátěže v území na obyvatele v okolí plánované komunikace nebyl detailně posuzován. V navazujícím stupni projektové dokumentace bude zpracována podrobná akustická studie, v rámci které bude dle technických specifikací vozovky a předpokládaných intenzit dopravy zpracován návrh protihlukové ochrany, která zajistí u nejbližší chráněné zástavby zajištění hygienických limitů z provozu na navrhované komunikaci. </w:t>
      </w:r>
    </w:p>
    <w:p w14:paraId="1113B8C8" w14:textId="1F533DF9" w:rsidR="00354797" w:rsidRPr="00624933" w:rsidRDefault="00354797" w:rsidP="00354797">
      <w:r w:rsidRPr="00624933">
        <w:t xml:space="preserve">Podél Živanické je nutné aplikovat </w:t>
      </w:r>
      <w:r w:rsidRPr="00624933">
        <w:rPr>
          <w:szCs w:val="26"/>
        </w:rPr>
        <w:t>technická opatření (pokládka nízkohlučného asfaltu) nebo organizační opatření (redukce průjezdu nákladních vozidel nebo snížení nejv</w:t>
      </w:r>
      <w:r w:rsidR="00205F9E">
        <w:rPr>
          <w:szCs w:val="26"/>
        </w:rPr>
        <w:t>yšší dovolené rychlosti), která </w:t>
      </w:r>
      <w:r w:rsidRPr="00624933">
        <w:rPr>
          <w:szCs w:val="26"/>
        </w:rPr>
        <w:t>zajistí, aby v území nedošlo k dalšímu navyšování hlukové zátěže. Nutnost a rozsah konkrétních opatření bude specifikován v </w:t>
      </w:r>
      <w:r w:rsidRPr="00624933">
        <w:t xml:space="preserve">navazujících stupních projektové dokumentace po stanovení platných hygienických limitů v území a po ověření akustických dopadů na okolí záměru na základě aktualizovaného dopravního modelu. </w:t>
      </w:r>
    </w:p>
    <w:p w14:paraId="3CA481CF" w14:textId="77777777" w:rsidR="00354797" w:rsidRPr="00624933" w:rsidRDefault="00354797" w:rsidP="00354797">
      <w:pPr>
        <w:rPr>
          <w:highlight w:val="yellow"/>
        </w:rPr>
      </w:pPr>
    </w:p>
    <w:p w14:paraId="0E14C209" w14:textId="77777777" w:rsidR="00354797" w:rsidRPr="00624933" w:rsidRDefault="00354797" w:rsidP="00354797">
      <w:pPr>
        <w:pStyle w:val="Nadpis2"/>
        <w:keepNext/>
        <w:numPr>
          <w:ilvl w:val="1"/>
          <w:numId w:val="60"/>
        </w:numPr>
        <w:tabs>
          <w:tab w:val="clear" w:pos="851"/>
        </w:tabs>
        <w:spacing w:before="120" w:after="0" w:line="264" w:lineRule="auto"/>
      </w:pPr>
      <w:bookmarkStart w:id="193" w:name="_Toc120126437"/>
      <w:bookmarkStart w:id="194" w:name="_Toc128048519"/>
      <w:r w:rsidRPr="00624933">
        <w:t>Závěrečné zhodnocení</w:t>
      </w:r>
      <w:bookmarkEnd w:id="193"/>
      <w:bookmarkEnd w:id="194"/>
    </w:p>
    <w:p w14:paraId="4D6492F5" w14:textId="77777777" w:rsidR="00354797" w:rsidRPr="00624933" w:rsidRDefault="00354797" w:rsidP="00354797">
      <w:r w:rsidRPr="00624933">
        <w:t xml:space="preserve">Celkově je změna ÚP č. Z 3081/10 podmíněně akceptovatelná. </w:t>
      </w:r>
    </w:p>
    <w:p w14:paraId="2666A9FB" w14:textId="77777777" w:rsidR="00354797" w:rsidRPr="00624933" w:rsidRDefault="00354797" w:rsidP="00354797">
      <w:r w:rsidRPr="00624933">
        <w:t xml:space="preserve">Ve výchozím stavu lze v řešeném území očekávat plnění hygienických limitů vyjma zástavby podél ulice Živanická. Vlivem odsouhlasení posuzované změny č. Z 3081/10 dojde v území převážně k nárůstu hlukového zatížení. Mírné navýšení lze očekávat podél ulic Mladoboleslavská a Bohdanečské, významnější poté podél ulice Vinořské. Zde však budou hygienické limity před i po odsouhlasení změny dodrženy. </w:t>
      </w:r>
    </w:p>
    <w:p w14:paraId="4B93C804" w14:textId="77777777" w:rsidR="00354797" w:rsidRPr="00624933" w:rsidRDefault="00354797" w:rsidP="00354797">
      <w:r w:rsidRPr="00624933">
        <w:t>Nejméně příznivá je situace podél ulice Živanické. Na sledovaném profilu by došlo vlivem odsouhlasení změny k nárůstu hlukové zátěže, která je již v současnosti nadlimitní.</w:t>
      </w:r>
      <w:r w:rsidRPr="00624933">
        <w:rPr>
          <w:szCs w:val="26"/>
        </w:rPr>
        <w:t xml:space="preserve"> Je zde nutné </w:t>
      </w:r>
      <w:r w:rsidRPr="00624933">
        <w:t xml:space="preserve">aplikovat </w:t>
      </w:r>
      <w:r w:rsidRPr="00624933">
        <w:rPr>
          <w:szCs w:val="26"/>
        </w:rPr>
        <w:t>technická opatření (pokládka nízkohlučného asfaltu) nebo organizační opatření (redukce průjezdu nákladních vozidel nebo snížení nejvyšší dovolené rychlosti), která zajistí, aby v území nedošlo k dalšímu navyšování hlukové zátěže. Nutnost a rozsah konkrétních opatření bude specifikován v </w:t>
      </w:r>
      <w:r w:rsidRPr="00624933">
        <w:t xml:space="preserve">navazujících stupních projektové dokumentace po stanovení platných hygienických limitů v území a po ověření akustických dopadů na okolí záměru na základě aktualizovaného dopravního modelu. </w:t>
      </w:r>
    </w:p>
    <w:p w14:paraId="19664AC8" w14:textId="77777777" w:rsidR="00354797" w:rsidRPr="00624933" w:rsidRDefault="00354797" w:rsidP="00BE5278">
      <w:pPr>
        <w:spacing w:before="0" w:after="60"/>
        <w:ind w:left="992" w:hanging="992"/>
        <w:jc w:val="left"/>
        <w:rPr>
          <w:b/>
          <w:sz w:val="24"/>
        </w:rPr>
      </w:pPr>
      <w:r w:rsidRPr="00624933">
        <w:rPr>
          <w:b/>
          <w:sz w:val="24"/>
        </w:rPr>
        <w:t>Obr. 4. L</w:t>
      </w:r>
      <w:r w:rsidRPr="00624933">
        <w:rPr>
          <w:b/>
          <w:sz w:val="24"/>
          <w:vertAlign w:val="subscript"/>
        </w:rPr>
        <w:t>Aeq</w:t>
      </w:r>
      <w:r w:rsidRPr="00624933">
        <w:rPr>
          <w:b/>
          <w:sz w:val="24"/>
        </w:rPr>
        <w:t xml:space="preserve"> [6 až 22 hod], výchozí stav, izofony ve výšce </w:t>
      </w:r>
      <w:smartTag w:uri="urn:schemas-microsoft-com:office:smarttags" w:element="metricconverter">
        <w:smartTagPr>
          <w:attr w:name="ProductID" w:val="4ﾠm"/>
        </w:smartTagPr>
        <w:r w:rsidRPr="00624933">
          <w:rPr>
            <w:b/>
            <w:sz w:val="24"/>
          </w:rPr>
          <w:t>4 m</w:t>
        </w:r>
      </w:smartTag>
      <w:r w:rsidRPr="00624933">
        <w:rPr>
          <w:b/>
          <w:sz w:val="24"/>
        </w:rPr>
        <w:t xml:space="preserve"> nad terénem</w:t>
      </w:r>
    </w:p>
    <w:p w14:paraId="044F91BC" w14:textId="719C374C" w:rsidR="00354797" w:rsidRPr="00624933" w:rsidRDefault="00354797" w:rsidP="00BE5278">
      <w:pPr>
        <w:spacing w:before="0"/>
        <w:ind w:left="992" w:hanging="992"/>
        <w:jc w:val="left"/>
        <w:rPr>
          <w:b/>
          <w:sz w:val="24"/>
        </w:rPr>
      </w:pPr>
      <w:r w:rsidRPr="00624933">
        <w:rPr>
          <w:noProof/>
        </w:rPr>
        <w:drawing>
          <wp:anchor distT="0" distB="0" distL="114300" distR="114300" simplePos="0" relativeHeight="251660288" behindDoc="0" locked="0" layoutInCell="1" allowOverlap="1" wp14:anchorId="7B331010" wp14:editId="237F9C4F">
            <wp:simplePos x="0" y="0"/>
            <wp:positionH relativeFrom="column">
              <wp:posOffset>37465</wp:posOffset>
            </wp:positionH>
            <wp:positionV relativeFrom="paragraph">
              <wp:posOffset>28575</wp:posOffset>
            </wp:positionV>
            <wp:extent cx="1421765" cy="1338580"/>
            <wp:effectExtent l="0" t="0" r="6985" b="0"/>
            <wp:wrapNone/>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21765" cy="1338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4933">
        <w:rPr>
          <w:b/>
          <w:noProof/>
          <w:sz w:val="24"/>
        </w:rPr>
        <w:drawing>
          <wp:inline distT="0" distB="0" distL="0" distR="0" wp14:anchorId="4700A151" wp14:editId="541434B7">
            <wp:extent cx="5605780" cy="3852545"/>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05780" cy="3852545"/>
                    </a:xfrm>
                    <a:prstGeom prst="rect">
                      <a:avLst/>
                    </a:prstGeom>
                    <a:noFill/>
                    <a:ln>
                      <a:noFill/>
                    </a:ln>
                  </pic:spPr>
                </pic:pic>
              </a:graphicData>
            </a:graphic>
          </wp:inline>
        </w:drawing>
      </w:r>
    </w:p>
    <w:p w14:paraId="7B9679D0" w14:textId="77777777" w:rsidR="00354797" w:rsidRPr="00624933" w:rsidRDefault="00354797" w:rsidP="00354797">
      <w:pPr>
        <w:keepNext/>
        <w:keepLines/>
        <w:spacing w:before="0" w:after="60"/>
        <w:ind w:left="992" w:hanging="992"/>
        <w:jc w:val="left"/>
        <w:rPr>
          <w:b/>
          <w:sz w:val="24"/>
        </w:rPr>
      </w:pPr>
      <w:r w:rsidRPr="00624933">
        <w:rPr>
          <w:b/>
          <w:sz w:val="24"/>
        </w:rPr>
        <w:t>Obr. 5. L</w:t>
      </w:r>
      <w:r w:rsidRPr="00624933">
        <w:rPr>
          <w:b/>
          <w:sz w:val="24"/>
          <w:vertAlign w:val="subscript"/>
        </w:rPr>
        <w:t>Aeq</w:t>
      </w:r>
      <w:r w:rsidRPr="00624933">
        <w:rPr>
          <w:b/>
          <w:sz w:val="24"/>
        </w:rPr>
        <w:t xml:space="preserve"> [22 až 6 hod], výchozí stav, izofony ve výšce </w:t>
      </w:r>
      <w:smartTag w:uri="urn:schemas-microsoft-com:office:smarttags" w:element="metricconverter">
        <w:smartTagPr>
          <w:attr w:name="ProductID" w:val="4ﾠm"/>
        </w:smartTagPr>
        <w:r w:rsidRPr="00624933">
          <w:rPr>
            <w:b/>
            <w:sz w:val="24"/>
          </w:rPr>
          <w:t>4 m</w:t>
        </w:r>
      </w:smartTag>
      <w:r w:rsidRPr="00624933">
        <w:rPr>
          <w:b/>
          <w:sz w:val="24"/>
        </w:rPr>
        <w:t xml:space="preserve"> nad terénem</w:t>
      </w:r>
    </w:p>
    <w:p w14:paraId="56CC1A52" w14:textId="47F457CF" w:rsidR="00205F9E" w:rsidRDefault="00354797" w:rsidP="00354797">
      <w:pPr>
        <w:keepNext/>
        <w:keepLines/>
        <w:spacing w:before="0" w:after="60"/>
        <w:ind w:left="992" w:hanging="992"/>
        <w:jc w:val="left"/>
        <w:rPr>
          <w:b/>
          <w:sz w:val="24"/>
        </w:rPr>
      </w:pPr>
      <w:r w:rsidRPr="00624933">
        <w:rPr>
          <w:noProof/>
        </w:rPr>
        <w:drawing>
          <wp:anchor distT="0" distB="0" distL="114300" distR="114300" simplePos="0" relativeHeight="251661312" behindDoc="0" locked="0" layoutInCell="1" allowOverlap="1" wp14:anchorId="70FC2EBE" wp14:editId="3BD28A3E">
            <wp:simplePos x="0" y="0"/>
            <wp:positionH relativeFrom="column">
              <wp:posOffset>26035</wp:posOffset>
            </wp:positionH>
            <wp:positionV relativeFrom="paragraph">
              <wp:posOffset>55880</wp:posOffset>
            </wp:positionV>
            <wp:extent cx="1424940" cy="1341755"/>
            <wp:effectExtent l="0" t="0" r="3810" b="0"/>
            <wp:wrapNone/>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24940" cy="1341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4933">
        <w:rPr>
          <w:b/>
          <w:noProof/>
          <w:sz w:val="24"/>
        </w:rPr>
        <w:drawing>
          <wp:inline distT="0" distB="0" distL="0" distR="0" wp14:anchorId="7E3980DB" wp14:editId="5A33086F">
            <wp:extent cx="5621655" cy="3852545"/>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21655" cy="3852545"/>
                    </a:xfrm>
                    <a:prstGeom prst="rect">
                      <a:avLst/>
                    </a:prstGeom>
                    <a:noFill/>
                    <a:ln>
                      <a:noFill/>
                    </a:ln>
                  </pic:spPr>
                </pic:pic>
              </a:graphicData>
            </a:graphic>
          </wp:inline>
        </w:drawing>
      </w:r>
    </w:p>
    <w:p w14:paraId="03D97B3E" w14:textId="6CA885CE" w:rsidR="00205F9E" w:rsidRDefault="00205F9E" w:rsidP="00BE5278">
      <w:pPr>
        <w:pStyle w:val="Normln2"/>
      </w:pPr>
    </w:p>
    <w:p w14:paraId="6F1A9C12" w14:textId="77777777" w:rsidR="00354797" w:rsidRPr="00624933" w:rsidRDefault="00354797" w:rsidP="00BE5278">
      <w:pPr>
        <w:spacing w:before="0" w:after="60"/>
        <w:jc w:val="left"/>
        <w:rPr>
          <w:b/>
          <w:sz w:val="24"/>
        </w:rPr>
      </w:pPr>
      <w:r w:rsidRPr="00624933">
        <w:rPr>
          <w:b/>
          <w:sz w:val="24"/>
        </w:rPr>
        <w:t>Obr. 6. L</w:t>
      </w:r>
      <w:r w:rsidRPr="00624933">
        <w:rPr>
          <w:b/>
          <w:sz w:val="24"/>
          <w:vertAlign w:val="subscript"/>
        </w:rPr>
        <w:t>Aeq</w:t>
      </w:r>
      <w:r w:rsidRPr="00624933">
        <w:rPr>
          <w:b/>
          <w:sz w:val="24"/>
        </w:rPr>
        <w:t xml:space="preserve"> [6 až 22 hod], stav po změně, izofony ve výšce </w:t>
      </w:r>
      <w:smartTag w:uri="urn:schemas-microsoft-com:office:smarttags" w:element="metricconverter">
        <w:smartTagPr>
          <w:attr w:name="ProductID" w:val="4ﾠm"/>
        </w:smartTagPr>
        <w:r w:rsidRPr="00624933">
          <w:rPr>
            <w:b/>
            <w:sz w:val="24"/>
          </w:rPr>
          <w:t>4 m</w:t>
        </w:r>
      </w:smartTag>
      <w:r w:rsidRPr="00624933">
        <w:rPr>
          <w:b/>
          <w:sz w:val="24"/>
        </w:rPr>
        <w:t xml:space="preserve"> nad terénem </w:t>
      </w:r>
    </w:p>
    <w:p w14:paraId="6AE24809" w14:textId="7263C4A4" w:rsidR="00354797" w:rsidRPr="00624933" w:rsidRDefault="00354797" w:rsidP="00BE5278">
      <w:pPr>
        <w:spacing w:before="0"/>
        <w:ind w:left="992" w:hanging="992"/>
        <w:jc w:val="left"/>
        <w:rPr>
          <w:b/>
          <w:sz w:val="24"/>
        </w:rPr>
      </w:pPr>
      <w:r w:rsidRPr="00624933">
        <w:rPr>
          <w:noProof/>
        </w:rPr>
        <w:drawing>
          <wp:anchor distT="0" distB="0" distL="114300" distR="114300" simplePos="0" relativeHeight="251662336" behindDoc="0" locked="0" layoutInCell="1" allowOverlap="1" wp14:anchorId="159A35D3" wp14:editId="6128B990">
            <wp:simplePos x="0" y="0"/>
            <wp:positionH relativeFrom="column">
              <wp:posOffset>25400</wp:posOffset>
            </wp:positionH>
            <wp:positionV relativeFrom="paragraph">
              <wp:posOffset>30480</wp:posOffset>
            </wp:positionV>
            <wp:extent cx="1424940" cy="1531620"/>
            <wp:effectExtent l="0" t="0" r="3810" b="0"/>
            <wp:wrapNone/>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24940" cy="1531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4933">
        <w:rPr>
          <w:b/>
          <w:noProof/>
          <w:sz w:val="24"/>
        </w:rPr>
        <w:drawing>
          <wp:inline distT="0" distB="0" distL="0" distR="0" wp14:anchorId="7F1148FE" wp14:editId="55C1B764">
            <wp:extent cx="5621655" cy="3852545"/>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21655" cy="3852545"/>
                    </a:xfrm>
                    <a:prstGeom prst="rect">
                      <a:avLst/>
                    </a:prstGeom>
                    <a:noFill/>
                    <a:ln>
                      <a:noFill/>
                    </a:ln>
                  </pic:spPr>
                </pic:pic>
              </a:graphicData>
            </a:graphic>
          </wp:inline>
        </w:drawing>
      </w:r>
    </w:p>
    <w:p w14:paraId="05F277E3" w14:textId="77777777" w:rsidR="00354797" w:rsidRPr="00624933" w:rsidRDefault="00354797" w:rsidP="00354797">
      <w:pPr>
        <w:keepNext/>
        <w:spacing w:before="0" w:after="60"/>
        <w:ind w:left="992" w:hanging="992"/>
        <w:jc w:val="left"/>
        <w:rPr>
          <w:b/>
          <w:sz w:val="24"/>
        </w:rPr>
      </w:pPr>
      <w:r w:rsidRPr="00624933">
        <w:rPr>
          <w:b/>
          <w:sz w:val="24"/>
        </w:rPr>
        <w:t>Obr. 7. L</w:t>
      </w:r>
      <w:r w:rsidRPr="00624933">
        <w:rPr>
          <w:b/>
          <w:sz w:val="24"/>
          <w:vertAlign w:val="subscript"/>
        </w:rPr>
        <w:t>Aeq</w:t>
      </w:r>
      <w:r w:rsidRPr="00624933">
        <w:rPr>
          <w:b/>
          <w:sz w:val="24"/>
        </w:rPr>
        <w:t xml:space="preserve"> [22 až 6 hod], stav po změně, izofony ve výšce </w:t>
      </w:r>
      <w:smartTag w:uri="urn:schemas-microsoft-com:office:smarttags" w:element="metricconverter">
        <w:smartTagPr>
          <w:attr w:name="ProductID" w:val="4ﾠm"/>
        </w:smartTagPr>
        <w:r w:rsidRPr="00624933">
          <w:rPr>
            <w:b/>
            <w:sz w:val="24"/>
          </w:rPr>
          <w:t>4 m</w:t>
        </w:r>
      </w:smartTag>
      <w:r w:rsidRPr="00624933">
        <w:rPr>
          <w:b/>
          <w:sz w:val="24"/>
        </w:rPr>
        <w:t xml:space="preserve"> nad terénem </w:t>
      </w:r>
    </w:p>
    <w:p w14:paraId="41EDE142" w14:textId="76258896" w:rsidR="00354797" w:rsidRDefault="00354797" w:rsidP="00354797">
      <w:pPr>
        <w:spacing w:before="0"/>
      </w:pPr>
      <w:r w:rsidRPr="00624933">
        <w:rPr>
          <w:noProof/>
        </w:rPr>
        <w:drawing>
          <wp:anchor distT="0" distB="0" distL="114300" distR="114300" simplePos="0" relativeHeight="251663360" behindDoc="0" locked="0" layoutInCell="1" allowOverlap="1" wp14:anchorId="580F8A6F" wp14:editId="13C7E193">
            <wp:simplePos x="0" y="0"/>
            <wp:positionH relativeFrom="column">
              <wp:posOffset>25400</wp:posOffset>
            </wp:positionH>
            <wp:positionV relativeFrom="paragraph">
              <wp:posOffset>31750</wp:posOffset>
            </wp:positionV>
            <wp:extent cx="1424940" cy="1531620"/>
            <wp:effectExtent l="0" t="0" r="3810" b="0"/>
            <wp:wrapNone/>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24940" cy="1531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4933">
        <w:rPr>
          <w:noProof/>
        </w:rPr>
        <w:drawing>
          <wp:inline distT="0" distB="0" distL="0" distR="0" wp14:anchorId="552A26CB" wp14:editId="5EA01CE4">
            <wp:extent cx="5621655" cy="385254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21655" cy="3852545"/>
                    </a:xfrm>
                    <a:prstGeom prst="rect">
                      <a:avLst/>
                    </a:prstGeom>
                    <a:noFill/>
                    <a:ln>
                      <a:noFill/>
                    </a:ln>
                  </pic:spPr>
                </pic:pic>
              </a:graphicData>
            </a:graphic>
          </wp:inline>
        </w:drawing>
      </w:r>
    </w:p>
    <w:p w14:paraId="7E540882" w14:textId="78D763BA" w:rsidR="00BE5278" w:rsidRDefault="00BE5278">
      <w:pPr>
        <w:tabs>
          <w:tab w:val="clear" w:pos="851"/>
        </w:tabs>
        <w:spacing w:after="60"/>
      </w:pPr>
      <w:r>
        <w:br w:type="page"/>
      </w:r>
    </w:p>
    <w:p w14:paraId="5DE777BE" w14:textId="77777777" w:rsidR="00354797" w:rsidRDefault="00354797" w:rsidP="00BE5278">
      <w:pPr>
        <w:pStyle w:val="Nadpis1"/>
        <w:keepNext/>
        <w:numPr>
          <w:ilvl w:val="0"/>
          <w:numId w:val="60"/>
        </w:numPr>
        <w:tabs>
          <w:tab w:val="clear" w:pos="567"/>
          <w:tab w:val="clear" w:pos="851"/>
        </w:tabs>
        <w:spacing w:before="120" w:after="0" w:line="264" w:lineRule="auto"/>
        <w:ind w:left="425" w:hanging="425"/>
      </w:pPr>
      <w:bookmarkStart w:id="195" w:name="_Toc120126438"/>
      <w:bookmarkStart w:id="196" w:name="_Toc128048520"/>
      <w:r w:rsidRPr="00624933">
        <w:t>Hodnocení vlivů na kvalitu ovzduší</w:t>
      </w:r>
      <w:bookmarkEnd w:id="195"/>
      <w:bookmarkEnd w:id="196"/>
    </w:p>
    <w:p w14:paraId="5A3D0497" w14:textId="77777777" w:rsidR="00E97B84" w:rsidRPr="00E97B84" w:rsidRDefault="00E97B84" w:rsidP="00E97B84">
      <w:pPr>
        <w:rPr>
          <w:lang w:eastAsia="en-US"/>
        </w:rPr>
      </w:pPr>
    </w:p>
    <w:p w14:paraId="13E99AE7" w14:textId="77777777" w:rsidR="00354797" w:rsidRPr="00624933" w:rsidRDefault="00354797" w:rsidP="00354797">
      <w:pPr>
        <w:pStyle w:val="Nadpis2"/>
        <w:keepNext/>
        <w:numPr>
          <w:ilvl w:val="1"/>
          <w:numId w:val="60"/>
        </w:numPr>
        <w:tabs>
          <w:tab w:val="clear" w:pos="851"/>
        </w:tabs>
        <w:spacing w:before="120" w:after="0" w:line="264" w:lineRule="auto"/>
      </w:pPr>
      <w:bookmarkStart w:id="197" w:name="_Toc120126439"/>
      <w:bookmarkStart w:id="198" w:name="_Toc128048521"/>
      <w:r w:rsidRPr="00624933">
        <w:t>Současný stav kvality ovzduší</w:t>
      </w:r>
      <w:bookmarkEnd w:id="197"/>
      <w:bookmarkEnd w:id="198"/>
    </w:p>
    <w:p w14:paraId="03E85275" w14:textId="77777777" w:rsidR="00354797" w:rsidRPr="00624933" w:rsidRDefault="00354797" w:rsidP="00354797">
      <w:pPr>
        <w:keepNext/>
        <w:keepLines/>
      </w:pPr>
      <w:r w:rsidRPr="00624933">
        <w:t>Současný stav kvality ovzduší v řešené lokalitě je možné vyhodnotit na základě pětiletých průměrů koncentrací znečišťujících látek (od roku 2017 do roku 2021) publikovaných ČHMÚ pro potřeby zákona č. 201/2012 Sb., o ochraně ovzduší, ve znění pozdějších předpisů. Tato data jsou uváděna pro čtverce 1×1 km.</w:t>
      </w:r>
    </w:p>
    <w:p w14:paraId="02B0115F" w14:textId="77777777" w:rsidR="00354797" w:rsidRPr="00624933" w:rsidRDefault="00354797" w:rsidP="00354797">
      <w:r w:rsidRPr="00624933">
        <w:t>Tabulka 7 přibližuje průměrné hodnoty imisní zátěže v lokalitě změny a jejich porovnání s hodnotami imisních limitů.</w:t>
      </w:r>
    </w:p>
    <w:p w14:paraId="37972C33" w14:textId="77777777" w:rsidR="00354797" w:rsidRPr="00624933" w:rsidRDefault="00354797" w:rsidP="00354797">
      <w:pPr>
        <w:keepNext/>
        <w:keepLines/>
        <w:spacing w:after="60"/>
        <w:ind w:left="992" w:hanging="992"/>
        <w:jc w:val="left"/>
        <w:rPr>
          <w:b/>
          <w:sz w:val="24"/>
        </w:rPr>
      </w:pPr>
      <w:r w:rsidRPr="00624933">
        <w:rPr>
          <w:b/>
          <w:sz w:val="24"/>
        </w:rPr>
        <w:t>Tab. 7. Průměrné hodnoty koncentrací za období 2017 – 2021</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698"/>
        <w:gridCol w:w="2256"/>
        <w:gridCol w:w="976"/>
        <w:gridCol w:w="1392"/>
        <w:gridCol w:w="1115"/>
        <w:gridCol w:w="1587"/>
      </w:tblGrid>
      <w:tr w:rsidR="00354797" w:rsidRPr="00624933" w14:paraId="66D7FCD3" w14:textId="77777777" w:rsidTr="00843890">
        <w:trPr>
          <w:jc w:val="center"/>
        </w:trPr>
        <w:tc>
          <w:tcPr>
            <w:tcW w:w="1728" w:type="dxa"/>
            <w:tcBorders>
              <w:top w:val="single" w:sz="18" w:space="0" w:color="auto"/>
              <w:left w:val="single" w:sz="18" w:space="0" w:color="auto"/>
              <w:bottom w:val="single" w:sz="12" w:space="0" w:color="auto"/>
              <w:right w:val="single" w:sz="6" w:space="0" w:color="auto"/>
            </w:tcBorders>
            <w:vAlign w:val="center"/>
          </w:tcPr>
          <w:p w14:paraId="3D876D55" w14:textId="77777777" w:rsidR="00354797" w:rsidRPr="00624933" w:rsidRDefault="00354797" w:rsidP="00843890">
            <w:pPr>
              <w:suppressAutoHyphens/>
              <w:spacing w:before="0"/>
              <w:jc w:val="left"/>
              <w:rPr>
                <w:b/>
                <w:sz w:val="20"/>
              </w:rPr>
            </w:pPr>
            <w:bookmarkStart w:id="199" w:name="_Hlk98161276"/>
            <w:r w:rsidRPr="00624933">
              <w:rPr>
                <w:b/>
                <w:sz w:val="20"/>
              </w:rPr>
              <w:t>Znečišťující látka</w:t>
            </w:r>
          </w:p>
        </w:tc>
        <w:tc>
          <w:tcPr>
            <w:tcW w:w="2298" w:type="dxa"/>
            <w:tcBorders>
              <w:top w:val="single" w:sz="18" w:space="0" w:color="auto"/>
              <w:left w:val="single" w:sz="6" w:space="0" w:color="auto"/>
              <w:bottom w:val="single" w:sz="12" w:space="0" w:color="auto"/>
              <w:right w:val="single" w:sz="8" w:space="0" w:color="auto"/>
            </w:tcBorders>
            <w:noWrap/>
            <w:vAlign w:val="center"/>
          </w:tcPr>
          <w:p w14:paraId="0F7A2754" w14:textId="77777777" w:rsidR="00354797" w:rsidRPr="00624933" w:rsidRDefault="00354797" w:rsidP="00843890">
            <w:pPr>
              <w:suppressAutoHyphens/>
              <w:spacing w:before="0"/>
              <w:jc w:val="left"/>
              <w:rPr>
                <w:b/>
                <w:sz w:val="20"/>
              </w:rPr>
            </w:pPr>
            <w:r w:rsidRPr="00624933">
              <w:rPr>
                <w:b/>
                <w:sz w:val="20"/>
              </w:rPr>
              <w:t>Veličina</w:t>
            </w:r>
          </w:p>
        </w:tc>
        <w:tc>
          <w:tcPr>
            <w:tcW w:w="993" w:type="dxa"/>
            <w:tcBorders>
              <w:top w:val="single" w:sz="18" w:space="0" w:color="auto"/>
              <w:left w:val="single" w:sz="6" w:space="0" w:color="auto"/>
              <w:bottom w:val="single" w:sz="12" w:space="0" w:color="auto"/>
              <w:right w:val="single" w:sz="6" w:space="0" w:color="auto"/>
            </w:tcBorders>
            <w:vAlign w:val="center"/>
          </w:tcPr>
          <w:p w14:paraId="5C438600" w14:textId="77777777" w:rsidR="00354797" w:rsidRPr="00624933" w:rsidRDefault="00354797" w:rsidP="00843890">
            <w:pPr>
              <w:suppressAutoHyphens/>
              <w:spacing w:before="0"/>
              <w:jc w:val="center"/>
              <w:rPr>
                <w:b/>
                <w:sz w:val="20"/>
              </w:rPr>
            </w:pPr>
            <w:r w:rsidRPr="00624933">
              <w:rPr>
                <w:b/>
                <w:sz w:val="20"/>
              </w:rPr>
              <w:t>Jednotka</w:t>
            </w:r>
          </w:p>
        </w:tc>
        <w:tc>
          <w:tcPr>
            <w:tcW w:w="1417" w:type="dxa"/>
            <w:tcBorders>
              <w:top w:val="single" w:sz="18" w:space="0" w:color="auto"/>
              <w:left w:val="single" w:sz="6" w:space="0" w:color="auto"/>
              <w:bottom w:val="single" w:sz="12" w:space="0" w:color="auto"/>
              <w:right w:val="single" w:sz="4" w:space="0" w:color="auto"/>
            </w:tcBorders>
            <w:vAlign w:val="center"/>
          </w:tcPr>
          <w:p w14:paraId="25788897" w14:textId="77777777" w:rsidR="00354797" w:rsidRPr="00624933" w:rsidRDefault="00354797" w:rsidP="00843890">
            <w:pPr>
              <w:suppressAutoHyphens/>
              <w:spacing w:before="0"/>
              <w:jc w:val="center"/>
              <w:rPr>
                <w:b/>
                <w:sz w:val="20"/>
              </w:rPr>
            </w:pPr>
            <w:r w:rsidRPr="00624933">
              <w:rPr>
                <w:b/>
                <w:sz w:val="20"/>
              </w:rPr>
              <w:t>Zájmové území</w:t>
            </w:r>
          </w:p>
        </w:tc>
        <w:tc>
          <w:tcPr>
            <w:tcW w:w="1134" w:type="dxa"/>
            <w:tcBorders>
              <w:top w:val="single" w:sz="18" w:space="0" w:color="auto"/>
              <w:left w:val="single" w:sz="6" w:space="0" w:color="auto"/>
              <w:bottom w:val="single" w:sz="12" w:space="0" w:color="auto"/>
              <w:right w:val="single" w:sz="6" w:space="0" w:color="auto"/>
            </w:tcBorders>
            <w:vAlign w:val="center"/>
          </w:tcPr>
          <w:p w14:paraId="1C1CD37D" w14:textId="77777777" w:rsidR="00354797" w:rsidRPr="00624933" w:rsidRDefault="00354797" w:rsidP="00843890">
            <w:pPr>
              <w:suppressAutoHyphens/>
              <w:spacing w:before="0"/>
              <w:jc w:val="center"/>
              <w:rPr>
                <w:b/>
                <w:sz w:val="20"/>
              </w:rPr>
            </w:pPr>
            <w:r w:rsidRPr="00624933">
              <w:rPr>
                <w:b/>
                <w:sz w:val="20"/>
              </w:rPr>
              <w:t>Imisní limit</w:t>
            </w:r>
          </w:p>
        </w:tc>
        <w:tc>
          <w:tcPr>
            <w:tcW w:w="1616" w:type="dxa"/>
            <w:tcBorders>
              <w:top w:val="single" w:sz="18" w:space="0" w:color="auto"/>
              <w:left w:val="single" w:sz="6" w:space="0" w:color="auto"/>
              <w:bottom w:val="single" w:sz="12" w:space="0" w:color="auto"/>
              <w:right w:val="single" w:sz="18" w:space="0" w:color="auto"/>
            </w:tcBorders>
            <w:vAlign w:val="center"/>
          </w:tcPr>
          <w:p w14:paraId="18EA1297" w14:textId="77777777" w:rsidR="00354797" w:rsidRPr="00624933" w:rsidRDefault="00354797" w:rsidP="00843890">
            <w:pPr>
              <w:suppressAutoHyphens/>
              <w:spacing w:before="0"/>
              <w:jc w:val="center"/>
              <w:rPr>
                <w:b/>
                <w:sz w:val="20"/>
              </w:rPr>
            </w:pPr>
            <w:r w:rsidRPr="00624933">
              <w:rPr>
                <w:b/>
                <w:sz w:val="20"/>
              </w:rPr>
              <w:t xml:space="preserve">Podíl na </w:t>
            </w:r>
            <w:r w:rsidRPr="00624933">
              <w:rPr>
                <w:b/>
                <w:sz w:val="20"/>
              </w:rPr>
              <w:br/>
              <w:t>imis. limitu (%)</w:t>
            </w:r>
          </w:p>
        </w:tc>
      </w:tr>
      <w:tr w:rsidR="00354797" w:rsidRPr="00624933" w14:paraId="613A64DC" w14:textId="77777777" w:rsidTr="00843890">
        <w:trPr>
          <w:jc w:val="center"/>
        </w:trPr>
        <w:tc>
          <w:tcPr>
            <w:tcW w:w="1728" w:type="dxa"/>
            <w:tcBorders>
              <w:top w:val="single" w:sz="12" w:space="0" w:color="auto"/>
            </w:tcBorders>
            <w:vAlign w:val="center"/>
          </w:tcPr>
          <w:p w14:paraId="070B1FEB" w14:textId="77777777" w:rsidR="00354797" w:rsidRPr="00624933" w:rsidRDefault="00354797" w:rsidP="00843890">
            <w:pPr>
              <w:keepNext/>
              <w:keepLines/>
              <w:suppressAutoHyphens/>
              <w:spacing w:before="0"/>
              <w:jc w:val="left"/>
              <w:rPr>
                <w:sz w:val="20"/>
              </w:rPr>
            </w:pPr>
            <w:r w:rsidRPr="00624933">
              <w:rPr>
                <w:sz w:val="20"/>
              </w:rPr>
              <w:t>arsen</w:t>
            </w:r>
          </w:p>
        </w:tc>
        <w:tc>
          <w:tcPr>
            <w:tcW w:w="2298" w:type="dxa"/>
            <w:tcBorders>
              <w:top w:val="single" w:sz="12" w:space="0" w:color="auto"/>
              <w:right w:val="single" w:sz="8" w:space="0" w:color="auto"/>
            </w:tcBorders>
            <w:noWrap/>
            <w:vAlign w:val="center"/>
          </w:tcPr>
          <w:p w14:paraId="50D4381C" w14:textId="77777777" w:rsidR="00354797" w:rsidRPr="00624933" w:rsidRDefault="00354797" w:rsidP="00843890">
            <w:pPr>
              <w:keepNext/>
              <w:keepLines/>
              <w:suppressAutoHyphens/>
              <w:spacing w:before="0"/>
              <w:jc w:val="left"/>
              <w:rPr>
                <w:sz w:val="20"/>
              </w:rPr>
            </w:pPr>
            <w:r w:rsidRPr="00624933">
              <w:rPr>
                <w:sz w:val="20"/>
              </w:rPr>
              <w:t>roční průměr</w:t>
            </w:r>
          </w:p>
        </w:tc>
        <w:tc>
          <w:tcPr>
            <w:tcW w:w="993" w:type="dxa"/>
            <w:tcBorders>
              <w:top w:val="single" w:sz="12" w:space="0" w:color="auto"/>
            </w:tcBorders>
            <w:vAlign w:val="center"/>
          </w:tcPr>
          <w:p w14:paraId="78797DC8" w14:textId="77777777" w:rsidR="00354797" w:rsidRPr="00624933" w:rsidRDefault="00354797" w:rsidP="00843890">
            <w:pPr>
              <w:suppressAutoHyphens/>
              <w:spacing w:before="0"/>
              <w:jc w:val="center"/>
              <w:rPr>
                <w:sz w:val="20"/>
              </w:rPr>
            </w:pPr>
            <w:r w:rsidRPr="00624933">
              <w:rPr>
                <w:sz w:val="20"/>
              </w:rPr>
              <w:t>ng.m</w:t>
            </w:r>
            <w:r w:rsidRPr="00624933">
              <w:rPr>
                <w:sz w:val="20"/>
                <w:vertAlign w:val="superscript"/>
              </w:rPr>
              <w:t>-3</w:t>
            </w:r>
          </w:p>
        </w:tc>
        <w:tc>
          <w:tcPr>
            <w:tcW w:w="1417" w:type="dxa"/>
            <w:tcBorders>
              <w:top w:val="single" w:sz="12" w:space="0" w:color="auto"/>
              <w:right w:val="single" w:sz="4" w:space="0" w:color="auto"/>
            </w:tcBorders>
            <w:vAlign w:val="center"/>
          </w:tcPr>
          <w:p w14:paraId="67DB6C46" w14:textId="77777777" w:rsidR="00354797" w:rsidRPr="00624933" w:rsidRDefault="00354797" w:rsidP="00843890">
            <w:pPr>
              <w:spacing w:before="0"/>
              <w:jc w:val="center"/>
              <w:rPr>
                <w:sz w:val="20"/>
              </w:rPr>
            </w:pPr>
            <w:r w:rsidRPr="00624933">
              <w:rPr>
                <w:sz w:val="20"/>
              </w:rPr>
              <w:t>1,6 – 1,7</w:t>
            </w:r>
          </w:p>
        </w:tc>
        <w:tc>
          <w:tcPr>
            <w:tcW w:w="1134" w:type="dxa"/>
            <w:tcBorders>
              <w:top w:val="single" w:sz="12" w:space="0" w:color="auto"/>
            </w:tcBorders>
            <w:vAlign w:val="center"/>
          </w:tcPr>
          <w:p w14:paraId="67D594C4" w14:textId="77777777" w:rsidR="00354797" w:rsidRPr="00624933" w:rsidRDefault="00354797" w:rsidP="00843890">
            <w:pPr>
              <w:suppressAutoHyphens/>
              <w:spacing w:before="0"/>
              <w:jc w:val="center"/>
              <w:rPr>
                <w:sz w:val="20"/>
              </w:rPr>
            </w:pPr>
            <w:r w:rsidRPr="00624933">
              <w:rPr>
                <w:sz w:val="20"/>
              </w:rPr>
              <w:t>6</w:t>
            </w:r>
          </w:p>
        </w:tc>
        <w:tc>
          <w:tcPr>
            <w:tcW w:w="1616" w:type="dxa"/>
            <w:tcBorders>
              <w:top w:val="single" w:sz="12" w:space="0" w:color="auto"/>
            </w:tcBorders>
            <w:vAlign w:val="center"/>
          </w:tcPr>
          <w:p w14:paraId="07B90D28" w14:textId="77777777" w:rsidR="00354797" w:rsidRPr="00624933" w:rsidRDefault="00354797" w:rsidP="00843890">
            <w:pPr>
              <w:spacing w:before="0"/>
              <w:jc w:val="center"/>
              <w:rPr>
                <w:sz w:val="20"/>
              </w:rPr>
            </w:pPr>
            <w:r w:rsidRPr="00624933">
              <w:rPr>
                <w:sz w:val="20"/>
              </w:rPr>
              <w:t>26, 7 – 28,3</w:t>
            </w:r>
          </w:p>
        </w:tc>
      </w:tr>
      <w:tr w:rsidR="00354797" w:rsidRPr="00624933" w14:paraId="22BB2EE1" w14:textId="77777777" w:rsidTr="00843890">
        <w:trPr>
          <w:jc w:val="center"/>
        </w:trPr>
        <w:tc>
          <w:tcPr>
            <w:tcW w:w="1728" w:type="dxa"/>
            <w:vAlign w:val="center"/>
          </w:tcPr>
          <w:p w14:paraId="183C4802" w14:textId="77777777" w:rsidR="00354797" w:rsidRPr="00624933" w:rsidRDefault="00354797" w:rsidP="00843890">
            <w:pPr>
              <w:suppressAutoHyphens/>
              <w:spacing w:before="0"/>
              <w:jc w:val="left"/>
              <w:rPr>
                <w:bCs/>
                <w:sz w:val="20"/>
              </w:rPr>
            </w:pPr>
            <w:r w:rsidRPr="00624933">
              <w:rPr>
                <w:bCs/>
                <w:sz w:val="20"/>
              </w:rPr>
              <w:t>kadmium</w:t>
            </w:r>
          </w:p>
        </w:tc>
        <w:tc>
          <w:tcPr>
            <w:tcW w:w="2298" w:type="dxa"/>
            <w:tcBorders>
              <w:right w:val="single" w:sz="8" w:space="0" w:color="auto"/>
            </w:tcBorders>
            <w:noWrap/>
            <w:vAlign w:val="center"/>
          </w:tcPr>
          <w:p w14:paraId="5BA32069" w14:textId="77777777" w:rsidR="00354797" w:rsidRPr="00624933" w:rsidRDefault="00354797" w:rsidP="00843890">
            <w:pPr>
              <w:keepNext/>
              <w:keepLines/>
              <w:suppressAutoHyphens/>
              <w:spacing w:before="0"/>
              <w:jc w:val="left"/>
              <w:rPr>
                <w:sz w:val="20"/>
              </w:rPr>
            </w:pPr>
            <w:r w:rsidRPr="00624933">
              <w:rPr>
                <w:sz w:val="20"/>
              </w:rPr>
              <w:t>roční průměr</w:t>
            </w:r>
          </w:p>
        </w:tc>
        <w:tc>
          <w:tcPr>
            <w:tcW w:w="993" w:type="dxa"/>
            <w:vAlign w:val="center"/>
          </w:tcPr>
          <w:p w14:paraId="1C1F3204" w14:textId="77777777" w:rsidR="00354797" w:rsidRPr="00624933" w:rsidRDefault="00354797" w:rsidP="00843890">
            <w:pPr>
              <w:suppressAutoHyphens/>
              <w:spacing w:before="0"/>
              <w:jc w:val="center"/>
              <w:rPr>
                <w:sz w:val="20"/>
              </w:rPr>
            </w:pPr>
            <w:r w:rsidRPr="00624933">
              <w:rPr>
                <w:sz w:val="20"/>
              </w:rPr>
              <w:t>ng.m</w:t>
            </w:r>
            <w:r w:rsidRPr="00624933">
              <w:rPr>
                <w:sz w:val="20"/>
                <w:vertAlign w:val="superscript"/>
              </w:rPr>
              <w:t>-3</w:t>
            </w:r>
          </w:p>
        </w:tc>
        <w:tc>
          <w:tcPr>
            <w:tcW w:w="1417" w:type="dxa"/>
            <w:tcBorders>
              <w:right w:val="single" w:sz="4" w:space="0" w:color="auto"/>
            </w:tcBorders>
            <w:vAlign w:val="center"/>
          </w:tcPr>
          <w:p w14:paraId="73CE7D12" w14:textId="77777777" w:rsidR="00354797" w:rsidRPr="00624933" w:rsidRDefault="00354797" w:rsidP="00843890">
            <w:pPr>
              <w:spacing w:before="0"/>
              <w:jc w:val="center"/>
              <w:rPr>
                <w:sz w:val="20"/>
              </w:rPr>
            </w:pPr>
            <w:r w:rsidRPr="00624933">
              <w:rPr>
                <w:sz w:val="20"/>
              </w:rPr>
              <w:t>0,2</w:t>
            </w:r>
          </w:p>
        </w:tc>
        <w:tc>
          <w:tcPr>
            <w:tcW w:w="1134" w:type="dxa"/>
            <w:vAlign w:val="center"/>
          </w:tcPr>
          <w:p w14:paraId="53A10F87" w14:textId="77777777" w:rsidR="00354797" w:rsidRPr="00624933" w:rsidRDefault="00354797" w:rsidP="00843890">
            <w:pPr>
              <w:suppressAutoHyphens/>
              <w:spacing w:before="0"/>
              <w:jc w:val="center"/>
              <w:rPr>
                <w:sz w:val="20"/>
              </w:rPr>
            </w:pPr>
            <w:r w:rsidRPr="00624933">
              <w:rPr>
                <w:sz w:val="20"/>
              </w:rPr>
              <w:t>5</w:t>
            </w:r>
          </w:p>
        </w:tc>
        <w:tc>
          <w:tcPr>
            <w:tcW w:w="1616" w:type="dxa"/>
            <w:vAlign w:val="center"/>
          </w:tcPr>
          <w:p w14:paraId="64DD8EC6" w14:textId="77777777" w:rsidR="00354797" w:rsidRPr="00624933" w:rsidRDefault="00354797" w:rsidP="00843890">
            <w:pPr>
              <w:spacing w:before="0"/>
              <w:jc w:val="center"/>
              <w:rPr>
                <w:sz w:val="20"/>
              </w:rPr>
            </w:pPr>
            <w:r w:rsidRPr="00624933">
              <w:rPr>
                <w:sz w:val="20"/>
              </w:rPr>
              <w:t>4</w:t>
            </w:r>
          </w:p>
        </w:tc>
      </w:tr>
      <w:tr w:rsidR="00354797" w:rsidRPr="00624933" w14:paraId="197CAD49" w14:textId="77777777" w:rsidTr="00843890">
        <w:trPr>
          <w:jc w:val="center"/>
        </w:trPr>
        <w:tc>
          <w:tcPr>
            <w:tcW w:w="1728" w:type="dxa"/>
            <w:vAlign w:val="center"/>
          </w:tcPr>
          <w:p w14:paraId="02022544" w14:textId="77777777" w:rsidR="00354797" w:rsidRPr="00624933" w:rsidRDefault="00354797" w:rsidP="00843890">
            <w:pPr>
              <w:suppressAutoHyphens/>
              <w:spacing w:before="0"/>
              <w:jc w:val="left"/>
              <w:rPr>
                <w:bCs/>
                <w:sz w:val="20"/>
              </w:rPr>
            </w:pPr>
            <w:r w:rsidRPr="00624933">
              <w:rPr>
                <w:bCs/>
                <w:sz w:val="20"/>
              </w:rPr>
              <w:t>olovo</w:t>
            </w:r>
          </w:p>
        </w:tc>
        <w:tc>
          <w:tcPr>
            <w:tcW w:w="2298" w:type="dxa"/>
            <w:tcBorders>
              <w:right w:val="single" w:sz="8" w:space="0" w:color="auto"/>
            </w:tcBorders>
            <w:noWrap/>
            <w:vAlign w:val="center"/>
          </w:tcPr>
          <w:p w14:paraId="275C45AC" w14:textId="77777777" w:rsidR="00354797" w:rsidRPr="00624933" w:rsidRDefault="00354797" w:rsidP="00843890">
            <w:pPr>
              <w:keepNext/>
              <w:keepLines/>
              <w:suppressAutoHyphens/>
              <w:spacing w:before="0"/>
              <w:jc w:val="left"/>
              <w:rPr>
                <w:sz w:val="20"/>
              </w:rPr>
            </w:pPr>
            <w:r w:rsidRPr="00624933">
              <w:rPr>
                <w:sz w:val="20"/>
              </w:rPr>
              <w:t>roční průměr</w:t>
            </w:r>
          </w:p>
        </w:tc>
        <w:tc>
          <w:tcPr>
            <w:tcW w:w="993" w:type="dxa"/>
            <w:vAlign w:val="center"/>
          </w:tcPr>
          <w:p w14:paraId="19E99229" w14:textId="77777777" w:rsidR="00354797" w:rsidRPr="00624933" w:rsidRDefault="00354797" w:rsidP="00843890">
            <w:pPr>
              <w:suppressAutoHyphens/>
              <w:spacing w:before="0"/>
              <w:jc w:val="center"/>
              <w:rPr>
                <w:sz w:val="20"/>
              </w:rPr>
            </w:pPr>
            <w:r w:rsidRPr="00624933">
              <w:rPr>
                <w:sz w:val="20"/>
              </w:rPr>
              <w:t>ng.m</w:t>
            </w:r>
            <w:r w:rsidRPr="00624933">
              <w:rPr>
                <w:sz w:val="20"/>
                <w:vertAlign w:val="superscript"/>
              </w:rPr>
              <w:t>-3</w:t>
            </w:r>
          </w:p>
        </w:tc>
        <w:tc>
          <w:tcPr>
            <w:tcW w:w="1417" w:type="dxa"/>
            <w:tcBorders>
              <w:right w:val="single" w:sz="4" w:space="0" w:color="auto"/>
            </w:tcBorders>
            <w:vAlign w:val="center"/>
          </w:tcPr>
          <w:p w14:paraId="3098DBA1" w14:textId="77777777" w:rsidR="00354797" w:rsidRPr="00624933" w:rsidRDefault="00354797" w:rsidP="00843890">
            <w:pPr>
              <w:spacing w:before="0"/>
              <w:jc w:val="center"/>
              <w:rPr>
                <w:sz w:val="20"/>
              </w:rPr>
            </w:pPr>
            <w:r w:rsidRPr="00624933">
              <w:rPr>
                <w:sz w:val="20"/>
              </w:rPr>
              <w:t>5</w:t>
            </w:r>
          </w:p>
        </w:tc>
        <w:tc>
          <w:tcPr>
            <w:tcW w:w="1134" w:type="dxa"/>
            <w:vAlign w:val="center"/>
          </w:tcPr>
          <w:p w14:paraId="732E73D2" w14:textId="77777777" w:rsidR="00354797" w:rsidRPr="00624933" w:rsidRDefault="00354797" w:rsidP="00843890">
            <w:pPr>
              <w:suppressAutoHyphens/>
              <w:spacing w:before="0"/>
              <w:jc w:val="center"/>
              <w:rPr>
                <w:sz w:val="20"/>
              </w:rPr>
            </w:pPr>
            <w:r w:rsidRPr="00624933">
              <w:rPr>
                <w:sz w:val="20"/>
              </w:rPr>
              <w:t>500</w:t>
            </w:r>
          </w:p>
        </w:tc>
        <w:tc>
          <w:tcPr>
            <w:tcW w:w="1616" w:type="dxa"/>
            <w:vAlign w:val="center"/>
          </w:tcPr>
          <w:p w14:paraId="581E324E" w14:textId="77777777" w:rsidR="00354797" w:rsidRPr="00624933" w:rsidRDefault="00354797" w:rsidP="00843890">
            <w:pPr>
              <w:spacing w:before="0"/>
              <w:jc w:val="center"/>
              <w:rPr>
                <w:sz w:val="20"/>
              </w:rPr>
            </w:pPr>
            <w:r w:rsidRPr="00624933">
              <w:rPr>
                <w:sz w:val="20"/>
              </w:rPr>
              <w:t>1</w:t>
            </w:r>
          </w:p>
        </w:tc>
      </w:tr>
      <w:tr w:rsidR="00354797" w:rsidRPr="00624933" w14:paraId="3EA2B32C" w14:textId="77777777" w:rsidTr="00843890">
        <w:trPr>
          <w:jc w:val="center"/>
        </w:trPr>
        <w:tc>
          <w:tcPr>
            <w:tcW w:w="1728" w:type="dxa"/>
            <w:vAlign w:val="center"/>
          </w:tcPr>
          <w:p w14:paraId="5F107FEA" w14:textId="77777777" w:rsidR="00354797" w:rsidRPr="00624933" w:rsidRDefault="00354797" w:rsidP="00843890">
            <w:pPr>
              <w:suppressAutoHyphens/>
              <w:spacing w:before="0"/>
              <w:jc w:val="left"/>
              <w:rPr>
                <w:bCs/>
                <w:sz w:val="20"/>
              </w:rPr>
            </w:pPr>
            <w:r w:rsidRPr="00624933">
              <w:rPr>
                <w:bCs/>
                <w:sz w:val="20"/>
              </w:rPr>
              <w:t>nikl</w:t>
            </w:r>
          </w:p>
        </w:tc>
        <w:tc>
          <w:tcPr>
            <w:tcW w:w="2298" w:type="dxa"/>
            <w:tcBorders>
              <w:right w:val="single" w:sz="8" w:space="0" w:color="auto"/>
            </w:tcBorders>
            <w:noWrap/>
            <w:vAlign w:val="center"/>
          </w:tcPr>
          <w:p w14:paraId="17082F45" w14:textId="77777777" w:rsidR="00354797" w:rsidRPr="00624933" w:rsidRDefault="00354797" w:rsidP="00843890">
            <w:pPr>
              <w:keepNext/>
              <w:keepLines/>
              <w:suppressAutoHyphens/>
              <w:spacing w:before="0"/>
              <w:jc w:val="left"/>
              <w:rPr>
                <w:sz w:val="20"/>
              </w:rPr>
            </w:pPr>
            <w:r w:rsidRPr="00624933">
              <w:rPr>
                <w:sz w:val="20"/>
              </w:rPr>
              <w:t>roční průměr</w:t>
            </w:r>
          </w:p>
        </w:tc>
        <w:tc>
          <w:tcPr>
            <w:tcW w:w="993" w:type="dxa"/>
            <w:vAlign w:val="center"/>
          </w:tcPr>
          <w:p w14:paraId="300A15D3" w14:textId="77777777" w:rsidR="00354797" w:rsidRPr="00624933" w:rsidRDefault="00354797" w:rsidP="00843890">
            <w:pPr>
              <w:suppressAutoHyphens/>
              <w:spacing w:before="0"/>
              <w:jc w:val="center"/>
              <w:rPr>
                <w:sz w:val="20"/>
              </w:rPr>
            </w:pPr>
            <w:r w:rsidRPr="00624933">
              <w:rPr>
                <w:sz w:val="20"/>
              </w:rPr>
              <w:t>ng.m</w:t>
            </w:r>
            <w:r w:rsidRPr="00624933">
              <w:rPr>
                <w:sz w:val="20"/>
                <w:vertAlign w:val="superscript"/>
              </w:rPr>
              <w:t>-3</w:t>
            </w:r>
          </w:p>
        </w:tc>
        <w:tc>
          <w:tcPr>
            <w:tcW w:w="1417" w:type="dxa"/>
            <w:tcBorders>
              <w:right w:val="single" w:sz="4" w:space="0" w:color="auto"/>
            </w:tcBorders>
            <w:vAlign w:val="center"/>
          </w:tcPr>
          <w:p w14:paraId="0DF41C7E" w14:textId="77777777" w:rsidR="00354797" w:rsidRPr="00624933" w:rsidRDefault="00354797" w:rsidP="00843890">
            <w:pPr>
              <w:spacing w:before="0"/>
              <w:jc w:val="center"/>
              <w:rPr>
                <w:sz w:val="20"/>
              </w:rPr>
            </w:pPr>
            <w:r w:rsidRPr="00624933">
              <w:rPr>
                <w:sz w:val="20"/>
              </w:rPr>
              <w:t>0,6</w:t>
            </w:r>
          </w:p>
        </w:tc>
        <w:tc>
          <w:tcPr>
            <w:tcW w:w="1134" w:type="dxa"/>
            <w:vAlign w:val="center"/>
          </w:tcPr>
          <w:p w14:paraId="68F5C345" w14:textId="77777777" w:rsidR="00354797" w:rsidRPr="00624933" w:rsidRDefault="00354797" w:rsidP="00843890">
            <w:pPr>
              <w:suppressAutoHyphens/>
              <w:spacing w:before="0"/>
              <w:jc w:val="center"/>
              <w:rPr>
                <w:sz w:val="20"/>
              </w:rPr>
            </w:pPr>
            <w:r w:rsidRPr="00624933">
              <w:rPr>
                <w:sz w:val="20"/>
              </w:rPr>
              <w:t>20</w:t>
            </w:r>
          </w:p>
        </w:tc>
        <w:tc>
          <w:tcPr>
            <w:tcW w:w="1616" w:type="dxa"/>
            <w:vAlign w:val="center"/>
          </w:tcPr>
          <w:p w14:paraId="3751226E" w14:textId="77777777" w:rsidR="00354797" w:rsidRPr="00624933" w:rsidRDefault="00354797" w:rsidP="00843890">
            <w:pPr>
              <w:spacing w:before="0"/>
              <w:jc w:val="center"/>
              <w:rPr>
                <w:sz w:val="20"/>
              </w:rPr>
            </w:pPr>
            <w:r w:rsidRPr="00624933">
              <w:rPr>
                <w:sz w:val="20"/>
              </w:rPr>
              <w:t>3</w:t>
            </w:r>
          </w:p>
        </w:tc>
      </w:tr>
      <w:tr w:rsidR="00354797" w:rsidRPr="00624933" w14:paraId="13542FC1" w14:textId="77777777" w:rsidTr="00843890">
        <w:trPr>
          <w:jc w:val="center"/>
        </w:trPr>
        <w:tc>
          <w:tcPr>
            <w:tcW w:w="1728" w:type="dxa"/>
            <w:tcBorders>
              <w:bottom w:val="single" w:sz="6" w:space="0" w:color="auto"/>
            </w:tcBorders>
            <w:vAlign w:val="center"/>
          </w:tcPr>
          <w:p w14:paraId="02C07754" w14:textId="77777777" w:rsidR="00354797" w:rsidRPr="00624933" w:rsidRDefault="00354797" w:rsidP="00843890">
            <w:pPr>
              <w:keepLines/>
              <w:suppressAutoHyphens/>
              <w:spacing w:before="0"/>
              <w:jc w:val="left"/>
              <w:rPr>
                <w:sz w:val="20"/>
              </w:rPr>
            </w:pPr>
            <w:r w:rsidRPr="00624933">
              <w:rPr>
                <w:sz w:val="20"/>
              </w:rPr>
              <w:t>oxid siřičitý</w:t>
            </w:r>
          </w:p>
        </w:tc>
        <w:tc>
          <w:tcPr>
            <w:tcW w:w="2298" w:type="dxa"/>
            <w:tcBorders>
              <w:bottom w:val="single" w:sz="6" w:space="0" w:color="auto"/>
              <w:right w:val="single" w:sz="8" w:space="0" w:color="auto"/>
            </w:tcBorders>
            <w:noWrap/>
            <w:vAlign w:val="center"/>
          </w:tcPr>
          <w:p w14:paraId="2CAE8AEA" w14:textId="77777777" w:rsidR="00354797" w:rsidRPr="00624933" w:rsidRDefault="00354797" w:rsidP="00843890">
            <w:pPr>
              <w:keepLines/>
              <w:suppressAutoHyphens/>
              <w:spacing w:before="0"/>
              <w:jc w:val="left"/>
              <w:rPr>
                <w:sz w:val="20"/>
              </w:rPr>
            </w:pPr>
            <w:r w:rsidRPr="00624933">
              <w:rPr>
                <w:sz w:val="20"/>
              </w:rPr>
              <w:t>4. nejv. denní průměr</w:t>
            </w:r>
          </w:p>
        </w:tc>
        <w:tc>
          <w:tcPr>
            <w:tcW w:w="993" w:type="dxa"/>
            <w:tcBorders>
              <w:bottom w:val="single" w:sz="6" w:space="0" w:color="auto"/>
            </w:tcBorders>
            <w:vAlign w:val="center"/>
          </w:tcPr>
          <w:p w14:paraId="3F13EBBB" w14:textId="77777777" w:rsidR="00354797" w:rsidRPr="00624933" w:rsidRDefault="00354797" w:rsidP="00843890">
            <w:pPr>
              <w:suppressAutoHyphens/>
              <w:spacing w:before="0"/>
              <w:jc w:val="center"/>
              <w:rPr>
                <w:sz w:val="20"/>
              </w:rPr>
            </w:pPr>
            <w:r w:rsidRPr="00624933">
              <w:rPr>
                <w:sz w:val="20"/>
              </w:rPr>
              <w:t>µg.m</w:t>
            </w:r>
            <w:r w:rsidRPr="00624933">
              <w:rPr>
                <w:sz w:val="20"/>
                <w:vertAlign w:val="superscript"/>
              </w:rPr>
              <w:t>-3</w:t>
            </w:r>
          </w:p>
        </w:tc>
        <w:tc>
          <w:tcPr>
            <w:tcW w:w="1417" w:type="dxa"/>
            <w:tcBorders>
              <w:bottom w:val="single" w:sz="6" w:space="0" w:color="auto"/>
              <w:right w:val="single" w:sz="4" w:space="0" w:color="auto"/>
            </w:tcBorders>
            <w:vAlign w:val="center"/>
          </w:tcPr>
          <w:p w14:paraId="7A4742AA" w14:textId="77777777" w:rsidR="00354797" w:rsidRPr="00624933" w:rsidRDefault="00354797" w:rsidP="00843890">
            <w:pPr>
              <w:spacing w:before="0"/>
              <w:jc w:val="center"/>
              <w:rPr>
                <w:sz w:val="20"/>
              </w:rPr>
            </w:pPr>
            <w:r w:rsidRPr="00624933">
              <w:rPr>
                <w:sz w:val="20"/>
              </w:rPr>
              <w:t>8 – 9</w:t>
            </w:r>
          </w:p>
        </w:tc>
        <w:tc>
          <w:tcPr>
            <w:tcW w:w="1134" w:type="dxa"/>
            <w:tcBorders>
              <w:bottom w:val="single" w:sz="6" w:space="0" w:color="auto"/>
            </w:tcBorders>
            <w:vAlign w:val="center"/>
          </w:tcPr>
          <w:p w14:paraId="1AD57CE1" w14:textId="77777777" w:rsidR="00354797" w:rsidRPr="00624933" w:rsidRDefault="00354797" w:rsidP="00843890">
            <w:pPr>
              <w:suppressAutoHyphens/>
              <w:spacing w:before="0"/>
              <w:jc w:val="center"/>
              <w:rPr>
                <w:sz w:val="20"/>
              </w:rPr>
            </w:pPr>
            <w:r w:rsidRPr="00624933">
              <w:rPr>
                <w:sz w:val="20"/>
              </w:rPr>
              <w:t>125</w:t>
            </w:r>
          </w:p>
        </w:tc>
        <w:tc>
          <w:tcPr>
            <w:tcW w:w="1616" w:type="dxa"/>
            <w:tcBorders>
              <w:bottom w:val="single" w:sz="6" w:space="0" w:color="auto"/>
            </w:tcBorders>
            <w:vAlign w:val="center"/>
          </w:tcPr>
          <w:p w14:paraId="0B2486CD" w14:textId="77777777" w:rsidR="00354797" w:rsidRPr="00624933" w:rsidRDefault="00354797" w:rsidP="00843890">
            <w:pPr>
              <w:spacing w:before="0"/>
              <w:jc w:val="center"/>
              <w:rPr>
                <w:sz w:val="20"/>
              </w:rPr>
            </w:pPr>
            <w:r w:rsidRPr="00624933">
              <w:rPr>
                <w:sz w:val="20"/>
              </w:rPr>
              <w:t>6,4 – 7,2</w:t>
            </w:r>
          </w:p>
        </w:tc>
      </w:tr>
      <w:tr w:rsidR="00354797" w:rsidRPr="00624933" w14:paraId="77B6AFBE" w14:textId="77777777" w:rsidTr="00843890">
        <w:trPr>
          <w:jc w:val="center"/>
        </w:trPr>
        <w:tc>
          <w:tcPr>
            <w:tcW w:w="1728" w:type="dxa"/>
            <w:tcBorders>
              <w:top w:val="single" w:sz="6" w:space="0" w:color="auto"/>
              <w:bottom w:val="single" w:sz="6" w:space="0" w:color="auto"/>
            </w:tcBorders>
            <w:vAlign w:val="center"/>
          </w:tcPr>
          <w:p w14:paraId="1FB8CB51" w14:textId="77777777" w:rsidR="00354797" w:rsidRPr="00624933" w:rsidRDefault="00354797" w:rsidP="00843890">
            <w:pPr>
              <w:keepLines/>
              <w:suppressAutoHyphens/>
              <w:spacing w:before="0"/>
              <w:jc w:val="left"/>
              <w:rPr>
                <w:sz w:val="20"/>
              </w:rPr>
            </w:pPr>
            <w:r w:rsidRPr="00624933">
              <w:rPr>
                <w:sz w:val="20"/>
              </w:rPr>
              <w:t>částice PM</w:t>
            </w:r>
            <w:r w:rsidRPr="00624933">
              <w:rPr>
                <w:sz w:val="20"/>
                <w:vertAlign w:val="subscript"/>
              </w:rPr>
              <w:t>10</w:t>
            </w:r>
          </w:p>
        </w:tc>
        <w:tc>
          <w:tcPr>
            <w:tcW w:w="2298" w:type="dxa"/>
            <w:tcBorders>
              <w:top w:val="single" w:sz="6" w:space="0" w:color="auto"/>
              <w:bottom w:val="single" w:sz="6" w:space="0" w:color="auto"/>
              <w:right w:val="single" w:sz="8" w:space="0" w:color="auto"/>
            </w:tcBorders>
            <w:noWrap/>
            <w:vAlign w:val="center"/>
          </w:tcPr>
          <w:p w14:paraId="0F5CB1DA" w14:textId="77777777" w:rsidR="00354797" w:rsidRPr="00624933" w:rsidRDefault="00354797" w:rsidP="00843890">
            <w:pPr>
              <w:keepLines/>
              <w:suppressAutoHyphens/>
              <w:spacing w:before="0"/>
              <w:jc w:val="left"/>
              <w:rPr>
                <w:sz w:val="20"/>
              </w:rPr>
            </w:pPr>
            <w:r w:rsidRPr="00624933">
              <w:rPr>
                <w:sz w:val="20"/>
              </w:rPr>
              <w:t>36. nejv. denní průměr</w:t>
            </w:r>
          </w:p>
        </w:tc>
        <w:tc>
          <w:tcPr>
            <w:tcW w:w="993" w:type="dxa"/>
            <w:tcBorders>
              <w:top w:val="single" w:sz="6" w:space="0" w:color="auto"/>
              <w:bottom w:val="single" w:sz="6" w:space="0" w:color="auto"/>
            </w:tcBorders>
            <w:vAlign w:val="center"/>
          </w:tcPr>
          <w:p w14:paraId="721FC059" w14:textId="77777777" w:rsidR="00354797" w:rsidRPr="00624933" w:rsidRDefault="00354797" w:rsidP="00843890">
            <w:pPr>
              <w:suppressAutoHyphens/>
              <w:spacing w:before="0"/>
              <w:jc w:val="center"/>
              <w:rPr>
                <w:sz w:val="20"/>
              </w:rPr>
            </w:pPr>
            <w:r w:rsidRPr="00624933">
              <w:rPr>
                <w:sz w:val="20"/>
              </w:rPr>
              <w:t>µg.m</w:t>
            </w:r>
            <w:r w:rsidRPr="00624933">
              <w:rPr>
                <w:sz w:val="20"/>
                <w:vertAlign w:val="superscript"/>
              </w:rPr>
              <w:t>-3</w:t>
            </w:r>
          </w:p>
        </w:tc>
        <w:tc>
          <w:tcPr>
            <w:tcW w:w="1417" w:type="dxa"/>
            <w:tcBorders>
              <w:top w:val="single" w:sz="6" w:space="0" w:color="auto"/>
              <w:bottom w:val="single" w:sz="6" w:space="0" w:color="auto"/>
              <w:right w:val="single" w:sz="4" w:space="0" w:color="auto"/>
            </w:tcBorders>
            <w:vAlign w:val="center"/>
          </w:tcPr>
          <w:p w14:paraId="47231376" w14:textId="77777777" w:rsidR="00354797" w:rsidRPr="00624933" w:rsidRDefault="00354797" w:rsidP="00843890">
            <w:pPr>
              <w:spacing w:before="0"/>
              <w:jc w:val="center"/>
              <w:rPr>
                <w:sz w:val="20"/>
              </w:rPr>
            </w:pPr>
            <w:r w:rsidRPr="00624933">
              <w:rPr>
                <w:sz w:val="20"/>
              </w:rPr>
              <w:t>36 – 37</w:t>
            </w:r>
          </w:p>
        </w:tc>
        <w:tc>
          <w:tcPr>
            <w:tcW w:w="1134" w:type="dxa"/>
            <w:tcBorders>
              <w:top w:val="single" w:sz="6" w:space="0" w:color="auto"/>
              <w:bottom w:val="single" w:sz="6" w:space="0" w:color="auto"/>
            </w:tcBorders>
            <w:vAlign w:val="center"/>
          </w:tcPr>
          <w:p w14:paraId="27AE7CE5" w14:textId="77777777" w:rsidR="00354797" w:rsidRPr="00624933" w:rsidRDefault="00354797" w:rsidP="00843890">
            <w:pPr>
              <w:suppressAutoHyphens/>
              <w:spacing w:before="0"/>
              <w:jc w:val="center"/>
              <w:rPr>
                <w:sz w:val="20"/>
              </w:rPr>
            </w:pPr>
            <w:r w:rsidRPr="00624933">
              <w:rPr>
                <w:sz w:val="20"/>
              </w:rPr>
              <w:t>50</w:t>
            </w:r>
          </w:p>
        </w:tc>
        <w:tc>
          <w:tcPr>
            <w:tcW w:w="1616" w:type="dxa"/>
            <w:tcBorders>
              <w:top w:val="single" w:sz="6" w:space="0" w:color="auto"/>
              <w:bottom w:val="single" w:sz="6" w:space="0" w:color="auto"/>
            </w:tcBorders>
            <w:vAlign w:val="center"/>
          </w:tcPr>
          <w:p w14:paraId="6BFA2DA9" w14:textId="77777777" w:rsidR="00354797" w:rsidRPr="00624933" w:rsidRDefault="00354797" w:rsidP="00843890">
            <w:pPr>
              <w:spacing w:before="0"/>
              <w:jc w:val="center"/>
              <w:rPr>
                <w:sz w:val="20"/>
              </w:rPr>
            </w:pPr>
            <w:r w:rsidRPr="00624933">
              <w:rPr>
                <w:sz w:val="20"/>
              </w:rPr>
              <w:t>72 – 74</w:t>
            </w:r>
          </w:p>
        </w:tc>
      </w:tr>
      <w:tr w:rsidR="00354797" w:rsidRPr="00624933" w14:paraId="6CBCEEDC" w14:textId="77777777" w:rsidTr="00843890">
        <w:trPr>
          <w:jc w:val="center"/>
        </w:trPr>
        <w:tc>
          <w:tcPr>
            <w:tcW w:w="1728" w:type="dxa"/>
            <w:tcBorders>
              <w:top w:val="single" w:sz="6" w:space="0" w:color="auto"/>
            </w:tcBorders>
            <w:vAlign w:val="center"/>
          </w:tcPr>
          <w:p w14:paraId="3680F5E6" w14:textId="77777777" w:rsidR="00354797" w:rsidRPr="00624933" w:rsidRDefault="00354797" w:rsidP="00843890">
            <w:pPr>
              <w:keepLines/>
              <w:suppressAutoHyphens/>
              <w:spacing w:before="0"/>
              <w:jc w:val="left"/>
              <w:rPr>
                <w:sz w:val="20"/>
              </w:rPr>
            </w:pPr>
            <w:r w:rsidRPr="00624933">
              <w:rPr>
                <w:sz w:val="20"/>
              </w:rPr>
              <w:t>částice PM</w:t>
            </w:r>
            <w:r w:rsidRPr="00624933">
              <w:rPr>
                <w:sz w:val="20"/>
                <w:vertAlign w:val="subscript"/>
              </w:rPr>
              <w:t>10</w:t>
            </w:r>
          </w:p>
        </w:tc>
        <w:tc>
          <w:tcPr>
            <w:tcW w:w="2298" w:type="dxa"/>
            <w:tcBorders>
              <w:top w:val="single" w:sz="6" w:space="0" w:color="auto"/>
              <w:right w:val="single" w:sz="8" w:space="0" w:color="auto"/>
            </w:tcBorders>
            <w:noWrap/>
            <w:vAlign w:val="center"/>
          </w:tcPr>
          <w:p w14:paraId="0C66455C" w14:textId="77777777" w:rsidR="00354797" w:rsidRPr="00624933" w:rsidRDefault="00354797" w:rsidP="00843890">
            <w:pPr>
              <w:keepLines/>
              <w:suppressAutoHyphens/>
              <w:spacing w:before="0"/>
              <w:jc w:val="left"/>
              <w:rPr>
                <w:sz w:val="20"/>
              </w:rPr>
            </w:pPr>
            <w:r w:rsidRPr="00624933">
              <w:rPr>
                <w:sz w:val="20"/>
              </w:rPr>
              <w:t>roční průměr</w:t>
            </w:r>
          </w:p>
        </w:tc>
        <w:tc>
          <w:tcPr>
            <w:tcW w:w="993" w:type="dxa"/>
            <w:tcBorders>
              <w:top w:val="single" w:sz="6" w:space="0" w:color="auto"/>
            </w:tcBorders>
            <w:vAlign w:val="center"/>
          </w:tcPr>
          <w:p w14:paraId="4A7F94DE" w14:textId="77777777" w:rsidR="00354797" w:rsidRPr="00624933" w:rsidRDefault="00354797" w:rsidP="00843890">
            <w:pPr>
              <w:suppressAutoHyphens/>
              <w:spacing w:before="0"/>
              <w:jc w:val="center"/>
              <w:rPr>
                <w:sz w:val="20"/>
              </w:rPr>
            </w:pPr>
            <w:r w:rsidRPr="00624933">
              <w:rPr>
                <w:sz w:val="20"/>
              </w:rPr>
              <w:t>µg.m</w:t>
            </w:r>
            <w:r w:rsidRPr="00624933">
              <w:rPr>
                <w:sz w:val="20"/>
                <w:vertAlign w:val="superscript"/>
              </w:rPr>
              <w:t>-3</w:t>
            </w:r>
          </w:p>
        </w:tc>
        <w:tc>
          <w:tcPr>
            <w:tcW w:w="1417" w:type="dxa"/>
            <w:tcBorders>
              <w:top w:val="single" w:sz="6" w:space="0" w:color="auto"/>
              <w:right w:val="single" w:sz="4" w:space="0" w:color="auto"/>
            </w:tcBorders>
            <w:vAlign w:val="center"/>
          </w:tcPr>
          <w:p w14:paraId="1B7ED634" w14:textId="77777777" w:rsidR="00354797" w:rsidRPr="00624933" w:rsidRDefault="00354797" w:rsidP="00843890">
            <w:pPr>
              <w:spacing w:before="0"/>
              <w:jc w:val="center"/>
              <w:rPr>
                <w:sz w:val="20"/>
              </w:rPr>
            </w:pPr>
            <w:r w:rsidRPr="00624933">
              <w:rPr>
                <w:sz w:val="20"/>
              </w:rPr>
              <w:t>20,1 – 20,3</w:t>
            </w:r>
          </w:p>
        </w:tc>
        <w:tc>
          <w:tcPr>
            <w:tcW w:w="1134" w:type="dxa"/>
            <w:tcBorders>
              <w:top w:val="single" w:sz="6" w:space="0" w:color="auto"/>
            </w:tcBorders>
            <w:vAlign w:val="center"/>
          </w:tcPr>
          <w:p w14:paraId="6BEC3C4A" w14:textId="77777777" w:rsidR="00354797" w:rsidRPr="00624933" w:rsidRDefault="00354797" w:rsidP="00843890">
            <w:pPr>
              <w:suppressAutoHyphens/>
              <w:spacing w:before="0"/>
              <w:jc w:val="center"/>
              <w:rPr>
                <w:sz w:val="20"/>
              </w:rPr>
            </w:pPr>
            <w:r w:rsidRPr="00624933">
              <w:rPr>
                <w:sz w:val="20"/>
              </w:rPr>
              <w:t>40</w:t>
            </w:r>
          </w:p>
        </w:tc>
        <w:tc>
          <w:tcPr>
            <w:tcW w:w="1616" w:type="dxa"/>
            <w:tcBorders>
              <w:top w:val="single" w:sz="6" w:space="0" w:color="auto"/>
            </w:tcBorders>
            <w:vAlign w:val="center"/>
          </w:tcPr>
          <w:p w14:paraId="60D1D3F3" w14:textId="77777777" w:rsidR="00354797" w:rsidRPr="00624933" w:rsidRDefault="00354797" w:rsidP="00843890">
            <w:pPr>
              <w:spacing w:before="0"/>
              <w:jc w:val="center"/>
              <w:rPr>
                <w:sz w:val="20"/>
              </w:rPr>
            </w:pPr>
            <w:r w:rsidRPr="00624933">
              <w:rPr>
                <w:sz w:val="20"/>
              </w:rPr>
              <w:t>50,3 – 50,8</w:t>
            </w:r>
          </w:p>
        </w:tc>
      </w:tr>
      <w:tr w:rsidR="00354797" w:rsidRPr="00624933" w14:paraId="180D7F06" w14:textId="77777777" w:rsidTr="00843890">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2724691B" w14:textId="77777777" w:rsidR="00354797" w:rsidRPr="00624933" w:rsidRDefault="00354797" w:rsidP="00843890">
            <w:pPr>
              <w:keepLines/>
              <w:suppressAutoHyphens/>
              <w:spacing w:before="0"/>
              <w:jc w:val="left"/>
              <w:rPr>
                <w:sz w:val="20"/>
              </w:rPr>
            </w:pPr>
            <w:r w:rsidRPr="00624933">
              <w:rPr>
                <w:sz w:val="20"/>
              </w:rPr>
              <w:t>částice PM</w:t>
            </w:r>
            <w:r w:rsidRPr="00624933">
              <w:rPr>
                <w:sz w:val="20"/>
                <w:vertAlign w:val="subscript"/>
              </w:rPr>
              <w:t>2,5</w:t>
            </w:r>
          </w:p>
        </w:tc>
        <w:tc>
          <w:tcPr>
            <w:tcW w:w="2298" w:type="dxa"/>
            <w:tcBorders>
              <w:top w:val="single" w:sz="6" w:space="0" w:color="auto"/>
              <w:left w:val="single" w:sz="6" w:space="0" w:color="auto"/>
              <w:bottom w:val="single" w:sz="6" w:space="0" w:color="auto"/>
              <w:right w:val="single" w:sz="8" w:space="0" w:color="auto"/>
            </w:tcBorders>
            <w:noWrap/>
            <w:vAlign w:val="center"/>
          </w:tcPr>
          <w:p w14:paraId="3AE0FBF6" w14:textId="77777777" w:rsidR="00354797" w:rsidRPr="00624933" w:rsidRDefault="00354797" w:rsidP="00843890">
            <w:pPr>
              <w:keepLines/>
              <w:suppressAutoHyphens/>
              <w:spacing w:before="0"/>
              <w:jc w:val="left"/>
              <w:rPr>
                <w:sz w:val="20"/>
              </w:rPr>
            </w:pPr>
            <w:r w:rsidRPr="00624933">
              <w:rPr>
                <w:sz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642EED53" w14:textId="77777777" w:rsidR="00354797" w:rsidRPr="00624933" w:rsidRDefault="00354797" w:rsidP="00843890">
            <w:pPr>
              <w:suppressAutoHyphens/>
              <w:spacing w:before="0"/>
              <w:jc w:val="center"/>
              <w:rPr>
                <w:sz w:val="20"/>
              </w:rPr>
            </w:pPr>
            <w:r w:rsidRPr="00624933">
              <w:rPr>
                <w:sz w:val="20"/>
              </w:rPr>
              <w:t>µg.m</w:t>
            </w:r>
            <w:r w:rsidRPr="00624933">
              <w:rPr>
                <w:sz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center"/>
          </w:tcPr>
          <w:p w14:paraId="775364A3" w14:textId="77777777" w:rsidR="00354797" w:rsidRPr="00624933" w:rsidRDefault="00354797" w:rsidP="00843890">
            <w:pPr>
              <w:spacing w:before="0"/>
              <w:jc w:val="center"/>
              <w:rPr>
                <w:sz w:val="20"/>
              </w:rPr>
            </w:pPr>
            <w:r w:rsidRPr="00624933">
              <w:rPr>
                <w:sz w:val="20"/>
              </w:rPr>
              <w:t>14,7 – 14,8</w:t>
            </w:r>
          </w:p>
        </w:tc>
        <w:tc>
          <w:tcPr>
            <w:tcW w:w="1134" w:type="dxa"/>
            <w:tcBorders>
              <w:top w:val="single" w:sz="6" w:space="0" w:color="auto"/>
              <w:left w:val="single" w:sz="6" w:space="0" w:color="auto"/>
              <w:bottom w:val="single" w:sz="6" w:space="0" w:color="auto"/>
              <w:right w:val="single" w:sz="6" w:space="0" w:color="auto"/>
            </w:tcBorders>
            <w:vAlign w:val="center"/>
          </w:tcPr>
          <w:p w14:paraId="5548B919" w14:textId="77777777" w:rsidR="00354797" w:rsidRPr="00624933" w:rsidRDefault="00354797" w:rsidP="00843890">
            <w:pPr>
              <w:suppressAutoHyphens/>
              <w:spacing w:before="0"/>
              <w:jc w:val="center"/>
              <w:rPr>
                <w:sz w:val="20"/>
              </w:rPr>
            </w:pPr>
            <w:r w:rsidRPr="00624933">
              <w:rPr>
                <w:sz w:val="20"/>
              </w:rPr>
              <w:t>20</w:t>
            </w:r>
          </w:p>
        </w:tc>
        <w:tc>
          <w:tcPr>
            <w:tcW w:w="1616" w:type="dxa"/>
            <w:tcBorders>
              <w:top w:val="single" w:sz="6" w:space="0" w:color="auto"/>
              <w:left w:val="single" w:sz="6" w:space="0" w:color="auto"/>
              <w:bottom w:val="single" w:sz="6" w:space="0" w:color="auto"/>
              <w:right w:val="single" w:sz="18" w:space="0" w:color="auto"/>
            </w:tcBorders>
            <w:vAlign w:val="center"/>
          </w:tcPr>
          <w:p w14:paraId="61F1E5E5" w14:textId="77777777" w:rsidR="00354797" w:rsidRPr="00624933" w:rsidRDefault="00354797" w:rsidP="00843890">
            <w:pPr>
              <w:spacing w:before="0"/>
              <w:jc w:val="center"/>
              <w:rPr>
                <w:sz w:val="20"/>
              </w:rPr>
            </w:pPr>
            <w:r w:rsidRPr="00624933">
              <w:rPr>
                <w:sz w:val="20"/>
              </w:rPr>
              <w:t>73,5 – 74</w:t>
            </w:r>
          </w:p>
        </w:tc>
      </w:tr>
      <w:tr w:rsidR="00354797" w:rsidRPr="00624933" w14:paraId="089758CF" w14:textId="77777777" w:rsidTr="00843890">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58CED42F" w14:textId="77777777" w:rsidR="00354797" w:rsidRPr="00624933" w:rsidRDefault="00354797" w:rsidP="00843890">
            <w:pPr>
              <w:keepLines/>
              <w:suppressAutoHyphens/>
              <w:spacing w:before="0"/>
              <w:jc w:val="left"/>
              <w:rPr>
                <w:sz w:val="20"/>
              </w:rPr>
            </w:pPr>
            <w:r w:rsidRPr="00624933">
              <w:rPr>
                <w:sz w:val="20"/>
              </w:rPr>
              <w:t>benzen</w:t>
            </w:r>
          </w:p>
        </w:tc>
        <w:tc>
          <w:tcPr>
            <w:tcW w:w="2298" w:type="dxa"/>
            <w:tcBorders>
              <w:top w:val="single" w:sz="6" w:space="0" w:color="auto"/>
              <w:left w:val="single" w:sz="6" w:space="0" w:color="auto"/>
              <w:bottom w:val="single" w:sz="6" w:space="0" w:color="auto"/>
              <w:right w:val="single" w:sz="8" w:space="0" w:color="auto"/>
            </w:tcBorders>
            <w:noWrap/>
            <w:vAlign w:val="center"/>
          </w:tcPr>
          <w:p w14:paraId="11AEE219" w14:textId="77777777" w:rsidR="00354797" w:rsidRPr="00624933" w:rsidRDefault="00354797" w:rsidP="00843890">
            <w:pPr>
              <w:keepLines/>
              <w:suppressAutoHyphens/>
              <w:spacing w:before="0"/>
              <w:jc w:val="left"/>
              <w:rPr>
                <w:sz w:val="20"/>
              </w:rPr>
            </w:pPr>
            <w:r w:rsidRPr="00624933">
              <w:rPr>
                <w:sz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7D249672" w14:textId="77777777" w:rsidR="00354797" w:rsidRPr="00624933" w:rsidRDefault="00354797" w:rsidP="00843890">
            <w:pPr>
              <w:suppressAutoHyphens/>
              <w:spacing w:before="0"/>
              <w:jc w:val="center"/>
              <w:rPr>
                <w:sz w:val="20"/>
              </w:rPr>
            </w:pPr>
            <w:r w:rsidRPr="00624933">
              <w:rPr>
                <w:sz w:val="20"/>
              </w:rPr>
              <w:t>µg.m</w:t>
            </w:r>
            <w:r w:rsidRPr="00624933">
              <w:rPr>
                <w:sz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center"/>
          </w:tcPr>
          <w:p w14:paraId="7FAC8A8C" w14:textId="77777777" w:rsidR="00354797" w:rsidRPr="00624933" w:rsidRDefault="00354797" w:rsidP="00843890">
            <w:pPr>
              <w:spacing w:before="0"/>
              <w:jc w:val="center"/>
              <w:rPr>
                <w:sz w:val="20"/>
              </w:rPr>
            </w:pPr>
            <w:r w:rsidRPr="00624933">
              <w:rPr>
                <w:sz w:val="20"/>
              </w:rPr>
              <w:t>1</w:t>
            </w:r>
          </w:p>
        </w:tc>
        <w:tc>
          <w:tcPr>
            <w:tcW w:w="1134" w:type="dxa"/>
            <w:tcBorders>
              <w:top w:val="single" w:sz="6" w:space="0" w:color="auto"/>
              <w:left w:val="single" w:sz="6" w:space="0" w:color="auto"/>
              <w:bottom w:val="single" w:sz="6" w:space="0" w:color="auto"/>
              <w:right w:val="single" w:sz="6" w:space="0" w:color="auto"/>
            </w:tcBorders>
            <w:vAlign w:val="center"/>
          </w:tcPr>
          <w:p w14:paraId="194C15DF" w14:textId="77777777" w:rsidR="00354797" w:rsidRPr="00624933" w:rsidRDefault="00354797" w:rsidP="00843890">
            <w:pPr>
              <w:suppressAutoHyphens/>
              <w:spacing w:before="0"/>
              <w:jc w:val="center"/>
              <w:rPr>
                <w:sz w:val="20"/>
              </w:rPr>
            </w:pPr>
            <w:r w:rsidRPr="00624933">
              <w:rPr>
                <w:sz w:val="20"/>
              </w:rPr>
              <w:t>5</w:t>
            </w:r>
          </w:p>
        </w:tc>
        <w:tc>
          <w:tcPr>
            <w:tcW w:w="1616" w:type="dxa"/>
            <w:tcBorders>
              <w:top w:val="single" w:sz="6" w:space="0" w:color="auto"/>
              <w:left w:val="single" w:sz="6" w:space="0" w:color="auto"/>
              <w:bottom w:val="single" w:sz="6" w:space="0" w:color="auto"/>
              <w:right w:val="single" w:sz="18" w:space="0" w:color="auto"/>
            </w:tcBorders>
            <w:vAlign w:val="center"/>
          </w:tcPr>
          <w:p w14:paraId="16EFCCFA" w14:textId="77777777" w:rsidR="00354797" w:rsidRPr="00624933" w:rsidRDefault="00354797" w:rsidP="00843890">
            <w:pPr>
              <w:spacing w:before="0"/>
              <w:jc w:val="center"/>
              <w:rPr>
                <w:sz w:val="20"/>
              </w:rPr>
            </w:pPr>
            <w:r w:rsidRPr="00624933">
              <w:rPr>
                <w:sz w:val="20"/>
              </w:rPr>
              <w:t>20</w:t>
            </w:r>
          </w:p>
        </w:tc>
      </w:tr>
      <w:tr w:rsidR="00354797" w:rsidRPr="00624933" w14:paraId="7B2D1D84" w14:textId="77777777" w:rsidTr="00843890">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3136A357" w14:textId="77777777" w:rsidR="00354797" w:rsidRPr="00624933" w:rsidRDefault="00354797" w:rsidP="00843890">
            <w:pPr>
              <w:keepLines/>
              <w:suppressAutoHyphens/>
              <w:spacing w:before="0"/>
              <w:jc w:val="left"/>
              <w:rPr>
                <w:sz w:val="20"/>
              </w:rPr>
            </w:pPr>
            <w:r w:rsidRPr="00624933">
              <w:rPr>
                <w:sz w:val="20"/>
              </w:rPr>
              <w:t>benzo[a]pyren</w:t>
            </w:r>
          </w:p>
        </w:tc>
        <w:tc>
          <w:tcPr>
            <w:tcW w:w="2298" w:type="dxa"/>
            <w:tcBorders>
              <w:top w:val="single" w:sz="6" w:space="0" w:color="auto"/>
              <w:left w:val="single" w:sz="6" w:space="0" w:color="auto"/>
              <w:bottom w:val="single" w:sz="6" w:space="0" w:color="auto"/>
              <w:right w:val="single" w:sz="8" w:space="0" w:color="auto"/>
            </w:tcBorders>
            <w:noWrap/>
            <w:vAlign w:val="center"/>
          </w:tcPr>
          <w:p w14:paraId="1825058B" w14:textId="77777777" w:rsidR="00354797" w:rsidRPr="00624933" w:rsidRDefault="00354797" w:rsidP="00843890">
            <w:pPr>
              <w:keepLines/>
              <w:suppressAutoHyphens/>
              <w:spacing w:before="0"/>
              <w:jc w:val="left"/>
              <w:rPr>
                <w:sz w:val="20"/>
              </w:rPr>
            </w:pPr>
            <w:r w:rsidRPr="00624933">
              <w:rPr>
                <w:sz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5F525D2B" w14:textId="77777777" w:rsidR="00354797" w:rsidRPr="00624933" w:rsidRDefault="00354797" w:rsidP="00843890">
            <w:pPr>
              <w:suppressAutoHyphens/>
              <w:spacing w:before="0"/>
              <w:jc w:val="center"/>
              <w:rPr>
                <w:sz w:val="20"/>
              </w:rPr>
            </w:pPr>
            <w:r w:rsidRPr="00624933">
              <w:rPr>
                <w:sz w:val="20"/>
              </w:rPr>
              <w:t>ng.m</w:t>
            </w:r>
            <w:r w:rsidRPr="00624933">
              <w:rPr>
                <w:sz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center"/>
          </w:tcPr>
          <w:p w14:paraId="75CD12E2" w14:textId="77777777" w:rsidR="00354797" w:rsidRPr="00624933" w:rsidRDefault="00354797" w:rsidP="00843890">
            <w:pPr>
              <w:spacing w:before="0"/>
              <w:jc w:val="center"/>
              <w:rPr>
                <w:sz w:val="20"/>
              </w:rPr>
            </w:pPr>
            <w:r w:rsidRPr="00624933">
              <w:rPr>
                <w:sz w:val="20"/>
              </w:rPr>
              <w:t>0,8 – 0,9</w:t>
            </w:r>
          </w:p>
        </w:tc>
        <w:tc>
          <w:tcPr>
            <w:tcW w:w="1134" w:type="dxa"/>
            <w:tcBorders>
              <w:top w:val="single" w:sz="6" w:space="0" w:color="auto"/>
              <w:left w:val="single" w:sz="6" w:space="0" w:color="auto"/>
              <w:bottom w:val="single" w:sz="6" w:space="0" w:color="auto"/>
              <w:right w:val="single" w:sz="6" w:space="0" w:color="auto"/>
            </w:tcBorders>
            <w:vAlign w:val="center"/>
          </w:tcPr>
          <w:p w14:paraId="575A6741" w14:textId="77777777" w:rsidR="00354797" w:rsidRPr="00624933" w:rsidRDefault="00354797" w:rsidP="00843890">
            <w:pPr>
              <w:suppressAutoHyphens/>
              <w:spacing w:before="0"/>
              <w:jc w:val="center"/>
              <w:rPr>
                <w:sz w:val="20"/>
              </w:rPr>
            </w:pPr>
            <w:r w:rsidRPr="00624933">
              <w:rPr>
                <w:sz w:val="20"/>
              </w:rPr>
              <w:t>1</w:t>
            </w:r>
          </w:p>
        </w:tc>
        <w:tc>
          <w:tcPr>
            <w:tcW w:w="1616" w:type="dxa"/>
            <w:tcBorders>
              <w:top w:val="single" w:sz="6" w:space="0" w:color="auto"/>
              <w:left w:val="single" w:sz="6" w:space="0" w:color="auto"/>
              <w:bottom w:val="single" w:sz="6" w:space="0" w:color="auto"/>
              <w:right w:val="single" w:sz="18" w:space="0" w:color="auto"/>
            </w:tcBorders>
            <w:vAlign w:val="center"/>
          </w:tcPr>
          <w:p w14:paraId="42380BE5" w14:textId="77777777" w:rsidR="00354797" w:rsidRPr="00624933" w:rsidRDefault="00354797" w:rsidP="00843890">
            <w:pPr>
              <w:spacing w:before="0"/>
              <w:jc w:val="center"/>
              <w:rPr>
                <w:sz w:val="20"/>
              </w:rPr>
            </w:pPr>
            <w:r w:rsidRPr="00624933">
              <w:rPr>
                <w:sz w:val="20"/>
              </w:rPr>
              <w:t>80 – 90</w:t>
            </w:r>
          </w:p>
        </w:tc>
      </w:tr>
      <w:tr w:rsidR="00354797" w:rsidRPr="00624933" w14:paraId="0867ED09" w14:textId="77777777" w:rsidTr="00843890">
        <w:trPr>
          <w:jc w:val="center"/>
        </w:trPr>
        <w:tc>
          <w:tcPr>
            <w:tcW w:w="1728" w:type="dxa"/>
            <w:tcBorders>
              <w:top w:val="single" w:sz="6" w:space="0" w:color="auto"/>
              <w:left w:val="single" w:sz="18" w:space="0" w:color="auto"/>
              <w:bottom w:val="single" w:sz="18" w:space="0" w:color="auto"/>
              <w:right w:val="single" w:sz="6" w:space="0" w:color="auto"/>
            </w:tcBorders>
            <w:vAlign w:val="center"/>
          </w:tcPr>
          <w:p w14:paraId="0CD23C2E" w14:textId="77777777" w:rsidR="00354797" w:rsidRPr="00624933" w:rsidRDefault="00354797" w:rsidP="00843890">
            <w:pPr>
              <w:keepLines/>
              <w:suppressAutoHyphens/>
              <w:spacing w:before="0"/>
              <w:jc w:val="left"/>
              <w:rPr>
                <w:sz w:val="20"/>
              </w:rPr>
            </w:pPr>
            <w:r w:rsidRPr="00624933">
              <w:rPr>
                <w:sz w:val="20"/>
              </w:rPr>
              <w:t>oxid dusičitý</w:t>
            </w:r>
          </w:p>
        </w:tc>
        <w:tc>
          <w:tcPr>
            <w:tcW w:w="2298" w:type="dxa"/>
            <w:tcBorders>
              <w:top w:val="single" w:sz="6" w:space="0" w:color="auto"/>
              <w:left w:val="single" w:sz="6" w:space="0" w:color="auto"/>
              <w:bottom w:val="single" w:sz="18" w:space="0" w:color="auto"/>
              <w:right w:val="single" w:sz="8" w:space="0" w:color="auto"/>
            </w:tcBorders>
            <w:noWrap/>
            <w:vAlign w:val="center"/>
          </w:tcPr>
          <w:p w14:paraId="785B617C" w14:textId="77777777" w:rsidR="00354797" w:rsidRPr="00624933" w:rsidRDefault="00354797" w:rsidP="00843890">
            <w:pPr>
              <w:keepLines/>
              <w:suppressAutoHyphens/>
              <w:spacing w:before="0"/>
              <w:jc w:val="left"/>
              <w:rPr>
                <w:sz w:val="20"/>
              </w:rPr>
            </w:pPr>
            <w:r w:rsidRPr="00624933">
              <w:rPr>
                <w:sz w:val="20"/>
              </w:rPr>
              <w:t>roční průměr</w:t>
            </w:r>
          </w:p>
        </w:tc>
        <w:tc>
          <w:tcPr>
            <w:tcW w:w="993" w:type="dxa"/>
            <w:tcBorders>
              <w:top w:val="single" w:sz="6" w:space="0" w:color="auto"/>
              <w:left w:val="single" w:sz="6" w:space="0" w:color="auto"/>
              <w:bottom w:val="single" w:sz="18" w:space="0" w:color="auto"/>
              <w:right w:val="single" w:sz="6" w:space="0" w:color="auto"/>
            </w:tcBorders>
            <w:vAlign w:val="center"/>
          </w:tcPr>
          <w:p w14:paraId="64B7DBC3" w14:textId="77777777" w:rsidR="00354797" w:rsidRPr="00624933" w:rsidRDefault="00354797" w:rsidP="00843890">
            <w:pPr>
              <w:suppressAutoHyphens/>
              <w:spacing w:before="0"/>
              <w:jc w:val="center"/>
              <w:rPr>
                <w:sz w:val="20"/>
              </w:rPr>
            </w:pPr>
            <w:r w:rsidRPr="00624933">
              <w:rPr>
                <w:sz w:val="20"/>
              </w:rPr>
              <w:t>µg.m</w:t>
            </w:r>
            <w:r w:rsidRPr="00624933">
              <w:rPr>
                <w:sz w:val="20"/>
                <w:vertAlign w:val="superscript"/>
              </w:rPr>
              <w:t>-3</w:t>
            </w:r>
          </w:p>
        </w:tc>
        <w:tc>
          <w:tcPr>
            <w:tcW w:w="1417" w:type="dxa"/>
            <w:tcBorders>
              <w:top w:val="single" w:sz="6" w:space="0" w:color="auto"/>
              <w:left w:val="single" w:sz="6" w:space="0" w:color="auto"/>
              <w:bottom w:val="single" w:sz="18" w:space="0" w:color="auto"/>
              <w:right w:val="single" w:sz="4" w:space="0" w:color="auto"/>
            </w:tcBorders>
            <w:vAlign w:val="center"/>
          </w:tcPr>
          <w:p w14:paraId="7C76C2A5" w14:textId="77777777" w:rsidR="00354797" w:rsidRPr="00624933" w:rsidRDefault="00354797" w:rsidP="00843890">
            <w:pPr>
              <w:spacing w:before="0"/>
              <w:jc w:val="center"/>
              <w:rPr>
                <w:sz w:val="20"/>
              </w:rPr>
            </w:pPr>
            <w:r w:rsidRPr="00624933">
              <w:rPr>
                <w:sz w:val="20"/>
              </w:rPr>
              <w:t>17,3 – 17,4</w:t>
            </w:r>
          </w:p>
        </w:tc>
        <w:tc>
          <w:tcPr>
            <w:tcW w:w="1134" w:type="dxa"/>
            <w:tcBorders>
              <w:top w:val="single" w:sz="6" w:space="0" w:color="auto"/>
              <w:left w:val="single" w:sz="6" w:space="0" w:color="auto"/>
              <w:bottom w:val="single" w:sz="18" w:space="0" w:color="auto"/>
              <w:right w:val="single" w:sz="6" w:space="0" w:color="auto"/>
            </w:tcBorders>
            <w:vAlign w:val="center"/>
          </w:tcPr>
          <w:p w14:paraId="731628FA" w14:textId="77777777" w:rsidR="00354797" w:rsidRPr="00624933" w:rsidRDefault="00354797" w:rsidP="00843890">
            <w:pPr>
              <w:suppressAutoHyphens/>
              <w:spacing w:before="0"/>
              <w:jc w:val="center"/>
              <w:rPr>
                <w:sz w:val="20"/>
              </w:rPr>
            </w:pPr>
            <w:r w:rsidRPr="00624933">
              <w:rPr>
                <w:sz w:val="20"/>
              </w:rPr>
              <w:t>40</w:t>
            </w:r>
          </w:p>
        </w:tc>
        <w:tc>
          <w:tcPr>
            <w:tcW w:w="1616" w:type="dxa"/>
            <w:tcBorders>
              <w:top w:val="single" w:sz="6" w:space="0" w:color="auto"/>
              <w:left w:val="single" w:sz="6" w:space="0" w:color="auto"/>
              <w:bottom w:val="single" w:sz="18" w:space="0" w:color="auto"/>
              <w:right w:val="single" w:sz="18" w:space="0" w:color="auto"/>
            </w:tcBorders>
            <w:vAlign w:val="center"/>
          </w:tcPr>
          <w:p w14:paraId="342EF489" w14:textId="77777777" w:rsidR="00354797" w:rsidRPr="00624933" w:rsidRDefault="00354797" w:rsidP="00843890">
            <w:pPr>
              <w:spacing w:before="0"/>
              <w:jc w:val="center"/>
              <w:rPr>
                <w:sz w:val="20"/>
              </w:rPr>
            </w:pPr>
            <w:r w:rsidRPr="00624933">
              <w:rPr>
                <w:sz w:val="20"/>
              </w:rPr>
              <w:t>43,3 – 43,5</w:t>
            </w:r>
          </w:p>
        </w:tc>
      </w:tr>
      <w:bookmarkEnd w:id="199"/>
    </w:tbl>
    <w:p w14:paraId="15FD2DC4" w14:textId="77777777" w:rsidR="00354797" w:rsidRPr="00624933" w:rsidRDefault="00354797" w:rsidP="00354797"/>
    <w:p w14:paraId="2CD17439" w14:textId="6ED36709" w:rsidR="00354797" w:rsidRPr="00624933" w:rsidRDefault="00354797" w:rsidP="00354797">
      <w:r w:rsidRPr="00624933">
        <w:t>Z tabulky je patrné, že v pětiletém průměru nedochází v území, v n</w:t>
      </w:r>
      <w:r w:rsidR="00205F9E">
        <w:t>ěmž je změna ÚP lokalizována, k </w:t>
      </w:r>
      <w:r w:rsidRPr="00624933">
        <w:t xml:space="preserve">překračování imisních limitů u žádné ze sledovaných znečišťujících látek. </w:t>
      </w:r>
    </w:p>
    <w:p w14:paraId="7A647523" w14:textId="77777777" w:rsidR="00354797" w:rsidRPr="00624933" w:rsidRDefault="00354797" w:rsidP="00354797">
      <w:r w:rsidRPr="00624933">
        <w:t>Nejvyšší hodnoty vzhledem k imisnímu limitu vykazují průměrné roční koncentrace B[a]P, které dosahují 90 % limitu. Průměrné roční koncentrace suspendovaných prachových částic frakce PM</w:t>
      </w:r>
      <w:r w:rsidRPr="00624933">
        <w:rPr>
          <w:vertAlign w:val="subscript"/>
        </w:rPr>
        <w:t xml:space="preserve">2,5 </w:t>
      </w:r>
      <w:r w:rsidRPr="00624933">
        <w:t>nabývají hodnot do 74 %, stejně tak nejvyšší 24-hodinové koncentrace PM</w:t>
      </w:r>
      <w:r w:rsidRPr="00624933">
        <w:rPr>
          <w:vertAlign w:val="subscript"/>
        </w:rPr>
        <w:t>10</w:t>
      </w:r>
      <w:r w:rsidRPr="00624933">
        <w:t xml:space="preserve"> (36. nejvyšší hodnota). Koncentrace ostatních znečišťujících látek jsou pod úrovní 51 % limitních hodnot.</w:t>
      </w:r>
    </w:p>
    <w:p w14:paraId="7AEEB606" w14:textId="77777777" w:rsidR="00354797" w:rsidRPr="00624933" w:rsidRDefault="00354797" w:rsidP="00354797">
      <w:r w:rsidRPr="00624933">
        <w:t>V blízkém okolí řešené lokality se nenachází žádná stanice měření kvality ovzduší, zařazená do Informačního systému kvality ovzduší (ISKO).</w:t>
      </w:r>
    </w:p>
    <w:p w14:paraId="0A0301C4" w14:textId="77777777" w:rsidR="00354797" w:rsidRPr="00624933" w:rsidRDefault="00354797" w:rsidP="00354797">
      <w:pPr>
        <w:rPr>
          <w:highlight w:val="yellow"/>
        </w:rPr>
      </w:pPr>
    </w:p>
    <w:p w14:paraId="30678230" w14:textId="77777777" w:rsidR="00354797" w:rsidRPr="00624933" w:rsidRDefault="00354797" w:rsidP="00354797">
      <w:pPr>
        <w:pStyle w:val="Nadpis2"/>
        <w:keepNext/>
        <w:numPr>
          <w:ilvl w:val="1"/>
          <w:numId w:val="60"/>
        </w:numPr>
        <w:tabs>
          <w:tab w:val="clear" w:pos="851"/>
        </w:tabs>
        <w:spacing w:before="120" w:after="0" w:line="264" w:lineRule="auto"/>
      </w:pPr>
      <w:bookmarkStart w:id="200" w:name="_Toc227739949"/>
      <w:bookmarkStart w:id="201" w:name="_Toc59444734"/>
      <w:bookmarkStart w:id="202" w:name="_Toc120126440"/>
      <w:bookmarkStart w:id="203" w:name="_Toc128048522"/>
      <w:r w:rsidRPr="00624933">
        <w:t>Modelované znečišťující látky a příslušné imisní limity</w:t>
      </w:r>
      <w:bookmarkEnd w:id="200"/>
      <w:bookmarkEnd w:id="201"/>
      <w:bookmarkEnd w:id="202"/>
      <w:bookmarkEnd w:id="203"/>
    </w:p>
    <w:p w14:paraId="0DFA37F1" w14:textId="77777777" w:rsidR="00354797" w:rsidRPr="00624933" w:rsidRDefault="00354797" w:rsidP="00354797">
      <w:r w:rsidRPr="00624933">
        <w:t>Jako modelové imisní veličiny jsou v této studii zpracovány průměrné roční koncentrace</w:t>
      </w:r>
      <w:r w:rsidRPr="00624933">
        <w:rPr>
          <w:bCs/>
        </w:rPr>
        <w:t xml:space="preserve"> oxidu dusičitého,</w:t>
      </w:r>
      <w:r w:rsidRPr="00624933">
        <w:t xml:space="preserve"> suspendovaných částic frakcí </w:t>
      </w:r>
      <w:r w:rsidRPr="00624933">
        <w:rPr>
          <w:bCs/>
        </w:rPr>
        <w:t>PM</w:t>
      </w:r>
      <w:r w:rsidRPr="00624933">
        <w:rPr>
          <w:bCs/>
          <w:vertAlign w:val="subscript"/>
        </w:rPr>
        <w:t>10</w:t>
      </w:r>
      <w:r w:rsidRPr="00624933">
        <w:t xml:space="preserve"> a PM</w:t>
      </w:r>
      <w:r w:rsidRPr="00624933">
        <w:rPr>
          <w:vertAlign w:val="subscript"/>
        </w:rPr>
        <w:t>2,5</w:t>
      </w:r>
      <w:r w:rsidRPr="00624933">
        <w:t xml:space="preserve">, benzenu a benzo[a]pyrenu. Jedná se o reprezentativní imisní veličiny pro vyhodnocení vlivů automobilové dopravy na kvalitu ovzduší. </w:t>
      </w:r>
    </w:p>
    <w:p w14:paraId="5340DD7C" w14:textId="77777777" w:rsidR="00354797" w:rsidRPr="00624933" w:rsidRDefault="00354797" w:rsidP="00354797">
      <w:r w:rsidRPr="00624933">
        <w:t xml:space="preserve">Výsledky modelových výpočtů jsou vyhodnoceny ve vztahu k imisním limitům, které určují přípustnou úroveň znečištění ovzduší. Jejich hodnoty jsou pro jednotlivé znečišťující látky stanoveny v příloze č. 1 k zákonu č. 201/2012 Sb., o ochraně ovzduší, ve znění pozdějších předpisů. Výpočty byly provedeny pro průměrné roční koncentrace posuzovaných polutantů, které lépe charakterizují možná rizika ovlivnění lokality nad únosnou mez. </w:t>
      </w:r>
    </w:p>
    <w:p w14:paraId="7A7DBC14" w14:textId="77777777" w:rsidR="00354797" w:rsidRPr="00624933" w:rsidRDefault="00354797" w:rsidP="00354797">
      <w:pPr>
        <w:keepNext/>
        <w:keepLines/>
        <w:numPr>
          <w:ilvl w:val="12"/>
          <w:numId w:val="0"/>
        </w:numPr>
        <w:spacing w:after="60"/>
        <w:ind w:left="709" w:hanging="709"/>
        <w:rPr>
          <w:b/>
          <w:sz w:val="24"/>
        </w:rPr>
      </w:pPr>
      <w:r w:rsidRPr="00624933">
        <w:rPr>
          <w:b/>
          <w:sz w:val="24"/>
        </w:rPr>
        <w:t>Tab. 8. Limitní hodnoty pro ochranu zdraví – průměrné roční koncentrace hodnocených polutantů</w:t>
      </w:r>
    </w:p>
    <w:tbl>
      <w:tblPr>
        <w:tblW w:w="907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536"/>
        <w:gridCol w:w="4536"/>
      </w:tblGrid>
      <w:tr w:rsidR="00354797" w:rsidRPr="00624933" w14:paraId="5F1B7621" w14:textId="77777777" w:rsidTr="00843890">
        <w:trPr>
          <w:tblHeader/>
          <w:jc w:val="center"/>
        </w:trPr>
        <w:tc>
          <w:tcPr>
            <w:tcW w:w="4536" w:type="dxa"/>
            <w:tcBorders>
              <w:top w:val="single" w:sz="18" w:space="0" w:color="auto"/>
            </w:tcBorders>
            <w:vAlign w:val="center"/>
          </w:tcPr>
          <w:p w14:paraId="44A549E5" w14:textId="77777777" w:rsidR="00354797" w:rsidRPr="00624933" w:rsidRDefault="00354797" w:rsidP="00843890">
            <w:pPr>
              <w:suppressAutoHyphens/>
              <w:spacing w:before="0"/>
              <w:jc w:val="center"/>
              <w:rPr>
                <w:b/>
                <w:snapToGrid w:val="0"/>
                <w:sz w:val="20"/>
              </w:rPr>
            </w:pPr>
            <w:r w:rsidRPr="00624933">
              <w:rPr>
                <w:b/>
                <w:snapToGrid w:val="0"/>
                <w:sz w:val="20"/>
              </w:rPr>
              <w:t>Látka</w:t>
            </w:r>
          </w:p>
        </w:tc>
        <w:tc>
          <w:tcPr>
            <w:tcW w:w="4536" w:type="dxa"/>
            <w:tcBorders>
              <w:top w:val="single" w:sz="18" w:space="0" w:color="auto"/>
            </w:tcBorders>
            <w:vAlign w:val="center"/>
          </w:tcPr>
          <w:p w14:paraId="1410AF22" w14:textId="77777777" w:rsidR="00354797" w:rsidRPr="00624933" w:rsidRDefault="00354797" w:rsidP="00843890">
            <w:pPr>
              <w:suppressAutoHyphens/>
              <w:spacing w:before="0"/>
              <w:jc w:val="center"/>
              <w:rPr>
                <w:b/>
                <w:snapToGrid w:val="0"/>
                <w:sz w:val="20"/>
              </w:rPr>
            </w:pPr>
            <w:r w:rsidRPr="00624933">
              <w:rPr>
                <w:b/>
                <w:snapToGrid w:val="0"/>
                <w:sz w:val="20"/>
              </w:rPr>
              <w:t xml:space="preserve">Imisní limit </w:t>
            </w:r>
          </w:p>
        </w:tc>
      </w:tr>
      <w:tr w:rsidR="00354797" w:rsidRPr="00624933" w14:paraId="2E3D24CD" w14:textId="77777777" w:rsidTr="00843890">
        <w:trPr>
          <w:cantSplit/>
          <w:jc w:val="center"/>
        </w:trPr>
        <w:tc>
          <w:tcPr>
            <w:tcW w:w="4536" w:type="dxa"/>
            <w:tcBorders>
              <w:top w:val="single" w:sz="12" w:space="0" w:color="auto"/>
            </w:tcBorders>
            <w:vAlign w:val="center"/>
          </w:tcPr>
          <w:p w14:paraId="3B8FB478" w14:textId="77777777" w:rsidR="00354797" w:rsidRPr="00624933" w:rsidRDefault="00354797" w:rsidP="00843890">
            <w:pPr>
              <w:suppressAutoHyphens/>
              <w:spacing w:before="0"/>
              <w:rPr>
                <w:snapToGrid w:val="0"/>
                <w:sz w:val="20"/>
              </w:rPr>
            </w:pPr>
            <w:r w:rsidRPr="00624933">
              <w:rPr>
                <w:snapToGrid w:val="0"/>
                <w:sz w:val="20"/>
              </w:rPr>
              <w:t>Oxid dusičitý</w:t>
            </w:r>
          </w:p>
        </w:tc>
        <w:tc>
          <w:tcPr>
            <w:tcW w:w="4536" w:type="dxa"/>
            <w:tcBorders>
              <w:top w:val="single" w:sz="12" w:space="0" w:color="auto"/>
            </w:tcBorders>
            <w:vAlign w:val="center"/>
          </w:tcPr>
          <w:p w14:paraId="130B2954" w14:textId="77777777" w:rsidR="00354797" w:rsidRPr="00624933" w:rsidRDefault="00354797" w:rsidP="00843890">
            <w:pPr>
              <w:suppressAutoHyphens/>
              <w:spacing w:before="0"/>
              <w:ind w:right="1927"/>
              <w:jc w:val="right"/>
              <w:rPr>
                <w:snapToGrid w:val="0"/>
                <w:sz w:val="20"/>
              </w:rPr>
            </w:pPr>
            <w:r w:rsidRPr="00624933">
              <w:rPr>
                <w:snapToGrid w:val="0"/>
                <w:sz w:val="20"/>
              </w:rPr>
              <w:t xml:space="preserve">40 </w:t>
            </w:r>
            <w:r w:rsidRPr="00624933">
              <w:rPr>
                <w:rFonts w:ascii="Symbol" w:hAnsi="Symbol"/>
                <w:snapToGrid w:val="0"/>
                <w:sz w:val="20"/>
              </w:rPr>
              <w:t></w:t>
            </w:r>
            <w:r w:rsidRPr="00624933">
              <w:rPr>
                <w:snapToGrid w:val="0"/>
                <w:sz w:val="20"/>
              </w:rPr>
              <w:t>g.m</w:t>
            </w:r>
            <w:r w:rsidRPr="00624933">
              <w:rPr>
                <w:snapToGrid w:val="0"/>
                <w:sz w:val="20"/>
                <w:vertAlign w:val="superscript"/>
              </w:rPr>
              <w:t>-3</w:t>
            </w:r>
          </w:p>
        </w:tc>
      </w:tr>
      <w:tr w:rsidR="00354797" w:rsidRPr="00624933" w14:paraId="6CE4FB0F" w14:textId="77777777" w:rsidTr="00843890">
        <w:trPr>
          <w:cantSplit/>
          <w:jc w:val="center"/>
        </w:trPr>
        <w:tc>
          <w:tcPr>
            <w:tcW w:w="4536" w:type="dxa"/>
            <w:vAlign w:val="center"/>
          </w:tcPr>
          <w:p w14:paraId="7AB9A988" w14:textId="77777777" w:rsidR="00354797" w:rsidRPr="00624933" w:rsidRDefault="00354797" w:rsidP="00843890">
            <w:pPr>
              <w:suppressAutoHyphens/>
              <w:spacing w:before="0"/>
              <w:rPr>
                <w:snapToGrid w:val="0"/>
                <w:sz w:val="20"/>
              </w:rPr>
            </w:pPr>
            <w:r w:rsidRPr="00624933">
              <w:rPr>
                <w:snapToGrid w:val="0"/>
                <w:sz w:val="20"/>
              </w:rPr>
              <w:t>Suspendované částice PM</w:t>
            </w:r>
            <w:r w:rsidRPr="00624933">
              <w:rPr>
                <w:snapToGrid w:val="0"/>
                <w:sz w:val="20"/>
                <w:vertAlign w:val="subscript"/>
              </w:rPr>
              <w:t>10</w:t>
            </w:r>
          </w:p>
        </w:tc>
        <w:tc>
          <w:tcPr>
            <w:tcW w:w="4536" w:type="dxa"/>
            <w:vAlign w:val="center"/>
          </w:tcPr>
          <w:p w14:paraId="3FA9B72C" w14:textId="77777777" w:rsidR="00354797" w:rsidRPr="00624933" w:rsidRDefault="00354797" w:rsidP="00843890">
            <w:pPr>
              <w:suppressAutoHyphens/>
              <w:spacing w:before="0"/>
              <w:ind w:right="1927"/>
              <w:jc w:val="right"/>
              <w:rPr>
                <w:snapToGrid w:val="0"/>
                <w:sz w:val="20"/>
              </w:rPr>
            </w:pPr>
            <w:r w:rsidRPr="00624933">
              <w:rPr>
                <w:snapToGrid w:val="0"/>
                <w:sz w:val="20"/>
              </w:rPr>
              <w:t xml:space="preserve">40 </w:t>
            </w:r>
            <w:r w:rsidRPr="00624933">
              <w:rPr>
                <w:rFonts w:ascii="Symbol" w:hAnsi="Symbol"/>
                <w:snapToGrid w:val="0"/>
                <w:sz w:val="20"/>
              </w:rPr>
              <w:t></w:t>
            </w:r>
            <w:r w:rsidRPr="00624933">
              <w:rPr>
                <w:snapToGrid w:val="0"/>
                <w:sz w:val="20"/>
              </w:rPr>
              <w:t>g.m</w:t>
            </w:r>
            <w:r w:rsidRPr="00624933">
              <w:rPr>
                <w:snapToGrid w:val="0"/>
                <w:sz w:val="20"/>
                <w:vertAlign w:val="superscript"/>
              </w:rPr>
              <w:t>-3</w:t>
            </w:r>
          </w:p>
        </w:tc>
      </w:tr>
      <w:tr w:rsidR="00354797" w:rsidRPr="00624933" w14:paraId="58373A3F" w14:textId="77777777" w:rsidTr="00843890">
        <w:trPr>
          <w:cantSplit/>
          <w:jc w:val="center"/>
        </w:trPr>
        <w:tc>
          <w:tcPr>
            <w:tcW w:w="4536" w:type="dxa"/>
            <w:vAlign w:val="center"/>
          </w:tcPr>
          <w:p w14:paraId="278053C1" w14:textId="77777777" w:rsidR="00354797" w:rsidRPr="00624933" w:rsidRDefault="00354797" w:rsidP="00843890">
            <w:pPr>
              <w:suppressAutoHyphens/>
              <w:spacing w:before="0"/>
              <w:rPr>
                <w:snapToGrid w:val="0"/>
                <w:sz w:val="20"/>
              </w:rPr>
            </w:pPr>
            <w:r w:rsidRPr="00624933">
              <w:rPr>
                <w:snapToGrid w:val="0"/>
                <w:sz w:val="20"/>
              </w:rPr>
              <w:t>Suspendované částice PM</w:t>
            </w:r>
            <w:r w:rsidRPr="00624933">
              <w:rPr>
                <w:snapToGrid w:val="0"/>
                <w:sz w:val="20"/>
                <w:vertAlign w:val="subscript"/>
              </w:rPr>
              <w:t>2,5</w:t>
            </w:r>
          </w:p>
        </w:tc>
        <w:tc>
          <w:tcPr>
            <w:tcW w:w="4536" w:type="dxa"/>
            <w:vAlign w:val="center"/>
          </w:tcPr>
          <w:p w14:paraId="0119DCC6" w14:textId="77777777" w:rsidR="00354797" w:rsidRPr="00624933" w:rsidRDefault="00354797" w:rsidP="00843890">
            <w:pPr>
              <w:suppressAutoHyphens/>
              <w:spacing w:before="0"/>
              <w:ind w:right="1927"/>
              <w:jc w:val="right"/>
              <w:rPr>
                <w:snapToGrid w:val="0"/>
                <w:sz w:val="20"/>
              </w:rPr>
            </w:pPr>
            <w:r w:rsidRPr="00624933">
              <w:rPr>
                <w:snapToGrid w:val="0"/>
                <w:sz w:val="20"/>
              </w:rPr>
              <w:t xml:space="preserve">20 </w:t>
            </w:r>
            <w:r w:rsidRPr="00624933">
              <w:rPr>
                <w:rFonts w:ascii="Symbol" w:hAnsi="Symbol"/>
                <w:snapToGrid w:val="0"/>
                <w:sz w:val="20"/>
              </w:rPr>
              <w:t></w:t>
            </w:r>
            <w:r w:rsidRPr="00624933">
              <w:rPr>
                <w:snapToGrid w:val="0"/>
                <w:sz w:val="20"/>
              </w:rPr>
              <w:t>g.m</w:t>
            </w:r>
            <w:r w:rsidRPr="00624933">
              <w:rPr>
                <w:snapToGrid w:val="0"/>
                <w:sz w:val="20"/>
                <w:vertAlign w:val="superscript"/>
              </w:rPr>
              <w:t>-3</w:t>
            </w:r>
          </w:p>
        </w:tc>
      </w:tr>
      <w:tr w:rsidR="00354797" w:rsidRPr="00624933" w14:paraId="57570269" w14:textId="77777777" w:rsidTr="00843890">
        <w:trPr>
          <w:cantSplit/>
          <w:jc w:val="center"/>
        </w:trPr>
        <w:tc>
          <w:tcPr>
            <w:tcW w:w="4536" w:type="dxa"/>
            <w:vAlign w:val="center"/>
          </w:tcPr>
          <w:p w14:paraId="59C26412" w14:textId="77777777" w:rsidR="00354797" w:rsidRPr="00624933" w:rsidRDefault="00354797" w:rsidP="00843890">
            <w:pPr>
              <w:suppressAutoHyphens/>
              <w:spacing w:before="0"/>
              <w:rPr>
                <w:snapToGrid w:val="0"/>
                <w:sz w:val="20"/>
              </w:rPr>
            </w:pPr>
            <w:r w:rsidRPr="00624933">
              <w:rPr>
                <w:snapToGrid w:val="0"/>
                <w:sz w:val="20"/>
              </w:rPr>
              <w:t>Benzen</w:t>
            </w:r>
          </w:p>
        </w:tc>
        <w:tc>
          <w:tcPr>
            <w:tcW w:w="4536" w:type="dxa"/>
            <w:vAlign w:val="center"/>
          </w:tcPr>
          <w:p w14:paraId="1185DC09" w14:textId="77777777" w:rsidR="00354797" w:rsidRPr="00624933" w:rsidRDefault="00354797" w:rsidP="00843890">
            <w:pPr>
              <w:suppressAutoHyphens/>
              <w:spacing w:before="0"/>
              <w:ind w:right="1927"/>
              <w:jc w:val="right"/>
              <w:rPr>
                <w:snapToGrid w:val="0"/>
                <w:sz w:val="20"/>
              </w:rPr>
            </w:pPr>
            <w:r w:rsidRPr="00624933">
              <w:rPr>
                <w:snapToGrid w:val="0"/>
                <w:sz w:val="20"/>
              </w:rPr>
              <w:t xml:space="preserve">5 </w:t>
            </w:r>
            <w:r w:rsidRPr="00624933">
              <w:rPr>
                <w:rFonts w:ascii="Symbol" w:hAnsi="Symbol"/>
                <w:snapToGrid w:val="0"/>
                <w:sz w:val="20"/>
              </w:rPr>
              <w:t></w:t>
            </w:r>
            <w:r w:rsidRPr="00624933">
              <w:rPr>
                <w:snapToGrid w:val="0"/>
                <w:sz w:val="20"/>
              </w:rPr>
              <w:t>g.m</w:t>
            </w:r>
            <w:r w:rsidRPr="00624933">
              <w:rPr>
                <w:snapToGrid w:val="0"/>
                <w:sz w:val="20"/>
                <w:vertAlign w:val="superscript"/>
              </w:rPr>
              <w:t>-3</w:t>
            </w:r>
          </w:p>
        </w:tc>
      </w:tr>
      <w:tr w:rsidR="00354797" w:rsidRPr="00624933" w14:paraId="2016B97D" w14:textId="77777777" w:rsidTr="00843890">
        <w:trPr>
          <w:cantSplit/>
          <w:jc w:val="center"/>
        </w:trPr>
        <w:tc>
          <w:tcPr>
            <w:tcW w:w="4536" w:type="dxa"/>
            <w:tcBorders>
              <w:bottom w:val="single" w:sz="18" w:space="0" w:color="auto"/>
            </w:tcBorders>
            <w:vAlign w:val="center"/>
          </w:tcPr>
          <w:p w14:paraId="40045860" w14:textId="77777777" w:rsidR="00354797" w:rsidRPr="00624933" w:rsidRDefault="00354797" w:rsidP="00843890">
            <w:pPr>
              <w:suppressAutoHyphens/>
              <w:spacing w:before="0"/>
              <w:rPr>
                <w:snapToGrid w:val="0"/>
                <w:sz w:val="20"/>
              </w:rPr>
            </w:pPr>
            <w:r w:rsidRPr="00624933">
              <w:rPr>
                <w:snapToGrid w:val="0"/>
                <w:sz w:val="20"/>
              </w:rPr>
              <w:t>Benzo[a]pyren</w:t>
            </w:r>
          </w:p>
        </w:tc>
        <w:tc>
          <w:tcPr>
            <w:tcW w:w="4536" w:type="dxa"/>
            <w:tcBorders>
              <w:bottom w:val="single" w:sz="18" w:space="0" w:color="auto"/>
            </w:tcBorders>
            <w:vAlign w:val="center"/>
          </w:tcPr>
          <w:p w14:paraId="01BF39BD" w14:textId="77777777" w:rsidR="00354797" w:rsidRPr="00624933" w:rsidRDefault="00354797" w:rsidP="00843890">
            <w:pPr>
              <w:suppressAutoHyphens/>
              <w:spacing w:before="0"/>
              <w:ind w:right="1927"/>
              <w:jc w:val="right"/>
              <w:rPr>
                <w:snapToGrid w:val="0"/>
                <w:sz w:val="20"/>
              </w:rPr>
            </w:pPr>
            <w:r w:rsidRPr="00624933">
              <w:rPr>
                <w:snapToGrid w:val="0"/>
                <w:sz w:val="20"/>
              </w:rPr>
              <w:t>1 ng.m</w:t>
            </w:r>
            <w:r w:rsidRPr="00624933">
              <w:rPr>
                <w:snapToGrid w:val="0"/>
                <w:sz w:val="20"/>
                <w:vertAlign w:val="superscript"/>
              </w:rPr>
              <w:t>-3</w:t>
            </w:r>
          </w:p>
        </w:tc>
      </w:tr>
    </w:tbl>
    <w:p w14:paraId="22D6C23C" w14:textId="77777777" w:rsidR="00354797" w:rsidRPr="00624933" w:rsidRDefault="00354797" w:rsidP="00E97B84">
      <w:bookmarkStart w:id="204" w:name="_Toc114502305"/>
    </w:p>
    <w:p w14:paraId="23E64FC4" w14:textId="77777777" w:rsidR="00354797" w:rsidRPr="00624933" w:rsidRDefault="00354797" w:rsidP="00354797">
      <w:pPr>
        <w:pStyle w:val="Nadpis2"/>
        <w:keepNext/>
        <w:numPr>
          <w:ilvl w:val="1"/>
          <w:numId w:val="60"/>
        </w:numPr>
        <w:tabs>
          <w:tab w:val="clear" w:pos="851"/>
        </w:tabs>
        <w:spacing w:before="120" w:after="0" w:line="264" w:lineRule="auto"/>
      </w:pPr>
      <w:bookmarkStart w:id="205" w:name="_Toc119056952"/>
      <w:bookmarkStart w:id="206" w:name="_Toc120126441"/>
      <w:bookmarkStart w:id="207" w:name="_Toc128048523"/>
      <w:r w:rsidRPr="00624933">
        <w:t>Meteorologické podklady</w:t>
      </w:r>
      <w:bookmarkEnd w:id="204"/>
      <w:bookmarkEnd w:id="205"/>
      <w:bookmarkEnd w:id="206"/>
      <w:bookmarkEnd w:id="207"/>
    </w:p>
    <w:p w14:paraId="558ECF1E" w14:textId="54D629FF" w:rsidR="00354797" w:rsidRPr="00624933" w:rsidRDefault="00354797" w:rsidP="00354797">
      <w:r w:rsidRPr="00624933">
        <w:t>Základním meteorologickým podkladem pro modelový výpočet jsou vět</w:t>
      </w:r>
      <w:r w:rsidR="00205F9E">
        <w:t>rné růžice charakteristické pro </w:t>
      </w:r>
      <w:r w:rsidRPr="00624933">
        <w:t>danou oblast, které byly zpracovány Českým hydrometeorologickým ústavem z průměrných hodnot za období let 2012 – 2021. Růžice popisují proudění ve vybrané lokalitě za různých rozptylových podmínek. Větrné růžice použité v modelu byly rozděleny na</w:t>
      </w:r>
      <w:r w:rsidRPr="00624933">
        <w:rPr>
          <w:i/>
        </w:rPr>
        <w:t xml:space="preserve"> </w:t>
      </w:r>
      <w:r w:rsidRPr="00624933">
        <w:t xml:space="preserve">šestnáct základních směrů proudění (S, SSV, SV, VSV, ...), tři třídy rychlosti větru (1,7; </w:t>
      </w:r>
      <w:smartTag w:uri="urn:schemas-microsoft-com:office:smarttags" w:element="metricconverter">
        <w:smartTagPr>
          <w:attr w:name="ProductID" w:val="5,0 a"/>
        </w:smartTagPr>
        <w:r w:rsidRPr="00624933">
          <w:t>5,0 a</w:t>
        </w:r>
      </w:smartTag>
      <w:r w:rsidRPr="00624933">
        <w:t xml:space="preserve"> </w:t>
      </w:r>
      <w:smartTag w:uri="urn:schemas-microsoft-com:office:smarttags" w:element="metricconverter">
        <w:smartTagPr>
          <w:attr w:name="ProductID" w:val="11,0 m"/>
        </w:smartTagPr>
        <w:r w:rsidRPr="00624933">
          <w:t>11,0 m</w:t>
        </w:r>
      </w:smartTag>
      <w:r w:rsidRPr="00624933">
        <w:t>.s</w:t>
      </w:r>
      <w:r w:rsidRPr="00624933">
        <w:rPr>
          <w:vertAlign w:val="superscript"/>
        </w:rPr>
        <w:t>-1</w:t>
      </w:r>
      <w:r w:rsidRPr="00624933">
        <w:t>) a pět tříd stability. Výsledné imisní charakteristiky byly vypočteny odděleně pro všechny třídy stability a rychlosti větru, tedy pro každý typ rozptylových podmínek, které se mohou vyskytovat v zájmové oblasti.</w:t>
      </w:r>
    </w:p>
    <w:p w14:paraId="62ACA596" w14:textId="77777777" w:rsidR="00354797" w:rsidRPr="00624933" w:rsidRDefault="00354797" w:rsidP="00354797">
      <w:pPr>
        <w:keepNext/>
        <w:keepLines/>
        <w:numPr>
          <w:ilvl w:val="12"/>
          <w:numId w:val="0"/>
        </w:numPr>
        <w:spacing w:after="60"/>
        <w:ind w:left="709" w:hanging="709"/>
        <w:jc w:val="left"/>
        <w:rPr>
          <w:b/>
          <w:sz w:val="24"/>
        </w:rPr>
      </w:pPr>
      <w:r w:rsidRPr="00624933">
        <w:rPr>
          <w:b/>
          <w:spacing w:val="-4"/>
          <w:sz w:val="24"/>
        </w:rPr>
        <w:t xml:space="preserve">Tab. 9. </w:t>
      </w:r>
      <w:r w:rsidRPr="00624933">
        <w:rPr>
          <w:b/>
          <w:sz w:val="24"/>
        </w:rPr>
        <w:t>Tabelární podoba větrných růžic platných pro zájmové území (četnost proudění větru v %)</w:t>
      </w:r>
    </w:p>
    <w:tbl>
      <w:tblPr>
        <w:tblW w:w="907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422"/>
        <w:gridCol w:w="463"/>
        <w:gridCol w:w="463"/>
        <w:gridCol w:w="463"/>
        <w:gridCol w:w="463"/>
        <w:gridCol w:w="462"/>
        <w:gridCol w:w="463"/>
        <w:gridCol w:w="462"/>
        <w:gridCol w:w="462"/>
        <w:gridCol w:w="462"/>
        <w:gridCol w:w="462"/>
        <w:gridCol w:w="463"/>
        <w:gridCol w:w="462"/>
        <w:gridCol w:w="462"/>
        <w:gridCol w:w="462"/>
        <w:gridCol w:w="462"/>
        <w:gridCol w:w="463"/>
        <w:gridCol w:w="556"/>
        <w:gridCol w:w="695"/>
      </w:tblGrid>
      <w:tr w:rsidR="00354797" w:rsidRPr="00624933" w14:paraId="76FE49B2" w14:textId="77777777" w:rsidTr="00843890">
        <w:trPr>
          <w:jc w:val="center"/>
        </w:trPr>
        <w:tc>
          <w:tcPr>
            <w:tcW w:w="422" w:type="dxa"/>
            <w:tcBorders>
              <w:top w:val="single" w:sz="18" w:space="0" w:color="auto"/>
              <w:right w:val="single" w:sz="12" w:space="0" w:color="auto"/>
            </w:tcBorders>
            <w:vAlign w:val="center"/>
          </w:tcPr>
          <w:p w14:paraId="145956B8" w14:textId="77777777" w:rsidR="00354797" w:rsidRPr="00624933" w:rsidRDefault="00354797" w:rsidP="00843890">
            <w:pPr>
              <w:keepNext/>
              <w:keepLines/>
              <w:suppressAutoHyphens/>
              <w:spacing w:before="20" w:after="20"/>
              <w:jc w:val="center"/>
              <w:rPr>
                <w:b/>
                <w:sz w:val="16"/>
              </w:rPr>
            </w:pPr>
            <w:r w:rsidRPr="00624933">
              <w:rPr>
                <w:b/>
                <w:sz w:val="16"/>
              </w:rPr>
              <w:t>TR</w:t>
            </w:r>
            <w:r w:rsidRPr="00624933">
              <w:rPr>
                <w:b/>
                <w:sz w:val="16"/>
                <w:vertAlign w:val="superscript"/>
              </w:rPr>
              <w:t>*</w:t>
            </w:r>
          </w:p>
        </w:tc>
        <w:tc>
          <w:tcPr>
            <w:tcW w:w="7399" w:type="dxa"/>
            <w:gridSpan w:val="16"/>
            <w:tcBorders>
              <w:top w:val="single" w:sz="18" w:space="0" w:color="auto"/>
              <w:left w:val="single" w:sz="12" w:space="0" w:color="auto"/>
              <w:right w:val="single" w:sz="12" w:space="0" w:color="auto"/>
            </w:tcBorders>
            <w:vAlign w:val="center"/>
          </w:tcPr>
          <w:p w14:paraId="4260818C" w14:textId="77777777" w:rsidR="00354797" w:rsidRPr="00624933" w:rsidRDefault="00354797" w:rsidP="00843890">
            <w:pPr>
              <w:keepNext/>
              <w:keepLines/>
              <w:suppressAutoHyphens/>
              <w:spacing w:before="20" w:after="20"/>
              <w:jc w:val="center"/>
              <w:rPr>
                <w:b/>
                <w:sz w:val="16"/>
              </w:rPr>
            </w:pPr>
            <w:r w:rsidRPr="00624933">
              <w:rPr>
                <w:b/>
                <w:sz w:val="16"/>
              </w:rPr>
              <w:t>zájmové území</w:t>
            </w:r>
          </w:p>
        </w:tc>
        <w:tc>
          <w:tcPr>
            <w:tcW w:w="556" w:type="dxa"/>
            <w:vMerge w:val="restart"/>
            <w:tcBorders>
              <w:top w:val="single" w:sz="18" w:space="0" w:color="auto"/>
              <w:left w:val="single" w:sz="12" w:space="0" w:color="auto"/>
              <w:right w:val="single" w:sz="12" w:space="0" w:color="auto"/>
            </w:tcBorders>
            <w:vAlign w:val="center"/>
          </w:tcPr>
          <w:p w14:paraId="0B56B440" w14:textId="77777777" w:rsidR="00354797" w:rsidRPr="00624933" w:rsidRDefault="00354797" w:rsidP="00843890">
            <w:pPr>
              <w:keepNext/>
              <w:keepLines/>
              <w:suppressAutoHyphens/>
              <w:spacing w:before="20" w:after="20"/>
              <w:jc w:val="center"/>
              <w:rPr>
                <w:b/>
                <w:sz w:val="16"/>
              </w:rPr>
            </w:pPr>
            <w:r w:rsidRPr="00624933">
              <w:rPr>
                <w:b/>
                <w:sz w:val="16"/>
              </w:rPr>
              <w:t>Calm</w:t>
            </w:r>
          </w:p>
        </w:tc>
        <w:tc>
          <w:tcPr>
            <w:tcW w:w="695" w:type="dxa"/>
            <w:vMerge w:val="restart"/>
            <w:tcBorders>
              <w:top w:val="single" w:sz="18" w:space="0" w:color="auto"/>
              <w:left w:val="single" w:sz="12" w:space="0" w:color="auto"/>
            </w:tcBorders>
            <w:vAlign w:val="center"/>
          </w:tcPr>
          <w:p w14:paraId="184DAD4E" w14:textId="77777777" w:rsidR="00354797" w:rsidRPr="00624933" w:rsidRDefault="00354797" w:rsidP="00843890">
            <w:pPr>
              <w:keepNext/>
              <w:keepLines/>
              <w:suppressAutoHyphens/>
              <w:spacing w:before="20" w:after="20"/>
              <w:jc w:val="center"/>
              <w:rPr>
                <w:b/>
                <w:sz w:val="16"/>
              </w:rPr>
            </w:pPr>
            <w:r w:rsidRPr="00624933">
              <w:rPr>
                <w:b/>
                <w:sz w:val="16"/>
              </w:rPr>
              <w:t xml:space="preserve">Součet </w:t>
            </w:r>
          </w:p>
        </w:tc>
      </w:tr>
      <w:tr w:rsidR="00354797" w:rsidRPr="00624933" w14:paraId="28704CF7" w14:textId="77777777" w:rsidTr="00843890">
        <w:trPr>
          <w:jc w:val="center"/>
        </w:trPr>
        <w:tc>
          <w:tcPr>
            <w:tcW w:w="422" w:type="dxa"/>
            <w:tcBorders>
              <w:right w:val="single" w:sz="12" w:space="0" w:color="auto"/>
            </w:tcBorders>
            <w:vAlign w:val="center"/>
          </w:tcPr>
          <w:p w14:paraId="145E32FE" w14:textId="77777777" w:rsidR="00354797" w:rsidRPr="00624933" w:rsidRDefault="00354797" w:rsidP="00843890">
            <w:pPr>
              <w:keepNext/>
              <w:keepLines/>
              <w:suppressAutoHyphens/>
              <w:spacing w:before="20" w:after="20"/>
              <w:jc w:val="center"/>
              <w:rPr>
                <w:b/>
                <w:sz w:val="16"/>
                <w:vertAlign w:val="superscript"/>
              </w:rPr>
            </w:pPr>
            <w:r w:rsidRPr="00624933">
              <w:rPr>
                <w:b/>
                <w:sz w:val="16"/>
              </w:rPr>
              <w:t>m.s</w:t>
            </w:r>
            <w:r w:rsidRPr="00624933">
              <w:rPr>
                <w:b/>
                <w:sz w:val="16"/>
                <w:vertAlign w:val="superscript"/>
              </w:rPr>
              <w:t>-1</w:t>
            </w:r>
          </w:p>
        </w:tc>
        <w:tc>
          <w:tcPr>
            <w:tcW w:w="463" w:type="dxa"/>
            <w:tcBorders>
              <w:left w:val="single" w:sz="12" w:space="0" w:color="auto"/>
            </w:tcBorders>
            <w:vAlign w:val="center"/>
          </w:tcPr>
          <w:p w14:paraId="7CD70187" w14:textId="77777777" w:rsidR="00354797" w:rsidRPr="00624933" w:rsidRDefault="00354797" w:rsidP="00843890">
            <w:pPr>
              <w:keepNext/>
              <w:keepLines/>
              <w:suppressAutoHyphens/>
              <w:spacing w:before="20" w:after="20"/>
              <w:jc w:val="center"/>
              <w:rPr>
                <w:b/>
                <w:sz w:val="16"/>
              </w:rPr>
            </w:pPr>
            <w:r w:rsidRPr="00624933">
              <w:rPr>
                <w:b/>
                <w:sz w:val="16"/>
              </w:rPr>
              <w:t>S</w:t>
            </w:r>
          </w:p>
        </w:tc>
        <w:tc>
          <w:tcPr>
            <w:tcW w:w="463" w:type="dxa"/>
            <w:vAlign w:val="center"/>
          </w:tcPr>
          <w:p w14:paraId="5F628E47" w14:textId="77777777" w:rsidR="00354797" w:rsidRPr="00624933" w:rsidRDefault="00354797" w:rsidP="00843890">
            <w:pPr>
              <w:keepNext/>
              <w:keepLines/>
              <w:suppressAutoHyphens/>
              <w:spacing w:before="20" w:after="20"/>
              <w:jc w:val="center"/>
              <w:rPr>
                <w:b/>
                <w:sz w:val="16"/>
              </w:rPr>
            </w:pPr>
            <w:r w:rsidRPr="00624933">
              <w:rPr>
                <w:b/>
                <w:sz w:val="16"/>
              </w:rPr>
              <w:t>SSV</w:t>
            </w:r>
          </w:p>
        </w:tc>
        <w:tc>
          <w:tcPr>
            <w:tcW w:w="463" w:type="dxa"/>
            <w:vAlign w:val="center"/>
          </w:tcPr>
          <w:p w14:paraId="62F92BE8" w14:textId="77777777" w:rsidR="00354797" w:rsidRPr="00624933" w:rsidRDefault="00354797" w:rsidP="00843890">
            <w:pPr>
              <w:keepNext/>
              <w:keepLines/>
              <w:suppressAutoHyphens/>
              <w:spacing w:before="20" w:after="20"/>
              <w:jc w:val="center"/>
              <w:rPr>
                <w:b/>
                <w:sz w:val="16"/>
              </w:rPr>
            </w:pPr>
            <w:r w:rsidRPr="00624933">
              <w:rPr>
                <w:b/>
                <w:sz w:val="16"/>
              </w:rPr>
              <w:t>SV</w:t>
            </w:r>
          </w:p>
        </w:tc>
        <w:tc>
          <w:tcPr>
            <w:tcW w:w="463" w:type="dxa"/>
            <w:vAlign w:val="center"/>
          </w:tcPr>
          <w:p w14:paraId="0C1655A0" w14:textId="77777777" w:rsidR="00354797" w:rsidRPr="00624933" w:rsidRDefault="00354797" w:rsidP="00843890">
            <w:pPr>
              <w:keepNext/>
              <w:keepLines/>
              <w:suppressAutoHyphens/>
              <w:spacing w:before="20" w:after="20"/>
              <w:jc w:val="center"/>
              <w:rPr>
                <w:b/>
                <w:sz w:val="16"/>
              </w:rPr>
            </w:pPr>
            <w:r w:rsidRPr="00624933">
              <w:rPr>
                <w:b/>
                <w:sz w:val="16"/>
              </w:rPr>
              <w:t>VSV</w:t>
            </w:r>
          </w:p>
        </w:tc>
        <w:tc>
          <w:tcPr>
            <w:tcW w:w="462" w:type="dxa"/>
            <w:vAlign w:val="center"/>
          </w:tcPr>
          <w:p w14:paraId="4FDF95A5" w14:textId="77777777" w:rsidR="00354797" w:rsidRPr="00624933" w:rsidRDefault="00354797" w:rsidP="00843890">
            <w:pPr>
              <w:keepNext/>
              <w:keepLines/>
              <w:suppressAutoHyphens/>
              <w:spacing w:before="20" w:after="20"/>
              <w:jc w:val="center"/>
              <w:rPr>
                <w:b/>
                <w:sz w:val="16"/>
              </w:rPr>
            </w:pPr>
            <w:r w:rsidRPr="00624933">
              <w:rPr>
                <w:b/>
                <w:sz w:val="16"/>
              </w:rPr>
              <w:t>V</w:t>
            </w:r>
          </w:p>
        </w:tc>
        <w:tc>
          <w:tcPr>
            <w:tcW w:w="463" w:type="dxa"/>
            <w:vAlign w:val="center"/>
          </w:tcPr>
          <w:p w14:paraId="4F7CAF76" w14:textId="77777777" w:rsidR="00354797" w:rsidRPr="00624933" w:rsidRDefault="00354797" w:rsidP="00843890">
            <w:pPr>
              <w:keepNext/>
              <w:keepLines/>
              <w:suppressAutoHyphens/>
              <w:spacing w:before="20" w:after="20"/>
              <w:jc w:val="center"/>
              <w:rPr>
                <w:b/>
                <w:sz w:val="16"/>
              </w:rPr>
            </w:pPr>
            <w:r w:rsidRPr="00624933">
              <w:rPr>
                <w:b/>
                <w:sz w:val="16"/>
              </w:rPr>
              <w:t>VVJ</w:t>
            </w:r>
          </w:p>
        </w:tc>
        <w:tc>
          <w:tcPr>
            <w:tcW w:w="462" w:type="dxa"/>
            <w:vAlign w:val="center"/>
          </w:tcPr>
          <w:p w14:paraId="7D641782" w14:textId="77777777" w:rsidR="00354797" w:rsidRPr="00624933" w:rsidRDefault="00354797" w:rsidP="00843890">
            <w:pPr>
              <w:keepNext/>
              <w:keepLines/>
              <w:suppressAutoHyphens/>
              <w:spacing w:before="20" w:after="20"/>
              <w:jc w:val="center"/>
              <w:rPr>
                <w:b/>
                <w:sz w:val="16"/>
              </w:rPr>
            </w:pPr>
            <w:r w:rsidRPr="00624933">
              <w:rPr>
                <w:b/>
                <w:sz w:val="16"/>
              </w:rPr>
              <w:t>JV</w:t>
            </w:r>
          </w:p>
        </w:tc>
        <w:tc>
          <w:tcPr>
            <w:tcW w:w="462" w:type="dxa"/>
            <w:vAlign w:val="center"/>
          </w:tcPr>
          <w:p w14:paraId="03E6C7AC" w14:textId="77777777" w:rsidR="00354797" w:rsidRPr="00624933" w:rsidRDefault="00354797" w:rsidP="00843890">
            <w:pPr>
              <w:keepNext/>
              <w:keepLines/>
              <w:suppressAutoHyphens/>
              <w:spacing w:before="20" w:after="20"/>
              <w:jc w:val="center"/>
              <w:rPr>
                <w:b/>
                <w:sz w:val="16"/>
              </w:rPr>
            </w:pPr>
            <w:r w:rsidRPr="00624933">
              <w:rPr>
                <w:b/>
                <w:sz w:val="16"/>
              </w:rPr>
              <w:t>JJV</w:t>
            </w:r>
          </w:p>
        </w:tc>
        <w:tc>
          <w:tcPr>
            <w:tcW w:w="462" w:type="dxa"/>
            <w:vAlign w:val="center"/>
          </w:tcPr>
          <w:p w14:paraId="4786C542" w14:textId="77777777" w:rsidR="00354797" w:rsidRPr="00624933" w:rsidRDefault="00354797" w:rsidP="00843890">
            <w:pPr>
              <w:keepNext/>
              <w:keepLines/>
              <w:suppressAutoHyphens/>
              <w:spacing w:before="20" w:after="20"/>
              <w:jc w:val="center"/>
              <w:rPr>
                <w:b/>
                <w:sz w:val="16"/>
              </w:rPr>
            </w:pPr>
            <w:r w:rsidRPr="00624933">
              <w:rPr>
                <w:b/>
                <w:sz w:val="16"/>
              </w:rPr>
              <w:t>J</w:t>
            </w:r>
          </w:p>
        </w:tc>
        <w:tc>
          <w:tcPr>
            <w:tcW w:w="462" w:type="dxa"/>
            <w:vAlign w:val="center"/>
          </w:tcPr>
          <w:p w14:paraId="184A6286" w14:textId="77777777" w:rsidR="00354797" w:rsidRPr="00624933" w:rsidRDefault="00354797" w:rsidP="00843890">
            <w:pPr>
              <w:keepNext/>
              <w:keepLines/>
              <w:suppressAutoHyphens/>
              <w:spacing w:before="20" w:after="20"/>
              <w:jc w:val="center"/>
              <w:rPr>
                <w:b/>
                <w:sz w:val="16"/>
              </w:rPr>
            </w:pPr>
            <w:r w:rsidRPr="00624933">
              <w:rPr>
                <w:b/>
                <w:sz w:val="16"/>
              </w:rPr>
              <w:t>JZJ</w:t>
            </w:r>
          </w:p>
        </w:tc>
        <w:tc>
          <w:tcPr>
            <w:tcW w:w="463" w:type="dxa"/>
            <w:vAlign w:val="center"/>
          </w:tcPr>
          <w:p w14:paraId="78B27795" w14:textId="77777777" w:rsidR="00354797" w:rsidRPr="00624933" w:rsidRDefault="00354797" w:rsidP="00843890">
            <w:pPr>
              <w:keepNext/>
              <w:keepLines/>
              <w:suppressAutoHyphens/>
              <w:spacing w:before="20" w:after="20"/>
              <w:jc w:val="center"/>
              <w:rPr>
                <w:b/>
                <w:sz w:val="16"/>
              </w:rPr>
            </w:pPr>
            <w:r w:rsidRPr="00624933">
              <w:rPr>
                <w:b/>
                <w:sz w:val="16"/>
              </w:rPr>
              <w:t>JZ</w:t>
            </w:r>
          </w:p>
        </w:tc>
        <w:tc>
          <w:tcPr>
            <w:tcW w:w="462" w:type="dxa"/>
            <w:vAlign w:val="center"/>
          </w:tcPr>
          <w:p w14:paraId="71A28537" w14:textId="77777777" w:rsidR="00354797" w:rsidRPr="00624933" w:rsidRDefault="00354797" w:rsidP="00843890">
            <w:pPr>
              <w:keepNext/>
              <w:keepLines/>
              <w:suppressAutoHyphens/>
              <w:spacing w:before="20" w:after="20"/>
              <w:jc w:val="center"/>
              <w:rPr>
                <w:b/>
                <w:sz w:val="16"/>
              </w:rPr>
            </w:pPr>
            <w:r w:rsidRPr="00624933">
              <w:rPr>
                <w:b/>
                <w:sz w:val="16"/>
              </w:rPr>
              <w:t>ZZJ</w:t>
            </w:r>
          </w:p>
        </w:tc>
        <w:tc>
          <w:tcPr>
            <w:tcW w:w="462" w:type="dxa"/>
            <w:vAlign w:val="center"/>
          </w:tcPr>
          <w:p w14:paraId="02DD7304" w14:textId="77777777" w:rsidR="00354797" w:rsidRPr="00624933" w:rsidRDefault="00354797" w:rsidP="00843890">
            <w:pPr>
              <w:keepNext/>
              <w:keepLines/>
              <w:suppressAutoHyphens/>
              <w:spacing w:before="20" w:after="20"/>
              <w:jc w:val="center"/>
              <w:rPr>
                <w:b/>
                <w:sz w:val="16"/>
              </w:rPr>
            </w:pPr>
            <w:r w:rsidRPr="00624933">
              <w:rPr>
                <w:b/>
                <w:sz w:val="16"/>
              </w:rPr>
              <w:t>Z</w:t>
            </w:r>
          </w:p>
        </w:tc>
        <w:tc>
          <w:tcPr>
            <w:tcW w:w="462" w:type="dxa"/>
            <w:vAlign w:val="center"/>
          </w:tcPr>
          <w:p w14:paraId="04920074" w14:textId="77777777" w:rsidR="00354797" w:rsidRPr="00624933" w:rsidRDefault="00354797" w:rsidP="00843890">
            <w:pPr>
              <w:keepNext/>
              <w:keepLines/>
              <w:suppressAutoHyphens/>
              <w:spacing w:before="20" w:after="20"/>
              <w:jc w:val="center"/>
              <w:rPr>
                <w:b/>
                <w:sz w:val="16"/>
              </w:rPr>
            </w:pPr>
            <w:r w:rsidRPr="00624933">
              <w:rPr>
                <w:b/>
                <w:sz w:val="16"/>
              </w:rPr>
              <w:t>ZSZ</w:t>
            </w:r>
          </w:p>
        </w:tc>
        <w:tc>
          <w:tcPr>
            <w:tcW w:w="462" w:type="dxa"/>
            <w:vAlign w:val="center"/>
          </w:tcPr>
          <w:p w14:paraId="702804C2" w14:textId="77777777" w:rsidR="00354797" w:rsidRPr="00624933" w:rsidRDefault="00354797" w:rsidP="00843890">
            <w:pPr>
              <w:keepNext/>
              <w:keepLines/>
              <w:suppressAutoHyphens/>
              <w:spacing w:before="20" w:after="20"/>
              <w:jc w:val="center"/>
              <w:rPr>
                <w:b/>
                <w:sz w:val="16"/>
              </w:rPr>
            </w:pPr>
            <w:r w:rsidRPr="00624933">
              <w:rPr>
                <w:b/>
                <w:sz w:val="16"/>
              </w:rPr>
              <w:t>SZ</w:t>
            </w:r>
          </w:p>
        </w:tc>
        <w:tc>
          <w:tcPr>
            <w:tcW w:w="463" w:type="dxa"/>
            <w:tcBorders>
              <w:right w:val="single" w:sz="12" w:space="0" w:color="auto"/>
            </w:tcBorders>
            <w:vAlign w:val="center"/>
          </w:tcPr>
          <w:p w14:paraId="4A4B7429" w14:textId="77777777" w:rsidR="00354797" w:rsidRPr="00624933" w:rsidRDefault="00354797" w:rsidP="00843890">
            <w:pPr>
              <w:keepNext/>
              <w:keepLines/>
              <w:suppressAutoHyphens/>
              <w:spacing w:before="20" w:after="20"/>
              <w:jc w:val="center"/>
              <w:rPr>
                <w:b/>
                <w:sz w:val="16"/>
              </w:rPr>
            </w:pPr>
            <w:r w:rsidRPr="00624933">
              <w:rPr>
                <w:b/>
                <w:sz w:val="16"/>
              </w:rPr>
              <w:t>SSZ</w:t>
            </w:r>
          </w:p>
        </w:tc>
        <w:tc>
          <w:tcPr>
            <w:tcW w:w="556" w:type="dxa"/>
            <w:vMerge/>
            <w:tcBorders>
              <w:left w:val="single" w:sz="12" w:space="0" w:color="auto"/>
              <w:right w:val="single" w:sz="12" w:space="0" w:color="auto"/>
            </w:tcBorders>
            <w:vAlign w:val="center"/>
          </w:tcPr>
          <w:p w14:paraId="4BB436F7" w14:textId="77777777" w:rsidR="00354797" w:rsidRPr="00624933" w:rsidRDefault="00354797" w:rsidP="00843890">
            <w:pPr>
              <w:keepNext/>
              <w:keepLines/>
              <w:suppressAutoHyphens/>
              <w:spacing w:before="20" w:after="20"/>
              <w:jc w:val="center"/>
              <w:rPr>
                <w:b/>
                <w:sz w:val="16"/>
              </w:rPr>
            </w:pPr>
          </w:p>
        </w:tc>
        <w:tc>
          <w:tcPr>
            <w:tcW w:w="695" w:type="dxa"/>
            <w:vMerge/>
            <w:tcBorders>
              <w:left w:val="single" w:sz="12" w:space="0" w:color="auto"/>
            </w:tcBorders>
            <w:vAlign w:val="center"/>
          </w:tcPr>
          <w:p w14:paraId="5BAD750D" w14:textId="77777777" w:rsidR="00354797" w:rsidRPr="00624933" w:rsidRDefault="00354797" w:rsidP="00843890">
            <w:pPr>
              <w:keepNext/>
              <w:keepLines/>
              <w:suppressAutoHyphens/>
              <w:spacing w:before="20" w:after="20"/>
              <w:jc w:val="center"/>
              <w:rPr>
                <w:b/>
                <w:sz w:val="16"/>
              </w:rPr>
            </w:pPr>
          </w:p>
        </w:tc>
      </w:tr>
      <w:tr w:rsidR="00354797" w:rsidRPr="00624933" w14:paraId="1DDE9825" w14:textId="77777777" w:rsidTr="00843890">
        <w:trPr>
          <w:jc w:val="center"/>
        </w:trPr>
        <w:tc>
          <w:tcPr>
            <w:tcW w:w="422" w:type="dxa"/>
            <w:tcBorders>
              <w:top w:val="single" w:sz="12" w:space="0" w:color="auto"/>
              <w:right w:val="single" w:sz="12" w:space="0" w:color="auto"/>
            </w:tcBorders>
            <w:vAlign w:val="center"/>
          </w:tcPr>
          <w:p w14:paraId="77456004" w14:textId="77777777" w:rsidR="00354797" w:rsidRPr="00624933" w:rsidRDefault="00354797" w:rsidP="00843890">
            <w:pPr>
              <w:keepNext/>
              <w:keepLines/>
              <w:suppressAutoHyphens/>
              <w:spacing w:before="20" w:after="20"/>
              <w:jc w:val="center"/>
              <w:rPr>
                <w:sz w:val="16"/>
              </w:rPr>
            </w:pPr>
            <w:r w:rsidRPr="00624933">
              <w:rPr>
                <w:sz w:val="16"/>
              </w:rPr>
              <w:t>1,7</w:t>
            </w:r>
          </w:p>
        </w:tc>
        <w:tc>
          <w:tcPr>
            <w:tcW w:w="463" w:type="dxa"/>
            <w:tcBorders>
              <w:top w:val="single" w:sz="12" w:space="0" w:color="auto"/>
              <w:left w:val="single" w:sz="12" w:space="0" w:color="auto"/>
            </w:tcBorders>
            <w:vAlign w:val="center"/>
          </w:tcPr>
          <w:p w14:paraId="3B8173D0" w14:textId="77777777" w:rsidR="00354797" w:rsidRPr="00624933" w:rsidRDefault="00354797" w:rsidP="00843890">
            <w:pPr>
              <w:suppressAutoHyphens/>
              <w:spacing w:before="20" w:after="20"/>
              <w:jc w:val="center"/>
              <w:rPr>
                <w:sz w:val="16"/>
                <w:szCs w:val="16"/>
              </w:rPr>
            </w:pPr>
            <w:r w:rsidRPr="00624933">
              <w:rPr>
                <w:sz w:val="16"/>
                <w:szCs w:val="16"/>
              </w:rPr>
              <w:t>2,76</w:t>
            </w:r>
          </w:p>
        </w:tc>
        <w:tc>
          <w:tcPr>
            <w:tcW w:w="463" w:type="dxa"/>
            <w:tcBorders>
              <w:top w:val="single" w:sz="12" w:space="0" w:color="auto"/>
            </w:tcBorders>
            <w:vAlign w:val="center"/>
          </w:tcPr>
          <w:p w14:paraId="7044BDDD" w14:textId="77777777" w:rsidR="00354797" w:rsidRPr="00624933" w:rsidRDefault="00354797" w:rsidP="00843890">
            <w:pPr>
              <w:suppressAutoHyphens/>
              <w:spacing w:before="20" w:after="20"/>
              <w:jc w:val="center"/>
              <w:rPr>
                <w:sz w:val="16"/>
                <w:szCs w:val="16"/>
              </w:rPr>
            </w:pPr>
            <w:r w:rsidRPr="00624933">
              <w:rPr>
                <w:sz w:val="16"/>
                <w:szCs w:val="16"/>
              </w:rPr>
              <w:t>2,38</w:t>
            </w:r>
          </w:p>
        </w:tc>
        <w:tc>
          <w:tcPr>
            <w:tcW w:w="463" w:type="dxa"/>
            <w:tcBorders>
              <w:top w:val="single" w:sz="12" w:space="0" w:color="auto"/>
            </w:tcBorders>
            <w:vAlign w:val="center"/>
          </w:tcPr>
          <w:p w14:paraId="1834B62F" w14:textId="77777777" w:rsidR="00354797" w:rsidRPr="00624933" w:rsidRDefault="00354797" w:rsidP="00843890">
            <w:pPr>
              <w:suppressAutoHyphens/>
              <w:spacing w:before="20" w:after="20"/>
              <w:jc w:val="center"/>
              <w:rPr>
                <w:sz w:val="16"/>
                <w:szCs w:val="16"/>
              </w:rPr>
            </w:pPr>
            <w:r w:rsidRPr="00624933">
              <w:rPr>
                <w:sz w:val="16"/>
                <w:szCs w:val="16"/>
              </w:rPr>
              <w:t>2,41</w:t>
            </w:r>
          </w:p>
        </w:tc>
        <w:tc>
          <w:tcPr>
            <w:tcW w:w="463" w:type="dxa"/>
            <w:tcBorders>
              <w:top w:val="single" w:sz="12" w:space="0" w:color="auto"/>
            </w:tcBorders>
            <w:vAlign w:val="center"/>
          </w:tcPr>
          <w:p w14:paraId="393DD5F5" w14:textId="77777777" w:rsidR="00354797" w:rsidRPr="00624933" w:rsidRDefault="00354797" w:rsidP="00843890">
            <w:pPr>
              <w:suppressAutoHyphens/>
              <w:spacing w:before="20" w:after="20"/>
              <w:jc w:val="center"/>
              <w:rPr>
                <w:sz w:val="16"/>
                <w:szCs w:val="16"/>
              </w:rPr>
            </w:pPr>
            <w:r w:rsidRPr="00624933">
              <w:rPr>
                <w:sz w:val="16"/>
                <w:szCs w:val="16"/>
              </w:rPr>
              <w:t>2,62</w:t>
            </w:r>
          </w:p>
        </w:tc>
        <w:tc>
          <w:tcPr>
            <w:tcW w:w="462" w:type="dxa"/>
            <w:tcBorders>
              <w:top w:val="single" w:sz="12" w:space="0" w:color="auto"/>
            </w:tcBorders>
            <w:vAlign w:val="center"/>
          </w:tcPr>
          <w:p w14:paraId="1445EA47" w14:textId="77777777" w:rsidR="00354797" w:rsidRPr="00624933" w:rsidRDefault="00354797" w:rsidP="00843890">
            <w:pPr>
              <w:suppressAutoHyphens/>
              <w:spacing w:before="20" w:after="20"/>
              <w:jc w:val="center"/>
              <w:rPr>
                <w:sz w:val="16"/>
                <w:szCs w:val="16"/>
              </w:rPr>
            </w:pPr>
            <w:r w:rsidRPr="00624933">
              <w:rPr>
                <w:sz w:val="16"/>
                <w:szCs w:val="16"/>
              </w:rPr>
              <w:t>5,21</w:t>
            </w:r>
          </w:p>
        </w:tc>
        <w:tc>
          <w:tcPr>
            <w:tcW w:w="463" w:type="dxa"/>
            <w:tcBorders>
              <w:top w:val="single" w:sz="12" w:space="0" w:color="auto"/>
            </w:tcBorders>
            <w:vAlign w:val="center"/>
          </w:tcPr>
          <w:p w14:paraId="59396A34" w14:textId="77777777" w:rsidR="00354797" w:rsidRPr="00624933" w:rsidRDefault="00354797" w:rsidP="00843890">
            <w:pPr>
              <w:suppressAutoHyphens/>
              <w:spacing w:before="20" w:after="20"/>
              <w:jc w:val="center"/>
              <w:rPr>
                <w:sz w:val="16"/>
                <w:szCs w:val="16"/>
              </w:rPr>
            </w:pPr>
            <w:r w:rsidRPr="00624933">
              <w:rPr>
                <w:sz w:val="16"/>
                <w:szCs w:val="16"/>
              </w:rPr>
              <w:t>8,83</w:t>
            </w:r>
          </w:p>
        </w:tc>
        <w:tc>
          <w:tcPr>
            <w:tcW w:w="462" w:type="dxa"/>
            <w:tcBorders>
              <w:top w:val="single" w:sz="12" w:space="0" w:color="auto"/>
            </w:tcBorders>
            <w:vAlign w:val="center"/>
          </w:tcPr>
          <w:p w14:paraId="0AAC2084" w14:textId="77777777" w:rsidR="00354797" w:rsidRPr="00624933" w:rsidRDefault="00354797" w:rsidP="00843890">
            <w:pPr>
              <w:suppressAutoHyphens/>
              <w:spacing w:before="20" w:after="20"/>
              <w:jc w:val="center"/>
              <w:rPr>
                <w:sz w:val="16"/>
                <w:szCs w:val="16"/>
              </w:rPr>
            </w:pPr>
            <w:r w:rsidRPr="00624933">
              <w:rPr>
                <w:sz w:val="16"/>
                <w:szCs w:val="16"/>
              </w:rPr>
              <w:t>5,78</w:t>
            </w:r>
          </w:p>
        </w:tc>
        <w:tc>
          <w:tcPr>
            <w:tcW w:w="462" w:type="dxa"/>
            <w:tcBorders>
              <w:top w:val="single" w:sz="12" w:space="0" w:color="auto"/>
            </w:tcBorders>
            <w:vAlign w:val="center"/>
          </w:tcPr>
          <w:p w14:paraId="08681058" w14:textId="77777777" w:rsidR="00354797" w:rsidRPr="00624933" w:rsidRDefault="00354797" w:rsidP="00843890">
            <w:pPr>
              <w:suppressAutoHyphens/>
              <w:spacing w:before="20" w:after="20"/>
              <w:jc w:val="center"/>
              <w:rPr>
                <w:sz w:val="16"/>
                <w:szCs w:val="16"/>
              </w:rPr>
            </w:pPr>
            <w:r w:rsidRPr="00624933">
              <w:rPr>
                <w:sz w:val="16"/>
                <w:szCs w:val="16"/>
              </w:rPr>
              <w:t>2,65</w:t>
            </w:r>
          </w:p>
        </w:tc>
        <w:tc>
          <w:tcPr>
            <w:tcW w:w="462" w:type="dxa"/>
            <w:tcBorders>
              <w:top w:val="single" w:sz="12" w:space="0" w:color="auto"/>
            </w:tcBorders>
            <w:vAlign w:val="center"/>
          </w:tcPr>
          <w:p w14:paraId="1B47AFC7" w14:textId="77777777" w:rsidR="00354797" w:rsidRPr="00624933" w:rsidRDefault="00354797" w:rsidP="00843890">
            <w:pPr>
              <w:suppressAutoHyphens/>
              <w:spacing w:before="20" w:after="20"/>
              <w:jc w:val="center"/>
              <w:rPr>
                <w:sz w:val="16"/>
                <w:szCs w:val="16"/>
              </w:rPr>
            </w:pPr>
            <w:r w:rsidRPr="00624933">
              <w:rPr>
                <w:sz w:val="16"/>
                <w:szCs w:val="16"/>
              </w:rPr>
              <w:t>3,09</w:t>
            </w:r>
          </w:p>
        </w:tc>
        <w:tc>
          <w:tcPr>
            <w:tcW w:w="462" w:type="dxa"/>
            <w:tcBorders>
              <w:top w:val="single" w:sz="12" w:space="0" w:color="auto"/>
            </w:tcBorders>
            <w:vAlign w:val="center"/>
          </w:tcPr>
          <w:p w14:paraId="282F146D" w14:textId="77777777" w:rsidR="00354797" w:rsidRPr="00624933" w:rsidRDefault="00354797" w:rsidP="00843890">
            <w:pPr>
              <w:suppressAutoHyphens/>
              <w:spacing w:before="20" w:after="20"/>
              <w:jc w:val="center"/>
              <w:rPr>
                <w:sz w:val="16"/>
                <w:szCs w:val="16"/>
              </w:rPr>
            </w:pPr>
            <w:r w:rsidRPr="00624933">
              <w:rPr>
                <w:sz w:val="16"/>
                <w:szCs w:val="16"/>
              </w:rPr>
              <w:t>7,51</w:t>
            </w:r>
          </w:p>
        </w:tc>
        <w:tc>
          <w:tcPr>
            <w:tcW w:w="463" w:type="dxa"/>
            <w:tcBorders>
              <w:top w:val="single" w:sz="12" w:space="0" w:color="auto"/>
            </w:tcBorders>
            <w:vAlign w:val="center"/>
          </w:tcPr>
          <w:p w14:paraId="312F56BE" w14:textId="77777777" w:rsidR="00354797" w:rsidRPr="00624933" w:rsidRDefault="00354797" w:rsidP="00843890">
            <w:pPr>
              <w:suppressAutoHyphens/>
              <w:spacing w:before="20" w:after="20"/>
              <w:jc w:val="center"/>
              <w:rPr>
                <w:sz w:val="16"/>
                <w:szCs w:val="16"/>
              </w:rPr>
            </w:pPr>
            <w:r w:rsidRPr="00624933">
              <w:rPr>
                <w:sz w:val="16"/>
                <w:szCs w:val="16"/>
              </w:rPr>
              <w:t>10,06</w:t>
            </w:r>
          </w:p>
        </w:tc>
        <w:tc>
          <w:tcPr>
            <w:tcW w:w="462" w:type="dxa"/>
            <w:tcBorders>
              <w:top w:val="single" w:sz="12" w:space="0" w:color="auto"/>
            </w:tcBorders>
            <w:vAlign w:val="center"/>
          </w:tcPr>
          <w:p w14:paraId="001F72E5" w14:textId="77777777" w:rsidR="00354797" w:rsidRPr="00624933" w:rsidRDefault="00354797" w:rsidP="00843890">
            <w:pPr>
              <w:suppressAutoHyphens/>
              <w:spacing w:before="20" w:after="20"/>
              <w:jc w:val="center"/>
              <w:rPr>
                <w:sz w:val="16"/>
                <w:szCs w:val="16"/>
              </w:rPr>
            </w:pPr>
            <w:r w:rsidRPr="00624933">
              <w:rPr>
                <w:sz w:val="16"/>
                <w:szCs w:val="16"/>
              </w:rPr>
              <w:t>4,48</w:t>
            </w:r>
          </w:p>
        </w:tc>
        <w:tc>
          <w:tcPr>
            <w:tcW w:w="462" w:type="dxa"/>
            <w:tcBorders>
              <w:top w:val="single" w:sz="12" w:space="0" w:color="auto"/>
            </w:tcBorders>
            <w:vAlign w:val="center"/>
          </w:tcPr>
          <w:p w14:paraId="518773B0" w14:textId="77777777" w:rsidR="00354797" w:rsidRPr="00624933" w:rsidRDefault="00354797" w:rsidP="00843890">
            <w:pPr>
              <w:suppressAutoHyphens/>
              <w:spacing w:before="20" w:after="20"/>
              <w:jc w:val="center"/>
              <w:rPr>
                <w:sz w:val="16"/>
                <w:szCs w:val="16"/>
              </w:rPr>
            </w:pPr>
            <w:r w:rsidRPr="00624933">
              <w:rPr>
                <w:sz w:val="16"/>
                <w:szCs w:val="16"/>
              </w:rPr>
              <w:t>3,21</w:t>
            </w:r>
          </w:p>
        </w:tc>
        <w:tc>
          <w:tcPr>
            <w:tcW w:w="462" w:type="dxa"/>
            <w:tcBorders>
              <w:top w:val="single" w:sz="12" w:space="0" w:color="auto"/>
            </w:tcBorders>
            <w:vAlign w:val="center"/>
          </w:tcPr>
          <w:p w14:paraId="546DFF21" w14:textId="77777777" w:rsidR="00354797" w:rsidRPr="00624933" w:rsidRDefault="00354797" w:rsidP="00843890">
            <w:pPr>
              <w:suppressAutoHyphens/>
              <w:spacing w:before="20" w:after="20"/>
              <w:jc w:val="center"/>
              <w:rPr>
                <w:sz w:val="16"/>
                <w:szCs w:val="16"/>
              </w:rPr>
            </w:pPr>
            <w:r w:rsidRPr="00624933">
              <w:rPr>
                <w:sz w:val="16"/>
                <w:szCs w:val="16"/>
              </w:rPr>
              <w:t>4,01</w:t>
            </w:r>
          </w:p>
        </w:tc>
        <w:tc>
          <w:tcPr>
            <w:tcW w:w="462" w:type="dxa"/>
            <w:tcBorders>
              <w:top w:val="single" w:sz="12" w:space="0" w:color="auto"/>
            </w:tcBorders>
            <w:vAlign w:val="center"/>
          </w:tcPr>
          <w:p w14:paraId="1AE17533" w14:textId="77777777" w:rsidR="00354797" w:rsidRPr="00624933" w:rsidRDefault="00354797" w:rsidP="00843890">
            <w:pPr>
              <w:suppressAutoHyphens/>
              <w:spacing w:before="20" w:after="20"/>
              <w:jc w:val="center"/>
              <w:rPr>
                <w:sz w:val="16"/>
                <w:szCs w:val="16"/>
              </w:rPr>
            </w:pPr>
            <w:r w:rsidRPr="00624933">
              <w:rPr>
                <w:sz w:val="16"/>
                <w:szCs w:val="16"/>
              </w:rPr>
              <w:t>3,30</w:t>
            </w:r>
          </w:p>
        </w:tc>
        <w:tc>
          <w:tcPr>
            <w:tcW w:w="463" w:type="dxa"/>
            <w:tcBorders>
              <w:top w:val="single" w:sz="12" w:space="0" w:color="auto"/>
              <w:right w:val="single" w:sz="12" w:space="0" w:color="auto"/>
            </w:tcBorders>
            <w:vAlign w:val="center"/>
          </w:tcPr>
          <w:p w14:paraId="5659E1B2" w14:textId="77777777" w:rsidR="00354797" w:rsidRPr="00624933" w:rsidRDefault="00354797" w:rsidP="00843890">
            <w:pPr>
              <w:suppressAutoHyphens/>
              <w:spacing w:before="20" w:after="20"/>
              <w:jc w:val="center"/>
              <w:rPr>
                <w:sz w:val="16"/>
                <w:szCs w:val="16"/>
              </w:rPr>
            </w:pPr>
            <w:r w:rsidRPr="00624933">
              <w:rPr>
                <w:sz w:val="16"/>
                <w:szCs w:val="16"/>
              </w:rPr>
              <w:t>3,29</w:t>
            </w:r>
          </w:p>
        </w:tc>
        <w:tc>
          <w:tcPr>
            <w:tcW w:w="556" w:type="dxa"/>
            <w:tcBorders>
              <w:top w:val="single" w:sz="12" w:space="0" w:color="auto"/>
              <w:left w:val="single" w:sz="12" w:space="0" w:color="auto"/>
              <w:right w:val="single" w:sz="12" w:space="0" w:color="auto"/>
            </w:tcBorders>
            <w:vAlign w:val="center"/>
          </w:tcPr>
          <w:p w14:paraId="51343E08" w14:textId="77777777" w:rsidR="00354797" w:rsidRPr="00624933" w:rsidRDefault="00354797" w:rsidP="00843890">
            <w:pPr>
              <w:suppressAutoHyphens/>
              <w:spacing w:before="20" w:after="20"/>
              <w:jc w:val="center"/>
              <w:rPr>
                <w:sz w:val="16"/>
                <w:szCs w:val="16"/>
              </w:rPr>
            </w:pPr>
            <w:r w:rsidRPr="00624933">
              <w:rPr>
                <w:sz w:val="16"/>
                <w:szCs w:val="16"/>
              </w:rPr>
              <w:t>9,53</w:t>
            </w:r>
          </w:p>
        </w:tc>
        <w:tc>
          <w:tcPr>
            <w:tcW w:w="695" w:type="dxa"/>
            <w:tcBorders>
              <w:top w:val="single" w:sz="12" w:space="0" w:color="auto"/>
              <w:left w:val="single" w:sz="12" w:space="0" w:color="auto"/>
            </w:tcBorders>
            <w:vAlign w:val="center"/>
          </w:tcPr>
          <w:p w14:paraId="5C3CA6F9" w14:textId="77777777" w:rsidR="00354797" w:rsidRPr="00624933" w:rsidRDefault="00354797" w:rsidP="00843890">
            <w:pPr>
              <w:suppressAutoHyphens/>
              <w:spacing w:before="20" w:after="20"/>
              <w:jc w:val="center"/>
              <w:rPr>
                <w:b/>
                <w:bCs/>
                <w:sz w:val="16"/>
                <w:szCs w:val="16"/>
              </w:rPr>
            </w:pPr>
            <w:r w:rsidRPr="00624933">
              <w:rPr>
                <w:b/>
                <w:bCs/>
                <w:sz w:val="16"/>
                <w:szCs w:val="16"/>
              </w:rPr>
              <w:t>81,12</w:t>
            </w:r>
          </w:p>
        </w:tc>
      </w:tr>
      <w:tr w:rsidR="00354797" w:rsidRPr="00624933" w14:paraId="191E8196" w14:textId="77777777" w:rsidTr="00843890">
        <w:trPr>
          <w:jc w:val="center"/>
        </w:trPr>
        <w:tc>
          <w:tcPr>
            <w:tcW w:w="422" w:type="dxa"/>
            <w:tcBorders>
              <w:right w:val="single" w:sz="12" w:space="0" w:color="auto"/>
            </w:tcBorders>
            <w:vAlign w:val="center"/>
          </w:tcPr>
          <w:p w14:paraId="7F7F7650" w14:textId="77777777" w:rsidR="00354797" w:rsidRPr="00624933" w:rsidRDefault="00354797" w:rsidP="00843890">
            <w:pPr>
              <w:keepNext/>
              <w:keepLines/>
              <w:suppressAutoHyphens/>
              <w:spacing w:before="20" w:after="20"/>
              <w:jc w:val="center"/>
              <w:rPr>
                <w:sz w:val="16"/>
              </w:rPr>
            </w:pPr>
            <w:r w:rsidRPr="00624933">
              <w:rPr>
                <w:sz w:val="16"/>
              </w:rPr>
              <w:t>5,0</w:t>
            </w:r>
          </w:p>
        </w:tc>
        <w:tc>
          <w:tcPr>
            <w:tcW w:w="463" w:type="dxa"/>
            <w:tcBorders>
              <w:left w:val="single" w:sz="12" w:space="0" w:color="auto"/>
            </w:tcBorders>
            <w:vAlign w:val="center"/>
          </w:tcPr>
          <w:p w14:paraId="57EAE814" w14:textId="77777777" w:rsidR="00354797" w:rsidRPr="00624933" w:rsidRDefault="00354797" w:rsidP="00843890">
            <w:pPr>
              <w:suppressAutoHyphens/>
              <w:spacing w:before="20" w:after="20"/>
              <w:jc w:val="center"/>
              <w:rPr>
                <w:sz w:val="16"/>
                <w:szCs w:val="16"/>
              </w:rPr>
            </w:pPr>
            <w:r w:rsidRPr="00624933">
              <w:rPr>
                <w:sz w:val="16"/>
                <w:szCs w:val="16"/>
              </w:rPr>
              <w:t>0,43</w:t>
            </w:r>
          </w:p>
        </w:tc>
        <w:tc>
          <w:tcPr>
            <w:tcW w:w="463" w:type="dxa"/>
            <w:vAlign w:val="center"/>
          </w:tcPr>
          <w:p w14:paraId="69D61B68" w14:textId="77777777" w:rsidR="00354797" w:rsidRPr="00624933" w:rsidRDefault="00354797" w:rsidP="00843890">
            <w:pPr>
              <w:suppressAutoHyphens/>
              <w:spacing w:before="20" w:after="20"/>
              <w:jc w:val="center"/>
              <w:rPr>
                <w:sz w:val="16"/>
                <w:szCs w:val="16"/>
              </w:rPr>
            </w:pPr>
            <w:r w:rsidRPr="00624933">
              <w:rPr>
                <w:sz w:val="16"/>
                <w:szCs w:val="16"/>
              </w:rPr>
              <w:t>0,19</w:t>
            </w:r>
          </w:p>
        </w:tc>
        <w:tc>
          <w:tcPr>
            <w:tcW w:w="463" w:type="dxa"/>
            <w:vAlign w:val="center"/>
          </w:tcPr>
          <w:p w14:paraId="55E6644F" w14:textId="77777777" w:rsidR="00354797" w:rsidRPr="00624933" w:rsidRDefault="00354797" w:rsidP="00843890">
            <w:pPr>
              <w:suppressAutoHyphens/>
              <w:spacing w:before="20" w:after="20"/>
              <w:jc w:val="center"/>
              <w:rPr>
                <w:sz w:val="16"/>
                <w:szCs w:val="16"/>
              </w:rPr>
            </w:pPr>
            <w:r w:rsidRPr="00624933">
              <w:rPr>
                <w:sz w:val="16"/>
                <w:szCs w:val="16"/>
              </w:rPr>
              <w:t>0,14</w:t>
            </w:r>
          </w:p>
        </w:tc>
        <w:tc>
          <w:tcPr>
            <w:tcW w:w="463" w:type="dxa"/>
            <w:vAlign w:val="center"/>
          </w:tcPr>
          <w:p w14:paraId="02A30A63" w14:textId="77777777" w:rsidR="00354797" w:rsidRPr="00624933" w:rsidRDefault="00354797" w:rsidP="00843890">
            <w:pPr>
              <w:suppressAutoHyphens/>
              <w:spacing w:before="20" w:after="20"/>
              <w:jc w:val="center"/>
              <w:rPr>
                <w:sz w:val="16"/>
                <w:szCs w:val="16"/>
              </w:rPr>
            </w:pPr>
            <w:r w:rsidRPr="00624933">
              <w:rPr>
                <w:sz w:val="16"/>
                <w:szCs w:val="16"/>
              </w:rPr>
              <w:t>0,43</w:t>
            </w:r>
          </w:p>
        </w:tc>
        <w:tc>
          <w:tcPr>
            <w:tcW w:w="462" w:type="dxa"/>
            <w:vAlign w:val="center"/>
          </w:tcPr>
          <w:p w14:paraId="43D229B8" w14:textId="77777777" w:rsidR="00354797" w:rsidRPr="00624933" w:rsidRDefault="00354797" w:rsidP="00843890">
            <w:pPr>
              <w:suppressAutoHyphens/>
              <w:spacing w:before="20" w:after="20"/>
              <w:jc w:val="center"/>
              <w:rPr>
                <w:sz w:val="16"/>
                <w:szCs w:val="16"/>
              </w:rPr>
            </w:pPr>
            <w:r w:rsidRPr="00624933">
              <w:rPr>
                <w:sz w:val="16"/>
                <w:szCs w:val="16"/>
              </w:rPr>
              <w:t>1,29</w:t>
            </w:r>
          </w:p>
        </w:tc>
        <w:tc>
          <w:tcPr>
            <w:tcW w:w="463" w:type="dxa"/>
            <w:vAlign w:val="center"/>
          </w:tcPr>
          <w:p w14:paraId="709742B2" w14:textId="77777777" w:rsidR="00354797" w:rsidRPr="00624933" w:rsidRDefault="00354797" w:rsidP="00843890">
            <w:pPr>
              <w:suppressAutoHyphens/>
              <w:spacing w:before="20" w:after="20"/>
              <w:jc w:val="center"/>
              <w:rPr>
                <w:sz w:val="16"/>
                <w:szCs w:val="16"/>
              </w:rPr>
            </w:pPr>
            <w:r w:rsidRPr="00624933">
              <w:rPr>
                <w:sz w:val="16"/>
                <w:szCs w:val="16"/>
              </w:rPr>
              <w:t>1,58</w:t>
            </w:r>
          </w:p>
        </w:tc>
        <w:tc>
          <w:tcPr>
            <w:tcW w:w="462" w:type="dxa"/>
            <w:vAlign w:val="center"/>
          </w:tcPr>
          <w:p w14:paraId="75E6A91C" w14:textId="77777777" w:rsidR="00354797" w:rsidRPr="00624933" w:rsidRDefault="00354797" w:rsidP="00843890">
            <w:pPr>
              <w:suppressAutoHyphens/>
              <w:spacing w:before="20" w:after="20"/>
              <w:jc w:val="center"/>
              <w:rPr>
                <w:sz w:val="16"/>
                <w:szCs w:val="16"/>
              </w:rPr>
            </w:pPr>
            <w:r w:rsidRPr="00624933">
              <w:rPr>
                <w:sz w:val="16"/>
                <w:szCs w:val="16"/>
              </w:rPr>
              <w:t>0,63</w:t>
            </w:r>
          </w:p>
        </w:tc>
        <w:tc>
          <w:tcPr>
            <w:tcW w:w="462" w:type="dxa"/>
            <w:vAlign w:val="center"/>
          </w:tcPr>
          <w:p w14:paraId="2CF2A084" w14:textId="77777777" w:rsidR="00354797" w:rsidRPr="00624933" w:rsidRDefault="00354797" w:rsidP="00843890">
            <w:pPr>
              <w:suppressAutoHyphens/>
              <w:spacing w:before="20" w:after="20"/>
              <w:jc w:val="center"/>
              <w:rPr>
                <w:sz w:val="16"/>
                <w:szCs w:val="16"/>
              </w:rPr>
            </w:pPr>
            <w:r w:rsidRPr="00624933">
              <w:rPr>
                <w:sz w:val="16"/>
                <w:szCs w:val="16"/>
              </w:rPr>
              <w:t>0,13</w:t>
            </w:r>
          </w:p>
        </w:tc>
        <w:tc>
          <w:tcPr>
            <w:tcW w:w="462" w:type="dxa"/>
            <w:vAlign w:val="center"/>
          </w:tcPr>
          <w:p w14:paraId="7304BFD7" w14:textId="77777777" w:rsidR="00354797" w:rsidRPr="00624933" w:rsidRDefault="00354797" w:rsidP="00843890">
            <w:pPr>
              <w:suppressAutoHyphens/>
              <w:spacing w:before="20" w:after="20"/>
              <w:jc w:val="center"/>
              <w:rPr>
                <w:sz w:val="16"/>
                <w:szCs w:val="16"/>
              </w:rPr>
            </w:pPr>
            <w:r w:rsidRPr="00624933">
              <w:rPr>
                <w:sz w:val="16"/>
                <w:szCs w:val="16"/>
              </w:rPr>
              <w:t>0,20</w:t>
            </w:r>
          </w:p>
        </w:tc>
        <w:tc>
          <w:tcPr>
            <w:tcW w:w="462" w:type="dxa"/>
            <w:vAlign w:val="center"/>
          </w:tcPr>
          <w:p w14:paraId="18409DC8" w14:textId="77777777" w:rsidR="00354797" w:rsidRPr="00624933" w:rsidRDefault="00354797" w:rsidP="00843890">
            <w:pPr>
              <w:suppressAutoHyphens/>
              <w:spacing w:before="20" w:after="20"/>
              <w:jc w:val="center"/>
              <w:rPr>
                <w:sz w:val="16"/>
                <w:szCs w:val="16"/>
              </w:rPr>
            </w:pPr>
            <w:r w:rsidRPr="00624933">
              <w:rPr>
                <w:sz w:val="16"/>
                <w:szCs w:val="16"/>
              </w:rPr>
              <w:t>0,87</w:t>
            </w:r>
          </w:p>
        </w:tc>
        <w:tc>
          <w:tcPr>
            <w:tcW w:w="463" w:type="dxa"/>
            <w:vAlign w:val="center"/>
          </w:tcPr>
          <w:p w14:paraId="01F1D31B" w14:textId="77777777" w:rsidR="00354797" w:rsidRPr="00624933" w:rsidRDefault="00354797" w:rsidP="00843890">
            <w:pPr>
              <w:suppressAutoHyphens/>
              <w:spacing w:before="20" w:after="20"/>
              <w:jc w:val="center"/>
              <w:rPr>
                <w:sz w:val="16"/>
                <w:szCs w:val="16"/>
              </w:rPr>
            </w:pPr>
            <w:r w:rsidRPr="00624933">
              <w:rPr>
                <w:sz w:val="16"/>
                <w:szCs w:val="16"/>
              </w:rPr>
              <w:t>2,00</w:t>
            </w:r>
          </w:p>
        </w:tc>
        <w:tc>
          <w:tcPr>
            <w:tcW w:w="462" w:type="dxa"/>
            <w:vAlign w:val="center"/>
          </w:tcPr>
          <w:p w14:paraId="353C774B" w14:textId="77777777" w:rsidR="00354797" w:rsidRPr="00624933" w:rsidRDefault="00354797" w:rsidP="00843890">
            <w:pPr>
              <w:suppressAutoHyphens/>
              <w:spacing w:before="20" w:after="20"/>
              <w:jc w:val="center"/>
              <w:rPr>
                <w:sz w:val="16"/>
                <w:szCs w:val="16"/>
              </w:rPr>
            </w:pPr>
            <w:r w:rsidRPr="00624933">
              <w:rPr>
                <w:sz w:val="16"/>
                <w:szCs w:val="16"/>
              </w:rPr>
              <w:t>4,06</w:t>
            </w:r>
          </w:p>
        </w:tc>
        <w:tc>
          <w:tcPr>
            <w:tcW w:w="462" w:type="dxa"/>
            <w:vAlign w:val="center"/>
          </w:tcPr>
          <w:p w14:paraId="6BB952D6" w14:textId="77777777" w:rsidR="00354797" w:rsidRPr="00624933" w:rsidRDefault="00354797" w:rsidP="00843890">
            <w:pPr>
              <w:suppressAutoHyphens/>
              <w:spacing w:before="20" w:after="20"/>
              <w:jc w:val="center"/>
              <w:rPr>
                <w:sz w:val="16"/>
                <w:szCs w:val="16"/>
              </w:rPr>
            </w:pPr>
            <w:r w:rsidRPr="00624933">
              <w:rPr>
                <w:sz w:val="16"/>
                <w:szCs w:val="16"/>
              </w:rPr>
              <w:t>2,55</w:t>
            </w:r>
          </w:p>
        </w:tc>
        <w:tc>
          <w:tcPr>
            <w:tcW w:w="462" w:type="dxa"/>
            <w:vAlign w:val="center"/>
          </w:tcPr>
          <w:p w14:paraId="3FABBD60" w14:textId="77777777" w:rsidR="00354797" w:rsidRPr="00624933" w:rsidRDefault="00354797" w:rsidP="00843890">
            <w:pPr>
              <w:suppressAutoHyphens/>
              <w:spacing w:before="20" w:after="20"/>
              <w:jc w:val="center"/>
              <w:rPr>
                <w:sz w:val="16"/>
                <w:szCs w:val="16"/>
              </w:rPr>
            </w:pPr>
            <w:r w:rsidRPr="00624933">
              <w:rPr>
                <w:sz w:val="16"/>
                <w:szCs w:val="16"/>
              </w:rPr>
              <w:t>2,05</w:t>
            </w:r>
          </w:p>
        </w:tc>
        <w:tc>
          <w:tcPr>
            <w:tcW w:w="462" w:type="dxa"/>
            <w:vAlign w:val="center"/>
          </w:tcPr>
          <w:p w14:paraId="3A8CD96D" w14:textId="77777777" w:rsidR="00354797" w:rsidRPr="00624933" w:rsidRDefault="00354797" w:rsidP="00843890">
            <w:pPr>
              <w:suppressAutoHyphens/>
              <w:spacing w:before="20" w:after="20"/>
              <w:jc w:val="center"/>
              <w:rPr>
                <w:sz w:val="16"/>
                <w:szCs w:val="16"/>
              </w:rPr>
            </w:pPr>
            <w:r w:rsidRPr="00624933">
              <w:rPr>
                <w:sz w:val="16"/>
                <w:szCs w:val="16"/>
              </w:rPr>
              <w:t>1,10</w:t>
            </w:r>
          </w:p>
        </w:tc>
        <w:tc>
          <w:tcPr>
            <w:tcW w:w="463" w:type="dxa"/>
            <w:tcBorders>
              <w:right w:val="single" w:sz="12" w:space="0" w:color="auto"/>
            </w:tcBorders>
            <w:vAlign w:val="center"/>
          </w:tcPr>
          <w:p w14:paraId="487E045D" w14:textId="77777777" w:rsidR="00354797" w:rsidRPr="00624933" w:rsidRDefault="00354797" w:rsidP="00843890">
            <w:pPr>
              <w:suppressAutoHyphens/>
              <w:spacing w:before="20" w:after="20"/>
              <w:jc w:val="center"/>
              <w:rPr>
                <w:sz w:val="16"/>
                <w:szCs w:val="16"/>
              </w:rPr>
            </w:pPr>
            <w:r w:rsidRPr="00624933">
              <w:rPr>
                <w:sz w:val="16"/>
                <w:szCs w:val="16"/>
              </w:rPr>
              <w:t>1,20</w:t>
            </w:r>
          </w:p>
        </w:tc>
        <w:tc>
          <w:tcPr>
            <w:tcW w:w="556" w:type="dxa"/>
            <w:tcBorders>
              <w:left w:val="single" w:sz="12" w:space="0" w:color="auto"/>
              <w:right w:val="single" w:sz="12" w:space="0" w:color="auto"/>
            </w:tcBorders>
            <w:vAlign w:val="center"/>
          </w:tcPr>
          <w:p w14:paraId="257A2E7E"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695" w:type="dxa"/>
            <w:tcBorders>
              <w:left w:val="single" w:sz="12" w:space="0" w:color="auto"/>
            </w:tcBorders>
            <w:vAlign w:val="center"/>
          </w:tcPr>
          <w:p w14:paraId="5B564EEB" w14:textId="77777777" w:rsidR="00354797" w:rsidRPr="00624933" w:rsidRDefault="00354797" w:rsidP="00843890">
            <w:pPr>
              <w:suppressAutoHyphens/>
              <w:spacing w:before="20" w:after="20"/>
              <w:jc w:val="center"/>
              <w:rPr>
                <w:b/>
                <w:bCs/>
                <w:sz w:val="16"/>
                <w:szCs w:val="16"/>
              </w:rPr>
            </w:pPr>
            <w:r w:rsidRPr="00624933">
              <w:rPr>
                <w:b/>
                <w:bCs/>
                <w:sz w:val="16"/>
                <w:szCs w:val="16"/>
              </w:rPr>
              <w:t>18,85</w:t>
            </w:r>
          </w:p>
        </w:tc>
      </w:tr>
      <w:tr w:rsidR="00354797" w:rsidRPr="00624933" w14:paraId="656984DA" w14:textId="77777777" w:rsidTr="00843890">
        <w:trPr>
          <w:jc w:val="center"/>
        </w:trPr>
        <w:tc>
          <w:tcPr>
            <w:tcW w:w="422" w:type="dxa"/>
            <w:tcBorders>
              <w:right w:val="single" w:sz="12" w:space="0" w:color="auto"/>
            </w:tcBorders>
            <w:vAlign w:val="center"/>
          </w:tcPr>
          <w:p w14:paraId="425E26C4" w14:textId="77777777" w:rsidR="00354797" w:rsidRPr="00624933" w:rsidRDefault="00354797" w:rsidP="00843890">
            <w:pPr>
              <w:keepNext/>
              <w:keepLines/>
              <w:suppressAutoHyphens/>
              <w:spacing w:before="20" w:after="20"/>
              <w:jc w:val="center"/>
              <w:rPr>
                <w:sz w:val="16"/>
              </w:rPr>
            </w:pPr>
            <w:r w:rsidRPr="00624933">
              <w:rPr>
                <w:sz w:val="16"/>
              </w:rPr>
              <w:t>11,0</w:t>
            </w:r>
          </w:p>
        </w:tc>
        <w:tc>
          <w:tcPr>
            <w:tcW w:w="463" w:type="dxa"/>
            <w:tcBorders>
              <w:left w:val="single" w:sz="12" w:space="0" w:color="auto"/>
            </w:tcBorders>
            <w:vAlign w:val="center"/>
          </w:tcPr>
          <w:p w14:paraId="31020DC9"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3" w:type="dxa"/>
            <w:vAlign w:val="center"/>
          </w:tcPr>
          <w:p w14:paraId="36D7B708"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3" w:type="dxa"/>
            <w:vAlign w:val="center"/>
          </w:tcPr>
          <w:p w14:paraId="0C956DAC"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3" w:type="dxa"/>
            <w:vAlign w:val="center"/>
          </w:tcPr>
          <w:p w14:paraId="5B9D2910"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2" w:type="dxa"/>
            <w:vAlign w:val="center"/>
          </w:tcPr>
          <w:p w14:paraId="373D32E4"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3" w:type="dxa"/>
            <w:vAlign w:val="center"/>
          </w:tcPr>
          <w:p w14:paraId="41D613C5"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2" w:type="dxa"/>
            <w:vAlign w:val="center"/>
          </w:tcPr>
          <w:p w14:paraId="4CC13638"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2" w:type="dxa"/>
            <w:vAlign w:val="center"/>
          </w:tcPr>
          <w:p w14:paraId="2B49F164"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2" w:type="dxa"/>
            <w:vAlign w:val="center"/>
          </w:tcPr>
          <w:p w14:paraId="4EBE4425"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2" w:type="dxa"/>
            <w:vAlign w:val="center"/>
          </w:tcPr>
          <w:p w14:paraId="74492FD5"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3" w:type="dxa"/>
            <w:vAlign w:val="center"/>
          </w:tcPr>
          <w:p w14:paraId="36BCE9E7" w14:textId="77777777" w:rsidR="00354797" w:rsidRPr="00624933" w:rsidRDefault="00354797" w:rsidP="00843890">
            <w:pPr>
              <w:suppressAutoHyphens/>
              <w:spacing w:before="20" w:after="20"/>
              <w:jc w:val="center"/>
              <w:rPr>
                <w:sz w:val="16"/>
                <w:szCs w:val="16"/>
              </w:rPr>
            </w:pPr>
            <w:r w:rsidRPr="00624933">
              <w:rPr>
                <w:sz w:val="16"/>
                <w:szCs w:val="16"/>
              </w:rPr>
              <w:t>0,01</w:t>
            </w:r>
          </w:p>
        </w:tc>
        <w:tc>
          <w:tcPr>
            <w:tcW w:w="462" w:type="dxa"/>
            <w:vAlign w:val="center"/>
          </w:tcPr>
          <w:p w14:paraId="08660F93"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2" w:type="dxa"/>
            <w:vAlign w:val="center"/>
          </w:tcPr>
          <w:p w14:paraId="4E7026E9" w14:textId="77777777" w:rsidR="00354797" w:rsidRPr="00624933" w:rsidRDefault="00354797" w:rsidP="00843890">
            <w:pPr>
              <w:suppressAutoHyphens/>
              <w:spacing w:before="20" w:after="20"/>
              <w:jc w:val="center"/>
              <w:rPr>
                <w:sz w:val="16"/>
                <w:szCs w:val="16"/>
              </w:rPr>
            </w:pPr>
            <w:r w:rsidRPr="00624933">
              <w:rPr>
                <w:sz w:val="16"/>
                <w:szCs w:val="16"/>
              </w:rPr>
              <w:t>0,01</w:t>
            </w:r>
          </w:p>
        </w:tc>
        <w:tc>
          <w:tcPr>
            <w:tcW w:w="462" w:type="dxa"/>
            <w:vAlign w:val="center"/>
          </w:tcPr>
          <w:p w14:paraId="3F918E70" w14:textId="77777777" w:rsidR="00354797" w:rsidRPr="00624933" w:rsidRDefault="00354797" w:rsidP="00843890">
            <w:pPr>
              <w:suppressAutoHyphens/>
              <w:spacing w:before="20" w:after="20"/>
              <w:jc w:val="center"/>
              <w:rPr>
                <w:sz w:val="16"/>
                <w:szCs w:val="16"/>
              </w:rPr>
            </w:pPr>
            <w:r w:rsidRPr="00624933">
              <w:rPr>
                <w:sz w:val="16"/>
                <w:szCs w:val="16"/>
              </w:rPr>
              <w:t>0,01</w:t>
            </w:r>
          </w:p>
        </w:tc>
        <w:tc>
          <w:tcPr>
            <w:tcW w:w="462" w:type="dxa"/>
            <w:vAlign w:val="center"/>
          </w:tcPr>
          <w:p w14:paraId="4E1237B4"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463" w:type="dxa"/>
            <w:tcBorders>
              <w:right w:val="single" w:sz="12" w:space="0" w:color="auto"/>
            </w:tcBorders>
            <w:vAlign w:val="center"/>
          </w:tcPr>
          <w:p w14:paraId="2BEFC624"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556" w:type="dxa"/>
            <w:tcBorders>
              <w:left w:val="single" w:sz="12" w:space="0" w:color="auto"/>
              <w:right w:val="single" w:sz="12" w:space="0" w:color="auto"/>
            </w:tcBorders>
            <w:vAlign w:val="center"/>
          </w:tcPr>
          <w:p w14:paraId="28910D13" w14:textId="77777777" w:rsidR="00354797" w:rsidRPr="00624933" w:rsidRDefault="00354797" w:rsidP="00843890">
            <w:pPr>
              <w:suppressAutoHyphens/>
              <w:spacing w:before="20" w:after="20"/>
              <w:jc w:val="center"/>
              <w:rPr>
                <w:sz w:val="16"/>
                <w:szCs w:val="16"/>
              </w:rPr>
            </w:pPr>
            <w:r w:rsidRPr="00624933">
              <w:rPr>
                <w:sz w:val="16"/>
                <w:szCs w:val="16"/>
              </w:rPr>
              <w:t>0,00</w:t>
            </w:r>
          </w:p>
        </w:tc>
        <w:tc>
          <w:tcPr>
            <w:tcW w:w="695" w:type="dxa"/>
            <w:tcBorders>
              <w:left w:val="single" w:sz="12" w:space="0" w:color="auto"/>
            </w:tcBorders>
            <w:vAlign w:val="center"/>
          </w:tcPr>
          <w:p w14:paraId="5FAF5C01" w14:textId="77777777" w:rsidR="00354797" w:rsidRPr="00624933" w:rsidRDefault="00354797" w:rsidP="00843890">
            <w:pPr>
              <w:suppressAutoHyphens/>
              <w:spacing w:before="20" w:after="20"/>
              <w:jc w:val="center"/>
              <w:rPr>
                <w:b/>
                <w:bCs/>
                <w:sz w:val="16"/>
                <w:szCs w:val="16"/>
              </w:rPr>
            </w:pPr>
            <w:r w:rsidRPr="00624933">
              <w:rPr>
                <w:b/>
                <w:bCs/>
                <w:sz w:val="16"/>
                <w:szCs w:val="16"/>
              </w:rPr>
              <w:t>0,03</w:t>
            </w:r>
          </w:p>
        </w:tc>
      </w:tr>
      <w:tr w:rsidR="00354797" w:rsidRPr="00624933" w14:paraId="47497B8A" w14:textId="77777777" w:rsidTr="00843890">
        <w:trPr>
          <w:jc w:val="center"/>
        </w:trPr>
        <w:tc>
          <w:tcPr>
            <w:tcW w:w="422" w:type="dxa"/>
            <w:tcBorders>
              <w:top w:val="single" w:sz="12" w:space="0" w:color="auto"/>
              <w:bottom w:val="single" w:sz="18" w:space="0" w:color="auto"/>
              <w:right w:val="single" w:sz="12" w:space="0" w:color="auto"/>
            </w:tcBorders>
            <w:vAlign w:val="center"/>
          </w:tcPr>
          <w:p w14:paraId="1C1A8E04" w14:textId="77777777" w:rsidR="00354797" w:rsidRPr="00624933" w:rsidRDefault="00354797" w:rsidP="00843890">
            <w:pPr>
              <w:keepNext/>
              <w:keepLines/>
              <w:suppressAutoHyphens/>
              <w:spacing w:before="20" w:after="20"/>
              <w:jc w:val="center"/>
              <w:rPr>
                <w:b/>
                <w:bCs/>
                <w:sz w:val="16"/>
              </w:rPr>
            </w:pPr>
            <w:r w:rsidRPr="00624933">
              <w:rPr>
                <w:b/>
                <w:bCs/>
                <w:sz w:val="16"/>
              </w:rPr>
              <w:sym w:font="Symbol" w:char="F053"/>
            </w:r>
          </w:p>
        </w:tc>
        <w:tc>
          <w:tcPr>
            <w:tcW w:w="463" w:type="dxa"/>
            <w:tcBorders>
              <w:top w:val="single" w:sz="12" w:space="0" w:color="auto"/>
              <w:left w:val="single" w:sz="12" w:space="0" w:color="auto"/>
              <w:bottom w:val="single" w:sz="18" w:space="0" w:color="auto"/>
            </w:tcBorders>
            <w:vAlign w:val="center"/>
          </w:tcPr>
          <w:p w14:paraId="41C6FBBB" w14:textId="77777777" w:rsidR="00354797" w:rsidRPr="00624933" w:rsidRDefault="00354797" w:rsidP="00843890">
            <w:pPr>
              <w:suppressAutoHyphens/>
              <w:spacing w:before="20" w:after="20"/>
              <w:jc w:val="center"/>
              <w:rPr>
                <w:sz w:val="16"/>
                <w:szCs w:val="16"/>
              </w:rPr>
            </w:pPr>
            <w:r w:rsidRPr="00624933">
              <w:rPr>
                <w:sz w:val="16"/>
                <w:szCs w:val="16"/>
              </w:rPr>
              <w:t>3,19</w:t>
            </w:r>
          </w:p>
        </w:tc>
        <w:tc>
          <w:tcPr>
            <w:tcW w:w="463" w:type="dxa"/>
            <w:tcBorders>
              <w:top w:val="single" w:sz="12" w:space="0" w:color="auto"/>
              <w:bottom w:val="single" w:sz="18" w:space="0" w:color="auto"/>
            </w:tcBorders>
            <w:vAlign w:val="center"/>
          </w:tcPr>
          <w:p w14:paraId="09B40B54" w14:textId="77777777" w:rsidR="00354797" w:rsidRPr="00624933" w:rsidRDefault="00354797" w:rsidP="00843890">
            <w:pPr>
              <w:suppressAutoHyphens/>
              <w:spacing w:before="20" w:after="20"/>
              <w:jc w:val="center"/>
              <w:rPr>
                <w:sz w:val="16"/>
                <w:szCs w:val="16"/>
              </w:rPr>
            </w:pPr>
            <w:r w:rsidRPr="00624933">
              <w:rPr>
                <w:sz w:val="16"/>
                <w:szCs w:val="16"/>
              </w:rPr>
              <w:t>2,57</w:t>
            </w:r>
          </w:p>
        </w:tc>
        <w:tc>
          <w:tcPr>
            <w:tcW w:w="463" w:type="dxa"/>
            <w:tcBorders>
              <w:top w:val="single" w:sz="12" w:space="0" w:color="auto"/>
              <w:bottom w:val="single" w:sz="18" w:space="0" w:color="auto"/>
            </w:tcBorders>
            <w:vAlign w:val="center"/>
          </w:tcPr>
          <w:p w14:paraId="5B23598D" w14:textId="77777777" w:rsidR="00354797" w:rsidRPr="00624933" w:rsidRDefault="00354797" w:rsidP="00843890">
            <w:pPr>
              <w:suppressAutoHyphens/>
              <w:spacing w:before="20" w:after="20"/>
              <w:jc w:val="center"/>
              <w:rPr>
                <w:sz w:val="16"/>
                <w:szCs w:val="16"/>
              </w:rPr>
            </w:pPr>
            <w:r w:rsidRPr="00624933">
              <w:rPr>
                <w:sz w:val="16"/>
                <w:szCs w:val="16"/>
              </w:rPr>
              <w:t>2,55</w:t>
            </w:r>
          </w:p>
        </w:tc>
        <w:tc>
          <w:tcPr>
            <w:tcW w:w="463" w:type="dxa"/>
            <w:tcBorders>
              <w:top w:val="single" w:sz="12" w:space="0" w:color="auto"/>
              <w:bottom w:val="single" w:sz="18" w:space="0" w:color="auto"/>
            </w:tcBorders>
            <w:vAlign w:val="center"/>
          </w:tcPr>
          <w:p w14:paraId="762F4D5C" w14:textId="77777777" w:rsidR="00354797" w:rsidRPr="00624933" w:rsidRDefault="00354797" w:rsidP="00843890">
            <w:pPr>
              <w:suppressAutoHyphens/>
              <w:spacing w:before="20" w:after="20"/>
              <w:jc w:val="center"/>
              <w:rPr>
                <w:sz w:val="16"/>
                <w:szCs w:val="16"/>
              </w:rPr>
            </w:pPr>
            <w:r w:rsidRPr="00624933">
              <w:rPr>
                <w:sz w:val="16"/>
                <w:szCs w:val="16"/>
              </w:rPr>
              <w:t>3,05</w:t>
            </w:r>
          </w:p>
        </w:tc>
        <w:tc>
          <w:tcPr>
            <w:tcW w:w="462" w:type="dxa"/>
            <w:tcBorders>
              <w:top w:val="single" w:sz="12" w:space="0" w:color="auto"/>
              <w:bottom w:val="single" w:sz="18" w:space="0" w:color="auto"/>
            </w:tcBorders>
            <w:vAlign w:val="center"/>
          </w:tcPr>
          <w:p w14:paraId="0FB7CC25" w14:textId="77777777" w:rsidR="00354797" w:rsidRPr="00624933" w:rsidRDefault="00354797" w:rsidP="00843890">
            <w:pPr>
              <w:suppressAutoHyphens/>
              <w:spacing w:before="20" w:after="20"/>
              <w:jc w:val="center"/>
              <w:rPr>
                <w:sz w:val="16"/>
                <w:szCs w:val="16"/>
              </w:rPr>
            </w:pPr>
            <w:r w:rsidRPr="00624933">
              <w:rPr>
                <w:sz w:val="16"/>
                <w:szCs w:val="16"/>
              </w:rPr>
              <w:t>6,50</w:t>
            </w:r>
          </w:p>
        </w:tc>
        <w:tc>
          <w:tcPr>
            <w:tcW w:w="463" w:type="dxa"/>
            <w:tcBorders>
              <w:top w:val="single" w:sz="12" w:space="0" w:color="auto"/>
              <w:bottom w:val="single" w:sz="18" w:space="0" w:color="auto"/>
            </w:tcBorders>
            <w:vAlign w:val="center"/>
          </w:tcPr>
          <w:p w14:paraId="191F5586" w14:textId="77777777" w:rsidR="00354797" w:rsidRPr="00624933" w:rsidRDefault="00354797" w:rsidP="00843890">
            <w:pPr>
              <w:suppressAutoHyphens/>
              <w:spacing w:before="20" w:after="20"/>
              <w:jc w:val="center"/>
              <w:rPr>
                <w:sz w:val="16"/>
                <w:szCs w:val="16"/>
              </w:rPr>
            </w:pPr>
            <w:r w:rsidRPr="00624933">
              <w:rPr>
                <w:sz w:val="16"/>
                <w:szCs w:val="16"/>
              </w:rPr>
              <w:t>10,41</w:t>
            </w:r>
          </w:p>
        </w:tc>
        <w:tc>
          <w:tcPr>
            <w:tcW w:w="462" w:type="dxa"/>
            <w:tcBorders>
              <w:top w:val="single" w:sz="12" w:space="0" w:color="auto"/>
              <w:bottom w:val="single" w:sz="18" w:space="0" w:color="auto"/>
            </w:tcBorders>
            <w:vAlign w:val="center"/>
          </w:tcPr>
          <w:p w14:paraId="6220C45A" w14:textId="77777777" w:rsidR="00354797" w:rsidRPr="00624933" w:rsidRDefault="00354797" w:rsidP="00843890">
            <w:pPr>
              <w:suppressAutoHyphens/>
              <w:spacing w:before="20" w:after="20"/>
              <w:jc w:val="center"/>
              <w:rPr>
                <w:sz w:val="16"/>
                <w:szCs w:val="16"/>
              </w:rPr>
            </w:pPr>
            <w:r w:rsidRPr="00624933">
              <w:rPr>
                <w:sz w:val="16"/>
                <w:szCs w:val="16"/>
              </w:rPr>
              <w:t>6,41</w:t>
            </w:r>
          </w:p>
        </w:tc>
        <w:tc>
          <w:tcPr>
            <w:tcW w:w="462" w:type="dxa"/>
            <w:tcBorders>
              <w:top w:val="single" w:sz="12" w:space="0" w:color="auto"/>
              <w:bottom w:val="single" w:sz="18" w:space="0" w:color="auto"/>
            </w:tcBorders>
            <w:vAlign w:val="center"/>
          </w:tcPr>
          <w:p w14:paraId="1E19A643" w14:textId="77777777" w:rsidR="00354797" w:rsidRPr="00624933" w:rsidRDefault="00354797" w:rsidP="00843890">
            <w:pPr>
              <w:suppressAutoHyphens/>
              <w:spacing w:before="20" w:after="20"/>
              <w:jc w:val="center"/>
              <w:rPr>
                <w:sz w:val="16"/>
                <w:szCs w:val="16"/>
              </w:rPr>
            </w:pPr>
            <w:r w:rsidRPr="00624933">
              <w:rPr>
                <w:sz w:val="16"/>
                <w:szCs w:val="16"/>
              </w:rPr>
              <w:t>2,78</w:t>
            </w:r>
          </w:p>
        </w:tc>
        <w:tc>
          <w:tcPr>
            <w:tcW w:w="462" w:type="dxa"/>
            <w:tcBorders>
              <w:top w:val="single" w:sz="12" w:space="0" w:color="auto"/>
              <w:bottom w:val="single" w:sz="18" w:space="0" w:color="auto"/>
            </w:tcBorders>
            <w:vAlign w:val="center"/>
          </w:tcPr>
          <w:p w14:paraId="590C0B97" w14:textId="77777777" w:rsidR="00354797" w:rsidRPr="00624933" w:rsidRDefault="00354797" w:rsidP="00843890">
            <w:pPr>
              <w:suppressAutoHyphens/>
              <w:spacing w:before="20" w:after="20"/>
              <w:jc w:val="center"/>
              <w:rPr>
                <w:sz w:val="16"/>
                <w:szCs w:val="16"/>
              </w:rPr>
            </w:pPr>
            <w:r w:rsidRPr="00624933">
              <w:rPr>
                <w:sz w:val="16"/>
                <w:szCs w:val="16"/>
              </w:rPr>
              <w:t>3,29</w:t>
            </w:r>
          </w:p>
        </w:tc>
        <w:tc>
          <w:tcPr>
            <w:tcW w:w="462" w:type="dxa"/>
            <w:tcBorders>
              <w:top w:val="single" w:sz="12" w:space="0" w:color="auto"/>
              <w:bottom w:val="single" w:sz="18" w:space="0" w:color="auto"/>
            </w:tcBorders>
            <w:vAlign w:val="center"/>
          </w:tcPr>
          <w:p w14:paraId="3E2582FC" w14:textId="77777777" w:rsidR="00354797" w:rsidRPr="00624933" w:rsidRDefault="00354797" w:rsidP="00843890">
            <w:pPr>
              <w:suppressAutoHyphens/>
              <w:spacing w:before="20" w:after="20"/>
              <w:jc w:val="center"/>
              <w:rPr>
                <w:sz w:val="16"/>
                <w:szCs w:val="16"/>
              </w:rPr>
            </w:pPr>
            <w:r w:rsidRPr="00624933">
              <w:rPr>
                <w:sz w:val="16"/>
                <w:szCs w:val="16"/>
              </w:rPr>
              <w:t>8,38</w:t>
            </w:r>
          </w:p>
        </w:tc>
        <w:tc>
          <w:tcPr>
            <w:tcW w:w="463" w:type="dxa"/>
            <w:tcBorders>
              <w:top w:val="single" w:sz="12" w:space="0" w:color="auto"/>
              <w:bottom w:val="single" w:sz="18" w:space="0" w:color="auto"/>
            </w:tcBorders>
            <w:vAlign w:val="center"/>
          </w:tcPr>
          <w:p w14:paraId="401EE34D" w14:textId="77777777" w:rsidR="00354797" w:rsidRPr="00624933" w:rsidRDefault="00354797" w:rsidP="00843890">
            <w:pPr>
              <w:suppressAutoHyphens/>
              <w:spacing w:before="20" w:after="20"/>
              <w:jc w:val="center"/>
              <w:rPr>
                <w:sz w:val="16"/>
                <w:szCs w:val="16"/>
              </w:rPr>
            </w:pPr>
            <w:r w:rsidRPr="00624933">
              <w:rPr>
                <w:sz w:val="16"/>
                <w:szCs w:val="16"/>
              </w:rPr>
              <w:t>12,07</w:t>
            </w:r>
          </w:p>
        </w:tc>
        <w:tc>
          <w:tcPr>
            <w:tcW w:w="462" w:type="dxa"/>
            <w:tcBorders>
              <w:top w:val="single" w:sz="12" w:space="0" w:color="auto"/>
              <w:bottom w:val="single" w:sz="18" w:space="0" w:color="auto"/>
            </w:tcBorders>
            <w:vAlign w:val="center"/>
          </w:tcPr>
          <w:p w14:paraId="7C02CE12" w14:textId="77777777" w:rsidR="00354797" w:rsidRPr="00624933" w:rsidRDefault="00354797" w:rsidP="00843890">
            <w:pPr>
              <w:suppressAutoHyphens/>
              <w:spacing w:before="20" w:after="20"/>
              <w:jc w:val="center"/>
              <w:rPr>
                <w:sz w:val="16"/>
                <w:szCs w:val="16"/>
              </w:rPr>
            </w:pPr>
            <w:r w:rsidRPr="00624933">
              <w:rPr>
                <w:sz w:val="16"/>
                <w:szCs w:val="16"/>
              </w:rPr>
              <w:t>8,54</w:t>
            </w:r>
          </w:p>
        </w:tc>
        <w:tc>
          <w:tcPr>
            <w:tcW w:w="462" w:type="dxa"/>
            <w:tcBorders>
              <w:top w:val="single" w:sz="12" w:space="0" w:color="auto"/>
              <w:bottom w:val="single" w:sz="18" w:space="0" w:color="auto"/>
            </w:tcBorders>
            <w:vAlign w:val="center"/>
          </w:tcPr>
          <w:p w14:paraId="12A88539" w14:textId="77777777" w:rsidR="00354797" w:rsidRPr="00624933" w:rsidRDefault="00354797" w:rsidP="00843890">
            <w:pPr>
              <w:suppressAutoHyphens/>
              <w:spacing w:before="20" w:after="20"/>
              <w:jc w:val="center"/>
              <w:rPr>
                <w:sz w:val="16"/>
                <w:szCs w:val="16"/>
              </w:rPr>
            </w:pPr>
            <w:r w:rsidRPr="00624933">
              <w:rPr>
                <w:sz w:val="16"/>
                <w:szCs w:val="16"/>
              </w:rPr>
              <w:t>5,77</w:t>
            </w:r>
          </w:p>
        </w:tc>
        <w:tc>
          <w:tcPr>
            <w:tcW w:w="462" w:type="dxa"/>
            <w:tcBorders>
              <w:top w:val="single" w:sz="12" w:space="0" w:color="auto"/>
              <w:bottom w:val="single" w:sz="18" w:space="0" w:color="auto"/>
            </w:tcBorders>
            <w:vAlign w:val="center"/>
          </w:tcPr>
          <w:p w14:paraId="660B98C6" w14:textId="77777777" w:rsidR="00354797" w:rsidRPr="00624933" w:rsidRDefault="00354797" w:rsidP="00843890">
            <w:pPr>
              <w:suppressAutoHyphens/>
              <w:spacing w:before="20" w:after="20"/>
              <w:jc w:val="center"/>
              <w:rPr>
                <w:sz w:val="16"/>
                <w:szCs w:val="16"/>
              </w:rPr>
            </w:pPr>
            <w:r w:rsidRPr="00624933">
              <w:rPr>
                <w:sz w:val="16"/>
                <w:szCs w:val="16"/>
              </w:rPr>
              <w:t>6,07</w:t>
            </w:r>
          </w:p>
        </w:tc>
        <w:tc>
          <w:tcPr>
            <w:tcW w:w="462" w:type="dxa"/>
            <w:tcBorders>
              <w:top w:val="single" w:sz="12" w:space="0" w:color="auto"/>
              <w:bottom w:val="single" w:sz="18" w:space="0" w:color="auto"/>
            </w:tcBorders>
            <w:vAlign w:val="center"/>
          </w:tcPr>
          <w:p w14:paraId="65F0BF31" w14:textId="77777777" w:rsidR="00354797" w:rsidRPr="00624933" w:rsidRDefault="00354797" w:rsidP="00843890">
            <w:pPr>
              <w:suppressAutoHyphens/>
              <w:spacing w:before="20" w:after="20"/>
              <w:jc w:val="center"/>
              <w:rPr>
                <w:sz w:val="16"/>
                <w:szCs w:val="16"/>
              </w:rPr>
            </w:pPr>
            <w:r w:rsidRPr="00624933">
              <w:rPr>
                <w:sz w:val="16"/>
                <w:szCs w:val="16"/>
              </w:rPr>
              <w:t>4,40</w:t>
            </w:r>
          </w:p>
        </w:tc>
        <w:tc>
          <w:tcPr>
            <w:tcW w:w="463" w:type="dxa"/>
            <w:tcBorders>
              <w:top w:val="single" w:sz="12" w:space="0" w:color="auto"/>
              <w:bottom w:val="single" w:sz="18" w:space="0" w:color="auto"/>
              <w:right w:val="single" w:sz="12" w:space="0" w:color="auto"/>
            </w:tcBorders>
            <w:vAlign w:val="center"/>
          </w:tcPr>
          <w:p w14:paraId="5FE39DC8" w14:textId="77777777" w:rsidR="00354797" w:rsidRPr="00624933" w:rsidRDefault="00354797" w:rsidP="00843890">
            <w:pPr>
              <w:suppressAutoHyphens/>
              <w:spacing w:before="20" w:after="20"/>
              <w:jc w:val="center"/>
              <w:rPr>
                <w:sz w:val="16"/>
                <w:szCs w:val="16"/>
              </w:rPr>
            </w:pPr>
            <w:r w:rsidRPr="00624933">
              <w:rPr>
                <w:sz w:val="16"/>
                <w:szCs w:val="16"/>
              </w:rPr>
              <w:t>4,49</w:t>
            </w:r>
          </w:p>
        </w:tc>
        <w:tc>
          <w:tcPr>
            <w:tcW w:w="556" w:type="dxa"/>
            <w:tcBorders>
              <w:top w:val="single" w:sz="12" w:space="0" w:color="auto"/>
              <w:left w:val="single" w:sz="12" w:space="0" w:color="auto"/>
              <w:bottom w:val="single" w:sz="18" w:space="0" w:color="auto"/>
              <w:right w:val="single" w:sz="12" w:space="0" w:color="auto"/>
            </w:tcBorders>
            <w:vAlign w:val="center"/>
          </w:tcPr>
          <w:p w14:paraId="3A28D979" w14:textId="77777777" w:rsidR="00354797" w:rsidRPr="00624933" w:rsidRDefault="00354797" w:rsidP="00843890">
            <w:pPr>
              <w:suppressAutoHyphens/>
              <w:spacing w:before="20" w:after="20"/>
              <w:jc w:val="center"/>
              <w:rPr>
                <w:sz w:val="16"/>
                <w:szCs w:val="16"/>
              </w:rPr>
            </w:pPr>
            <w:r w:rsidRPr="00624933">
              <w:rPr>
                <w:sz w:val="16"/>
                <w:szCs w:val="16"/>
              </w:rPr>
              <w:t>9,53</w:t>
            </w:r>
          </w:p>
        </w:tc>
        <w:tc>
          <w:tcPr>
            <w:tcW w:w="695" w:type="dxa"/>
            <w:tcBorders>
              <w:top w:val="single" w:sz="12" w:space="0" w:color="auto"/>
              <w:left w:val="single" w:sz="12" w:space="0" w:color="auto"/>
              <w:bottom w:val="single" w:sz="18" w:space="0" w:color="auto"/>
            </w:tcBorders>
            <w:vAlign w:val="center"/>
          </w:tcPr>
          <w:p w14:paraId="4C2BCC4D" w14:textId="77777777" w:rsidR="00354797" w:rsidRPr="00624933" w:rsidRDefault="00354797" w:rsidP="00843890">
            <w:pPr>
              <w:suppressAutoHyphens/>
              <w:spacing w:before="20" w:after="20"/>
              <w:jc w:val="center"/>
              <w:rPr>
                <w:b/>
                <w:bCs/>
                <w:sz w:val="16"/>
                <w:szCs w:val="16"/>
              </w:rPr>
            </w:pPr>
            <w:r w:rsidRPr="00624933">
              <w:rPr>
                <w:b/>
                <w:bCs/>
                <w:sz w:val="16"/>
                <w:szCs w:val="16"/>
              </w:rPr>
              <w:t>100,00</w:t>
            </w:r>
          </w:p>
        </w:tc>
      </w:tr>
    </w:tbl>
    <w:p w14:paraId="6915479B" w14:textId="77777777" w:rsidR="00354797" w:rsidRPr="00624933" w:rsidRDefault="00354797" w:rsidP="00354797">
      <w:pPr>
        <w:rPr>
          <w:sz w:val="16"/>
        </w:rPr>
      </w:pPr>
      <w:r w:rsidRPr="00624933">
        <w:rPr>
          <w:sz w:val="16"/>
          <w:vertAlign w:val="superscript"/>
        </w:rPr>
        <w:t>*</w:t>
      </w:r>
      <w:r w:rsidRPr="00624933">
        <w:rPr>
          <w:sz w:val="16"/>
        </w:rPr>
        <w:t>TR – Třídní rychlost větru, Calm – podíl výskytu bezvětří</w:t>
      </w:r>
    </w:p>
    <w:p w14:paraId="7068E36A" w14:textId="77777777" w:rsidR="00354797" w:rsidRPr="00624933" w:rsidRDefault="00354797" w:rsidP="00354797">
      <w:pPr>
        <w:keepLines/>
        <w:spacing w:after="60"/>
        <w:ind w:left="992" w:hanging="992"/>
        <w:jc w:val="left"/>
        <w:rPr>
          <w:b/>
          <w:sz w:val="24"/>
        </w:rPr>
      </w:pPr>
      <w:r w:rsidRPr="00624933">
        <w:rPr>
          <w:b/>
          <w:sz w:val="24"/>
        </w:rPr>
        <w:br w:type="page"/>
        <w:t>Schéma 6. Grafická podoba větrné růžice</w:t>
      </w:r>
    </w:p>
    <w:p w14:paraId="02E95F1C" w14:textId="01B77512" w:rsidR="00354797" w:rsidRPr="00624933" w:rsidRDefault="00354797" w:rsidP="00E97B84">
      <w:pPr>
        <w:pStyle w:val="Normln2"/>
      </w:pPr>
      <w:r w:rsidRPr="00624933">
        <w:rPr>
          <w:noProof/>
          <w:lang w:eastAsia="cs-CZ"/>
        </w:rPr>
        <w:drawing>
          <wp:inline distT="0" distB="0" distL="0" distR="0" wp14:anchorId="4D1F1096" wp14:editId="2924BEC6">
            <wp:extent cx="2941955" cy="286258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41955" cy="2862580"/>
                    </a:xfrm>
                    <a:prstGeom prst="rect">
                      <a:avLst/>
                    </a:prstGeom>
                    <a:noFill/>
                    <a:ln>
                      <a:noFill/>
                    </a:ln>
                  </pic:spPr>
                </pic:pic>
              </a:graphicData>
            </a:graphic>
          </wp:inline>
        </w:drawing>
      </w:r>
    </w:p>
    <w:p w14:paraId="4DF2638D" w14:textId="77777777" w:rsidR="00354797" w:rsidRDefault="00354797" w:rsidP="00E97B84">
      <w:pPr>
        <w:pStyle w:val="Normln2"/>
        <w:rPr>
          <w:highlight w:val="yellow"/>
        </w:rPr>
      </w:pPr>
    </w:p>
    <w:p w14:paraId="71E5F416" w14:textId="77777777" w:rsidR="00E97B84" w:rsidRPr="00624933" w:rsidRDefault="00E97B84" w:rsidP="00354797">
      <w:pPr>
        <w:rPr>
          <w:highlight w:val="yellow"/>
        </w:rPr>
      </w:pPr>
    </w:p>
    <w:p w14:paraId="66E202C5" w14:textId="77777777" w:rsidR="00354797" w:rsidRPr="00624933" w:rsidRDefault="00354797" w:rsidP="00354797">
      <w:pPr>
        <w:pStyle w:val="Nadpis2"/>
        <w:keepNext/>
        <w:numPr>
          <w:ilvl w:val="1"/>
          <w:numId w:val="60"/>
        </w:numPr>
        <w:tabs>
          <w:tab w:val="clear" w:pos="851"/>
        </w:tabs>
        <w:spacing w:before="120" w:after="0" w:line="264" w:lineRule="auto"/>
      </w:pPr>
      <w:bookmarkStart w:id="208" w:name="_Toc120126442"/>
      <w:bookmarkStart w:id="209" w:name="_Toc128048524"/>
      <w:r w:rsidRPr="00624933">
        <w:t>Zdroje emisí znečišťujících látek</w:t>
      </w:r>
      <w:bookmarkEnd w:id="208"/>
      <w:bookmarkEnd w:id="209"/>
    </w:p>
    <w:p w14:paraId="07913BA7" w14:textId="0B6C295A" w:rsidR="00354797" w:rsidRPr="00624933" w:rsidRDefault="00354797" w:rsidP="00354797">
      <w:r w:rsidRPr="00624933">
        <w:t>Jako zdroj znečišťování ovzduší související s posuzovanou změnou ÚP č. Z 3081/10 byla hodnocena automobilová doprava na komunikacích v řešeném území dle rozsahu d</w:t>
      </w:r>
      <w:r w:rsidR="00205F9E">
        <w:t>opravního modelu IPR Praha (viz </w:t>
      </w:r>
      <w:r w:rsidRPr="00624933">
        <w:t xml:space="preserve">kap. 2). </w:t>
      </w:r>
    </w:p>
    <w:p w14:paraId="69AA2159" w14:textId="0EFF204F" w:rsidR="00354797" w:rsidRPr="00624933" w:rsidRDefault="00354797" w:rsidP="00354797">
      <w:r w:rsidRPr="00624933">
        <w:t>Pro výpočty emisí z automobilové dopravy byl použit model MEFA 13 [7]. Ve výpočtu byla zohledněna dynamická skladba vozového parku (podíly vozidel bez katalyzátoru a automobilů splňujících jednotlivé limity EURO) pro území hl. m. Prahy. V případě hodnocení suspendovaných částic PM</w:t>
      </w:r>
      <w:r w:rsidRPr="00624933">
        <w:rPr>
          <w:vertAlign w:val="subscript"/>
        </w:rPr>
        <w:t>10</w:t>
      </w:r>
      <w:r w:rsidRPr="00624933">
        <w:t xml:space="preserve"> a PM</w:t>
      </w:r>
      <w:r w:rsidRPr="00624933">
        <w:rPr>
          <w:vertAlign w:val="subscript"/>
        </w:rPr>
        <w:t>2,5</w:t>
      </w:r>
      <w:r w:rsidR="00205F9E">
        <w:t xml:space="preserve"> a </w:t>
      </w:r>
      <w:r w:rsidRPr="00624933">
        <w:t>benzo[a]pyrenu byly vedle sazí, emitovaných přímo spalovacími motory do ovzduší (tzv. primární prašnost), vypočteny také emise částic zvířených projíždějícími automobily (resuspenze) [8].</w:t>
      </w:r>
    </w:p>
    <w:p w14:paraId="3ECE4F90" w14:textId="77777777" w:rsidR="00354797" w:rsidRPr="00624933" w:rsidRDefault="00354797" w:rsidP="00354797">
      <w:r w:rsidRPr="00624933">
        <w:t>Při výpočtu produkce emisí z automobilové dopravy byl také uvažován vliv studených startů zaparkovaných automobilů. Pro stanovení tzv. víceemisí ze studených startů je používán výpočetní postup, který zohledňuje skutečnost, že vozidlo se studeným motorem produkuje větší množství emisí oproti optimálnímu režimu, a navíc katalyzátory vozidel mají sníženou účinnost.</w:t>
      </w:r>
    </w:p>
    <w:p w14:paraId="0BCF274D" w14:textId="5E8BF496" w:rsidR="00354797" w:rsidRPr="00624933" w:rsidRDefault="00354797" w:rsidP="00354797">
      <w:r w:rsidRPr="00624933">
        <w:t xml:space="preserve">Tabulka 10. shrnuje porovnání produkce emisí z dopravy ve výchozím </w:t>
      </w:r>
      <w:r w:rsidR="00205F9E">
        <w:t>stavu a stavu se změnou ÚP č. Z </w:t>
      </w:r>
      <w:r w:rsidRPr="00624933">
        <w:t xml:space="preserve">3081/10. </w:t>
      </w:r>
    </w:p>
    <w:p w14:paraId="25235C3D" w14:textId="77777777" w:rsidR="00354797" w:rsidRPr="00624933" w:rsidRDefault="00354797" w:rsidP="00354797">
      <w:pPr>
        <w:keepNext/>
        <w:keepLines/>
        <w:numPr>
          <w:ilvl w:val="12"/>
          <w:numId w:val="0"/>
        </w:numPr>
        <w:spacing w:after="60"/>
        <w:ind w:left="992" w:hanging="992"/>
        <w:jc w:val="left"/>
        <w:rPr>
          <w:b/>
          <w:sz w:val="24"/>
          <w:highlight w:val="yellow"/>
        </w:rPr>
      </w:pPr>
      <w:r w:rsidRPr="00624933">
        <w:rPr>
          <w:b/>
          <w:sz w:val="24"/>
        </w:rPr>
        <w:t>Tab. 10. Emise z automobilové dopravy – změna ÚP č. Z 3081/10</w:t>
      </w:r>
    </w:p>
    <w:tbl>
      <w:tblPr>
        <w:tblW w:w="4969"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190"/>
        <w:gridCol w:w="960"/>
        <w:gridCol w:w="960"/>
        <w:gridCol w:w="960"/>
        <w:gridCol w:w="961"/>
        <w:gridCol w:w="937"/>
      </w:tblGrid>
      <w:tr w:rsidR="00354797" w:rsidRPr="00624933" w14:paraId="1AAA0CCC" w14:textId="77777777" w:rsidTr="00843890">
        <w:tc>
          <w:tcPr>
            <w:tcW w:w="4271" w:type="dxa"/>
            <w:vMerge w:val="restart"/>
            <w:tcBorders>
              <w:top w:val="single" w:sz="18" w:space="0" w:color="auto"/>
            </w:tcBorders>
            <w:shd w:val="clear" w:color="auto" w:fill="auto"/>
            <w:vAlign w:val="center"/>
          </w:tcPr>
          <w:p w14:paraId="58964A87" w14:textId="77777777" w:rsidR="00354797" w:rsidRPr="00624933" w:rsidRDefault="00354797" w:rsidP="00843890">
            <w:pPr>
              <w:keepNext/>
              <w:suppressAutoHyphens/>
              <w:spacing w:before="20" w:after="20"/>
              <w:jc w:val="center"/>
              <w:rPr>
                <w:b/>
                <w:bCs/>
                <w:sz w:val="20"/>
              </w:rPr>
            </w:pPr>
            <w:r w:rsidRPr="00624933">
              <w:rPr>
                <w:b/>
                <w:bCs/>
                <w:sz w:val="20"/>
              </w:rPr>
              <w:t>Stav</w:t>
            </w:r>
          </w:p>
        </w:tc>
        <w:tc>
          <w:tcPr>
            <w:tcW w:w="4858" w:type="dxa"/>
            <w:gridSpan w:val="5"/>
            <w:tcBorders>
              <w:top w:val="single" w:sz="18" w:space="0" w:color="auto"/>
            </w:tcBorders>
            <w:shd w:val="clear" w:color="auto" w:fill="auto"/>
            <w:vAlign w:val="center"/>
          </w:tcPr>
          <w:p w14:paraId="18B609FE" w14:textId="77777777" w:rsidR="00354797" w:rsidRPr="00624933" w:rsidRDefault="00354797" w:rsidP="00843890">
            <w:pPr>
              <w:keepNext/>
              <w:suppressAutoHyphens/>
              <w:spacing w:before="20" w:after="20"/>
              <w:jc w:val="center"/>
              <w:rPr>
                <w:b/>
                <w:bCs/>
                <w:sz w:val="20"/>
              </w:rPr>
            </w:pPr>
            <w:r w:rsidRPr="00624933">
              <w:rPr>
                <w:b/>
                <w:bCs/>
                <w:sz w:val="20"/>
              </w:rPr>
              <w:t>Emise</w:t>
            </w:r>
          </w:p>
        </w:tc>
      </w:tr>
      <w:tr w:rsidR="00354797" w:rsidRPr="00624933" w14:paraId="77E49F00" w14:textId="77777777" w:rsidTr="00843890">
        <w:tc>
          <w:tcPr>
            <w:tcW w:w="4271" w:type="dxa"/>
            <w:vMerge/>
            <w:shd w:val="clear" w:color="auto" w:fill="auto"/>
            <w:vAlign w:val="center"/>
          </w:tcPr>
          <w:p w14:paraId="08B9B871" w14:textId="77777777" w:rsidR="00354797" w:rsidRPr="00624933" w:rsidRDefault="00354797" w:rsidP="00843890">
            <w:pPr>
              <w:keepNext/>
              <w:suppressAutoHyphens/>
              <w:spacing w:before="20" w:after="20"/>
              <w:jc w:val="left"/>
              <w:rPr>
                <w:b/>
                <w:bCs/>
                <w:sz w:val="20"/>
              </w:rPr>
            </w:pPr>
          </w:p>
        </w:tc>
        <w:tc>
          <w:tcPr>
            <w:tcW w:w="976" w:type="dxa"/>
            <w:shd w:val="clear" w:color="auto" w:fill="auto"/>
            <w:vAlign w:val="center"/>
          </w:tcPr>
          <w:p w14:paraId="57E581B8" w14:textId="77777777" w:rsidR="00354797" w:rsidRPr="00624933" w:rsidRDefault="00354797" w:rsidP="00843890">
            <w:pPr>
              <w:keepNext/>
              <w:suppressAutoHyphens/>
              <w:spacing w:before="20" w:after="20"/>
              <w:jc w:val="center"/>
              <w:rPr>
                <w:b/>
                <w:bCs/>
                <w:sz w:val="20"/>
              </w:rPr>
            </w:pPr>
            <w:r w:rsidRPr="00624933">
              <w:rPr>
                <w:b/>
                <w:bCs/>
                <w:sz w:val="20"/>
              </w:rPr>
              <w:t>oxidy dusíku</w:t>
            </w:r>
            <w:r w:rsidRPr="00624933">
              <w:rPr>
                <w:b/>
                <w:bCs/>
                <w:sz w:val="20"/>
                <w:vertAlign w:val="superscript"/>
              </w:rPr>
              <w:t>*</w:t>
            </w:r>
          </w:p>
        </w:tc>
        <w:tc>
          <w:tcPr>
            <w:tcW w:w="976" w:type="dxa"/>
            <w:shd w:val="clear" w:color="auto" w:fill="auto"/>
            <w:vAlign w:val="center"/>
          </w:tcPr>
          <w:p w14:paraId="1AAE524D" w14:textId="77777777" w:rsidR="00354797" w:rsidRPr="00624933" w:rsidRDefault="00354797" w:rsidP="00843890">
            <w:pPr>
              <w:keepNext/>
              <w:suppressAutoHyphens/>
              <w:spacing w:before="20" w:after="20"/>
              <w:jc w:val="center"/>
              <w:rPr>
                <w:b/>
                <w:bCs/>
                <w:sz w:val="20"/>
              </w:rPr>
            </w:pPr>
            <w:r w:rsidRPr="00624933">
              <w:rPr>
                <w:b/>
                <w:bCs/>
                <w:sz w:val="20"/>
              </w:rPr>
              <w:t>benzen</w:t>
            </w:r>
          </w:p>
        </w:tc>
        <w:tc>
          <w:tcPr>
            <w:tcW w:w="976" w:type="dxa"/>
            <w:shd w:val="clear" w:color="auto" w:fill="auto"/>
            <w:vAlign w:val="center"/>
          </w:tcPr>
          <w:p w14:paraId="2C982160" w14:textId="77777777" w:rsidR="00354797" w:rsidRPr="00624933" w:rsidRDefault="00354797" w:rsidP="00843890">
            <w:pPr>
              <w:keepNext/>
              <w:suppressAutoHyphens/>
              <w:spacing w:before="20" w:after="20"/>
              <w:jc w:val="center"/>
              <w:rPr>
                <w:b/>
                <w:bCs/>
                <w:sz w:val="20"/>
              </w:rPr>
            </w:pPr>
            <w:r w:rsidRPr="00624933">
              <w:rPr>
                <w:b/>
                <w:bCs/>
                <w:sz w:val="20"/>
              </w:rPr>
              <w:t>částice PM</w:t>
            </w:r>
            <w:r w:rsidRPr="00624933">
              <w:rPr>
                <w:b/>
                <w:bCs/>
                <w:sz w:val="20"/>
                <w:vertAlign w:val="subscript"/>
              </w:rPr>
              <w:t>10</w:t>
            </w:r>
            <w:r w:rsidRPr="00624933">
              <w:rPr>
                <w:b/>
                <w:bCs/>
                <w:sz w:val="20"/>
                <w:vertAlign w:val="superscript"/>
              </w:rPr>
              <w:t>**</w:t>
            </w:r>
          </w:p>
        </w:tc>
        <w:tc>
          <w:tcPr>
            <w:tcW w:w="977" w:type="dxa"/>
            <w:tcBorders>
              <w:right w:val="single" w:sz="4" w:space="0" w:color="auto"/>
            </w:tcBorders>
            <w:shd w:val="clear" w:color="auto" w:fill="auto"/>
            <w:vAlign w:val="center"/>
          </w:tcPr>
          <w:p w14:paraId="63452BB3" w14:textId="77777777" w:rsidR="00354797" w:rsidRPr="00624933" w:rsidRDefault="00354797" w:rsidP="00843890">
            <w:pPr>
              <w:keepNext/>
              <w:suppressAutoHyphens/>
              <w:spacing w:before="20" w:after="20"/>
              <w:jc w:val="center"/>
              <w:rPr>
                <w:b/>
                <w:bCs/>
                <w:sz w:val="20"/>
              </w:rPr>
            </w:pPr>
            <w:r w:rsidRPr="00624933">
              <w:rPr>
                <w:b/>
                <w:bCs/>
                <w:sz w:val="20"/>
              </w:rPr>
              <w:t>částice PM</w:t>
            </w:r>
            <w:r w:rsidRPr="00624933">
              <w:rPr>
                <w:b/>
                <w:bCs/>
                <w:sz w:val="20"/>
                <w:vertAlign w:val="subscript"/>
              </w:rPr>
              <w:t>2,5</w:t>
            </w:r>
            <w:r w:rsidRPr="00624933">
              <w:rPr>
                <w:b/>
                <w:bCs/>
                <w:sz w:val="20"/>
                <w:vertAlign w:val="superscript"/>
              </w:rPr>
              <w:t>**</w:t>
            </w:r>
          </w:p>
        </w:tc>
        <w:tc>
          <w:tcPr>
            <w:tcW w:w="953" w:type="dxa"/>
            <w:tcBorders>
              <w:left w:val="single" w:sz="4" w:space="0" w:color="auto"/>
            </w:tcBorders>
            <w:shd w:val="clear" w:color="auto" w:fill="auto"/>
            <w:vAlign w:val="center"/>
          </w:tcPr>
          <w:p w14:paraId="6FAA6B55" w14:textId="77777777" w:rsidR="00354797" w:rsidRPr="00624933" w:rsidRDefault="00354797" w:rsidP="00843890">
            <w:pPr>
              <w:keepNext/>
              <w:suppressAutoHyphens/>
              <w:spacing w:before="20" w:after="20"/>
              <w:jc w:val="center"/>
              <w:rPr>
                <w:b/>
                <w:bCs/>
                <w:sz w:val="20"/>
              </w:rPr>
            </w:pPr>
            <w:r w:rsidRPr="00624933">
              <w:rPr>
                <w:b/>
                <w:bCs/>
                <w:sz w:val="20"/>
              </w:rPr>
              <w:t>B[a]P</w:t>
            </w:r>
            <w:r w:rsidRPr="00624933">
              <w:rPr>
                <w:b/>
                <w:bCs/>
                <w:sz w:val="20"/>
                <w:vertAlign w:val="superscript"/>
              </w:rPr>
              <w:t>**</w:t>
            </w:r>
          </w:p>
        </w:tc>
      </w:tr>
      <w:tr w:rsidR="00354797" w:rsidRPr="00624933" w14:paraId="79440887" w14:textId="77777777" w:rsidTr="00843890">
        <w:tc>
          <w:tcPr>
            <w:tcW w:w="4271" w:type="dxa"/>
            <w:vMerge/>
            <w:tcBorders>
              <w:bottom w:val="single" w:sz="12" w:space="0" w:color="auto"/>
            </w:tcBorders>
            <w:shd w:val="clear" w:color="auto" w:fill="auto"/>
            <w:vAlign w:val="center"/>
          </w:tcPr>
          <w:p w14:paraId="18B4BE69" w14:textId="77777777" w:rsidR="00354797" w:rsidRPr="00624933" w:rsidRDefault="00354797" w:rsidP="00843890">
            <w:pPr>
              <w:keepNext/>
              <w:suppressAutoHyphens/>
              <w:spacing w:before="20" w:after="20"/>
              <w:jc w:val="left"/>
              <w:rPr>
                <w:rFonts w:ascii="Arial" w:hAnsi="Arial" w:cs="Arial"/>
                <w:sz w:val="20"/>
              </w:rPr>
            </w:pPr>
          </w:p>
        </w:tc>
        <w:tc>
          <w:tcPr>
            <w:tcW w:w="3905" w:type="dxa"/>
            <w:gridSpan w:val="4"/>
            <w:tcBorders>
              <w:bottom w:val="single" w:sz="12" w:space="0" w:color="auto"/>
            </w:tcBorders>
            <w:shd w:val="clear" w:color="auto" w:fill="auto"/>
            <w:vAlign w:val="center"/>
          </w:tcPr>
          <w:p w14:paraId="68F97BE9" w14:textId="77777777" w:rsidR="00354797" w:rsidRPr="00624933" w:rsidRDefault="00354797" w:rsidP="00843890">
            <w:pPr>
              <w:keepNext/>
              <w:suppressAutoHyphens/>
              <w:spacing w:before="20" w:after="20"/>
              <w:jc w:val="center"/>
              <w:rPr>
                <w:b/>
                <w:bCs/>
                <w:sz w:val="20"/>
              </w:rPr>
            </w:pPr>
            <w:r w:rsidRPr="00624933">
              <w:rPr>
                <w:b/>
                <w:bCs/>
                <w:sz w:val="20"/>
              </w:rPr>
              <w:t>(t.rok</w:t>
            </w:r>
            <w:r w:rsidRPr="00624933">
              <w:rPr>
                <w:b/>
                <w:bCs/>
                <w:sz w:val="20"/>
                <w:vertAlign w:val="superscript"/>
              </w:rPr>
              <w:t>-1</w:t>
            </w:r>
            <w:r w:rsidRPr="00624933">
              <w:rPr>
                <w:b/>
                <w:bCs/>
                <w:sz w:val="20"/>
              </w:rPr>
              <w:t>)</w:t>
            </w:r>
          </w:p>
        </w:tc>
        <w:tc>
          <w:tcPr>
            <w:tcW w:w="953" w:type="dxa"/>
            <w:tcBorders>
              <w:bottom w:val="single" w:sz="12" w:space="0" w:color="auto"/>
            </w:tcBorders>
            <w:shd w:val="clear" w:color="auto" w:fill="auto"/>
            <w:vAlign w:val="center"/>
          </w:tcPr>
          <w:p w14:paraId="46139B92" w14:textId="77777777" w:rsidR="00354797" w:rsidRPr="00624933" w:rsidRDefault="00354797" w:rsidP="00843890">
            <w:pPr>
              <w:keepNext/>
              <w:suppressAutoHyphens/>
              <w:spacing w:before="20" w:after="20"/>
              <w:jc w:val="center"/>
              <w:rPr>
                <w:b/>
                <w:bCs/>
                <w:sz w:val="20"/>
              </w:rPr>
            </w:pPr>
            <w:r w:rsidRPr="00624933">
              <w:rPr>
                <w:b/>
                <w:bCs/>
                <w:sz w:val="20"/>
              </w:rPr>
              <w:t>(g.rok</w:t>
            </w:r>
            <w:r w:rsidRPr="00624933">
              <w:rPr>
                <w:b/>
                <w:bCs/>
                <w:sz w:val="20"/>
                <w:vertAlign w:val="superscript"/>
              </w:rPr>
              <w:t>-1</w:t>
            </w:r>
            <w:r w:rsidRPr="00624933">
              <w:rPr>
                <w:b/>
                <w:bCs/>
                <w:sz w:val="20"/>
              </w:rPr>
              <w:t>)</w:t>
            </w:r>
          </w:p>
        </w:tc>
      </w:tr>
      <w:tr w:rsidR="00354797" w:rsidRPr="00624933" w14:paraId="7DF7433E" w14:textId="77777777" w:rsidTr="00843890">
        <w:tc>
          <w:tcPr>
            <w:tcW w:w="4271" w:type="dxa"/>
            <w:shd w:val="clear" w:color="auto" w:fill="auto"/>
            <w:vAlign w:val="center"/>
          </w:tcPr>
          <w:p w14:paraId="420810BD" w14:textId="77777777" w:rsidR="00354797" w:rsidRPr="00624933" w:rsidRDefault="00354797" w:rsidP="00843890">
            <w:pPr>
              <w:keepNext/>
              <w:suppressAutoHyphens/>
              <w:spacing w:before="20" w:after="20"/>
              <w:jc w:val="left"/>
              <w:rPr>
                <w:sz w:val="20"/>
              </w:rPr>
            </w:pPr>
            <w:bookmarkStart w:id="210" w:name="_Hlk61108674"/>
            <w:r w:rsidRPr="00624933">
              <w:rPr>
                <w:sz w:val="20"/>
              </w:rPr>
              <w:t>Výhledový horizont ÚPn – výchozí stav</w:t>
            </w:r>
          </w:p>
        </w:tc>
        <w:tc>
          <w:tcPr>
            <w:tcW w:w="976" w:type="dxa"/>
            <w:shd w:val="clear" w:color="auto" w:fill="auto"/>
            <w:vAlign w:val="center"/>
          </w:tcPr>
          <w:p w14:paraId="4A76F980" w14:textId="77777777" w:rsidR="00354797" w:rsidRPr="00624933" w:rsidRDefault="00354797" w:rsidP="00843890">
            <w:pPr>
              <w:spacing w:before="0"/>
              <w:jc w:val="center"/>
              <w:rPr>
                <w:sz w:val="20"/>
              </w:rPr>
            </w:pPr>
            <w:r w:rsidRPr="00624933">
              <w:rPr>
                <w:sz w:val="20"/>
              </w:rPr>
              <w:t>4,64</w:t>
            </w:r>
          </w:p>
        </w:tc>
        <w:tc>
          <w:tcPr>
            <w:tcW w:w="976" w:type="dxa"/>
            <w:shd w:val="clear" w:color="auto" w:fill="auto"/>
            <w:vAlign w:val="center"/>
          </w:tcPr>
          <w:p w14:paraId="514E9158" w14:textId="77777777" w:rsidR="00354797" w:rsidRPr="00624933" w:rsidRDefault="00354797" w:rsidP="00843890">
            <w:pPr>
              <w:spacing w:before="0"/>
              <w:jc w:val="center"/>
              <w:rPr>
                <w:sz w:val="20"/>
              </w:rPr>
            </w:pPr>
            <w:r w:rsidRPr="00624933">
              <w:rPr>
                <w:sz w:val="20"/>
              </w:rPr>
              <w:t>0,17</w:t>
            </w:r>
          </w:p>
        </w:tc>
        <w:tc>
          <w:tcPr>
            <w:tcW w:w="976" w:type="dxa"/>
            <w:shd w:val="clear" w:color="auto" w:fill="auto"/>
            <w:vAlign w:val="center"/>
          </w:tcPr>
          <w:p w14:paraId="4E2AC1BF" w14:textId="77777777" w:rsidR="00354797" w:rsidRPr="00624933" w:rsidRDefault="00354797" w:rsidP="00843890">
            <w:pPr>
              <w:spacing w:before="0"/>
              <w:jc w:val="center"/>
              <w:rPr>
                <w:sz w:val="20"/>
              </w:rPr>
            </w:pPr>
            <w:r w:rsidRPr="00624933">
              <w:rPr>
                <w:sz w:val="20"/>
              </w:rPr>
              <w:t>10,29</w:t>
            </w:r>
          </w:p>
        </w:tc>
        <w:tc>
          <w:tcPr>
            <w:tcW w:w="977" w:type="dxa"/>
            <w:shd w:val="clear" w:color="auto" w:fill="auto"/>
            <w:vAlign w:val="center"/>
          </w:tcPr>
          <w:p w14:paraId="5957A1FD" w14:textId="77777777" w:rsidR="00354797" w:rsidRPr="00624933" w:rsidRDefault="00354797" w:rsidP="00843890">
            <w:pPr>
              <w:spacing w:before="0"/>
              <w:jc w:val="center"/>
              <w:rPr>
                <w:sz w:val="20"/>
              </w:rPr>
            </w:pPr>
            <w:r w:rsidRPr="00624933">
              <w:rPr>
                <w:sz w:val="20"/>
              </w:rPr>
              <w:t>2,78</w:t>
            </w:r>
          </w:p>
        </w:tc>
        <w:tc>
          <w:tcPr>
            <w:tcW w:w="953" w:type="dxa"/>
            <w:shd w:val="clear" w:color="auto" w:fill="auto"/>
            <w:vAlign w:val="center"/>
          </w:tcPr>
          <w:p w14:paraId="11EE4C71" w14:textId="77777777" w:rsidR="00354797" w:rsidRPr="00624933" w:rsidRDefault="00354797" w:rsidP="00843890">
            <w:pPr>
              <w:spacing w:before="0"/>
              <w:jc w:val="center"/>
              <w:rPr>
                <w:sz w:val="20"/>
              </w:rPr>
            </w:pPr>
            <w:r w:rsidRPr="00624933">
              <w:rPr>
                <w:sz w:val="20"/>
              </w:rPr>
              <w:t>115,84</w:t>
            </w:r>
          </w:p>
        </w:tc>
      </w:tr>
      <w:bookmarkEnd w:id="210"/>
      <w:tr w:rsidR="00354797" w:rsidRPr="00624933" w14:paraId="1F45C88B" w14:textId="77777777" w:rsidTr="00843890">
        <w:tc>
          <w:tcPr>
            <w:tcW w:w="4271" w:type="dxa"/>
            <w:shd w:val="clear" w:color="auto" w:fill="auto"/>
            <w:vAlign w:val="center"/>
          </w:tcPr>
          <w:p w14:paraId="11DBAA92" w14:textId="77777777" w:rsidR="00354797" w:rsidRPr="00624933" w:rsidRDefault="00354797" w:rsidP="00843890">
            <w:pPr>
              <w:keepNext/>
              <w:suppressAutoHyphens/>
              <w:spacing w:before="20" w:after="20"/>
              <w:jc w:val="left"/>
              <w:rPr>
                <w:sz w:val="20"/>
              </w:rPr>
            </w:pPr>
            <w:r w:rsidRPr="00624933">
              <w:rPr>
                <w:sz w:val="20"/>
              </w:rPr>
              <w:t>Výhledový horizont ÚPn – stav po změně 3081/10</w:t>
            </w:r>
          </w:p>
        </w:tc>
        <w:tc>
          <w:tcPr>
            <w:tcW w:w="976" w:type="dxa"/>
            <w:shd w:val="clear" w:color="auto" w:fill="auto"/>
            <w:vAlign w:val="center"/>
          </w:tcPr>
          <w:p w14:paraId="332B5F0F" w14:textId="77777777" w:rsidR="00354797" w:rsidRPr="00624933" w:rsidRDefault="00354797" w:rsidP="00843890">
            <w:pPr>
              <w:spacing w:before="0"/>
              <w:jc w:val="center"/>
              <w:rPr>
                <w:sz w:val="20"/>
              </w:rPr>
            </w:pPr>
            <w:r w:rsidRPr="00624933">
              <w:rPr>
                <w:sz w:val="20"/>
              </w:rPr>
              <w:t>3,68</w:t>
            </w:r>
          </w:p>
        </w:tc>
        <w:tc>
          <w:tcPr>
            <w:tcW w:w="976" w:type="dxa"/>
            <w:shd w:val="clear" w:color="auto" w:fill="auto"/>
            <w:vAlign w:val="center"/>
          </w:tcPr>
          <w:p w14:paraId="21EA88E2" w14:textId="77777777" w:rsidR="00354797" w:rsidRPr="00624933" w:rsidRDefault="00354797" w:rsidP="00843890">
            <w:pPr>
              <w:spacing w:before="0"/>
              <w:jc w:val="center"/>
              <w:rPr>
                <w:sz w:val="20"/>
              </w:rPr>
            </w:pPr>
            <w:r w:rsidRPr="00624933">
              <w:rPr>
                <w:sz w:val="20"/>
              </w:rPr>
              <w:t>0,13</w:t>
            </w:r>
          </w:p>
        </w:tc>
        <w:tc>
          <w:tcPr>
            <w:tcW w:w="976" w:type="dxa"/>
            <w:shd w:val="clear" w:color="auto" w:fill="auto"/>
            <w:vAlign w:val="center"/>
          </w:tcPr>
          <w:p w14:paraId="3D92160D" w14:textId="77777777" w:rsidR="00354797" w:rsidRPr="00624933" w:rsidRDefault="00354797" w:rsidP="00843890">
            <w:pPr>
              <w:spacing w:before="0"/>
              <w:jc w:val="center"/>
              <w:rPr>
                <w:sz w:val="20"/>
              </w:rPr>
            </w:pPr>
            <w:r w:rsidRPr="00624933">
              <w:rPr>
                <w:sz w:val="20"/>
              </w:rPr>
              <w:t>9,34</w:t>
            </w:r>
          </w:p>
        </w:tc>
        <w:tc>
          <w:tcPr>
            <w:tcW w:w="977" w:type="dxa"/>
            <w:shd w:val="clear" w:color="auto" w:fill="auto"/>
            <w:vAlign w:val="center"/>
          </w:tcPr>
          <w:p w14:paraId="2864C34C" w14:textId="77777777" w:rsidR="00354797" w:rsidRPr="00624933" w:rsidRDefault="00354797" w:rsidP="00843890">
            <w:pPr>
              <w:spacing w:before="0"/>
              <w:jc w:val="center"/>
              <w:rPr>
                <w:sz w:val="20"/>
              </w:rPr>
            </w:pPr>
            <w:r w:rsidRPr="00624933">
              <w:rPr>
                <w:sz w:val="20"/>
              </w:rPr>
              <w:t>2,50</w:t>
            </w:r>
          </w:p>
        </w:tc>
        <w:tc>
          <w:tcPr>
            <w:tcW w:w="953" w:type="dxa"/>
            <w:shd w:val="clear" w:color="auto" w:fill="auto"/>
            <w:vAlign w:val="center"/>
          </w:tcPr>
          <w:p w14:paraId="3CA4F488" w14:textId="77777777" w:rsidR="00354797" w:rsidRPr="00624933" w:rsidRDefault="00354797" w:rsidP="00843890">
            <w:pPr>
              <w:spacing w:before="0"/>
              <w:jc w:val="center"/>
              <w:rPr>
                <w:sz w:val="20"/>
              </w:rPr>
            </w:pPr>
            <w:r w:rsidRPr="00624933">
              <w:rPr>
                <w:sz w:val="20"/>
              </w:rPr>
              <w:t>91,90</w:t>
            </w:r>
          </w:p>
        </w:tc>
      </w:tr>
      <w:tr w:rsidR="00354797" w:rsidRPr="00624933" w14:paraId="598242DF" w14:textId="77777777" w:rsidTr="00843890">
        <w:tc>
          <w:tcPr>
            <w:tcW w:w="4271" w:type="dxa"/>
            <w:tcBorders>
              <w:top w:val="single" w:sz="12" w:space="0" w:color="auto"/>
              <w:bottom w:val="single" w:sz="18" w:space="0" w:color="auto"/>
            </w:tcBorders>
            <w:shd w:val="clear" w:color="auto" w:fill="auto"/>
            <w:vAlign w:val="center"/>
          </w:tcPr>
          <w:p w14:paraId="532B4CBE" w14:textId="77777777" w:rsidR="00354797" w:rsidRPr="00624933" w:rsidRDefault="00354797" w:rsidP="00843890">
            <w:pPr>
              <w:keepNext/>
              <w:suppressAutoHyphens/>
              <w:spacing w:before="20" w:after="20"/>
              <w:jc w:val="left"/>
              <w:rPr>
                <w:b/>
                <w:sz w:val="20"/>
              </w:rPr>
            </w:pPr>
            <w:r w:rsidRPr="00624933">
              <w:rPr>
                <w:b/>
                <w:sz w:val="20"/>
              </w:rPr>
              <w:t>Rozdíl</w:t>
            </w:r>
          </w:p>
        </w:tc>
        <w:tc>
          <w:tcPr>
            <w:tcW w:w="976" w:type="dxa"/>
            <w:tcBorders>
              <w:top w:val="single" w:sz="12" w:space="0" w:color="auto"/>
              <w:bottom w:val="single" w:sz="18" w:space="0" w:color="auto"/>
            </w:tcBorders>
            <w:shd w:val="clear" w:color="auto" w:fill="auto"/>
            <w:vAlign w:val="center"/>
          </w:tcPr>
          <w:p w14:paraId="3F2C0378" w14:textId="77777777" w:rsidR="00354797" w:rsidRPr="00624933" w:rsidRDefault="00354797" w:rsidP="00843890">
            <w:pPr>
              <w:spacing w:before="0"/>
              <w:jc w:val="center"/>
              <w:rPr>
                <w:b/>
                <w:bCs/>
                <w:sz w:val="20"/>
              </w:rPr>
            </w:pPr>
            <w:r w:rsidRPr="00624933">
              <w:rPr>
                <w:b/>
                <w:bCs/>
                <w:sz w:val="20"/>
              </w:rPr>
              <w:t>0,96</w:t>
            </w:r>
          </w:p>
        </w:tc>
        <w:tc>
          <w:tcPr>
            <w:tcW w:w="976" w:type="dxa"/>
            <w:tcBorders>
              <w:top w:val="single" w:sz="12" w:space="0" w:color="auto"/>
              <w:bottom w:val="single" w:sz="18" w:space="0" w:color="auto"/>
            </w:tcBorders>
            <w:shd w:val="clear" w:color="auto" w:fill="auto"/>
            <w:vAlign w:val="center"/>
          </w:tcPr>
          <w:p w14:paraId="168DE265" w14:textId="77777777" w:rsidR="00354797" w:rsidRPr="00624933" w:rsidRDefault="00354797" w:rsidP="00843890">
            <w:pPr>
              <w:spacing w:before="0"/>
              <w:jc w:val="center"/>
              <w:rPr>
                <w:b/>
                <w:bCs/>
                <w:sz w:val="20"/>
              </w:rPr>
            </w:pPr>
            <w:r w:rsidRPr="00624933">
              <w:rPr>
                <w:b/>
                <w:bCs/>
                <w:sz w:val="20"/>
              </w:rPr>
              <w:t>0,04</w:t>
            </w:r>
          </w:p>
        </w:tc>
        <w:tc>
          <w:tcPr>
            <w:tcW w:w="976" w:type="dxa"/>
            <w:tcBorders>
              <w:top w:val="single" w:sz="12" w:space="0" w:color="auto"/>
              <w:bottom w:val="single" w:sz="18" w:space="0" w:color="auto"/>
            </w:tcBorders>
            <w:shd w:val="clear" w:color="auto" w:fill="auto"/>
            <w:vAlign w:val="center"/>
          </w:tcPr>
          <w:p w14:paraId="5C330153" w14:textId="77777777" w:rsidR="00354797" w:rsidRPr="00624933" w:rsidRDefault="00354797" w:rsidP="00843890">
            <w:pPr>
              <w:spacing w:before="0"/>
              <w:jc w:val="center"/>
              <w:rPr>
                <w:b/>
                <w:bCs/>
                <w:sz w:val="20"/>
              </w:rPr>
            </w:pPr>
            <w:r w:rsidRPr="00624933">
              <w:rPr>
                <w:b/>
                <w:bCs/>
                <w:sz w:val="20"/>
              </w:rPr>
              <w:t>0,95</w:t>
            </w:r>
          </w:p>
        </w:tc>
        <w:tc>
          <w:tcPr>
            <w:tcW w:w="977" w:type="dxa"/>
            <w:tcBorders>
              <w:top w:val="single" w:sz="12" w:space="0" w:color="auto"/>
              <w:bottom w:val="single" w:sz="18" w:space="0" w:color="auto"/>
            </w:tcBorders>
            <w:shd w:val="clear" w:color="auto" w:fill="auto"/>
            <w:vAlign w:val="center"/>
          </w:tcPr>
          <w:p w14:paraId="2BC6B5AE" w14:textId="77777777" w:rsidR="00354797" w:rsidRPr="00624933" w:rsidRDefault="00354797" w:rsidP="00843890">
            <w:pPr>
              <w:spacing w:before="0"/>
              <w:jc w:val="center"/>
              <w:rPr>
                <w:b/>
                <w:bCs/>
                <w:sz w:val="20"/>
              </w:rPr>
            </w:pPr>
            <w:r w:rsidRPr="00624933">
              <w:rPr>
                <w:b/>
                <w:bCs/>
                <w:sz w:val="20"/>
              </w:rPr>
              <w:t>0,28</w:t>
            </w:r>
          </w:p>
        </w:tc>
        <w:tc>
          <w:tcPr>
            <w:tcW w:w="953" w:type="dxa"/>
            <w:tcBorders>
              <w:top w:val="single" w:sz="12" w:space="0" w:color="auto"/>
              <w:bottom w:val="single" w:sz="18" w:space="0" w:color="auto"/>
            </w:tcBorders>
            <w:shd w:val="clear" w:color="auto" w:fill="auto"/>
            <w:vAlign w:val="center"/>
          </w:tcPr>
          <w:p w14:paraId="0134969A" w14:textId="77777777" w:rsidR="00354797" w:rsidRPr="00624933" w:rsidRDefault="00354797" w:rsidP="00843890">
            <w:pPr>
              <w:spacing w:before="0"/>
              <w:jc w:val="center"/>
              <w:rPr>
                <w:b/>
                <w:bCs/>
                <w:sz w:val="20"/>
              </w:rPr>
            </w:pPr>
            <w:r w:rsidRPr="00624933">
              <w:rPr>
                <w:b/>
                <w:bCs/>
                <w:sz w:val="20"/>
              </w:rPr>
              <w:t>23,94</w:t>
            </w:r>
          </w:p>
        </w:tc>
      </w:tr>
    </w:tbl>
    <w:p w14:paraId="754C564D" w14:textId="77777777" w:rsidR="00354797" w:rsidRPr="00624933" w:rsidRDefault="00354797" w:rsidP="00354797">
      <w:pPr>
        <w:keepLines/>
        <w:numPr>
          <w:ilvl w:val="12"/>
          <w:numId w:val="0"/>
        </w:numPr>
        <w:spacing w:before="0"/>
        <w:ind w:left="992" w:hanging="992"/>
        <w:jc w:val="left"/>
        <w:rPr>
          <w:bCs/>
          <w:sz w:val="16"/>
        </w:rPr>
      </w:pPr>
      <w:r w:rsidRPr="00624933">
        <w:rPr>
          <w:bCs/>
          <w:sz w:val="16"/>
          <w:vertAlign w:val="superscript"/>
        </w:rPr>
        <w:t>*</w:t>
      </w:r>
      <w:r w:rsidRPr="00624933">
        <w:rPr>
          <w:bCs/>
          <w:sz w:val="16"/>
        </w:rPr>
        <w:t xml:space="preserve"> produkce NO</w:t>
      </w:r>
      <w:r w:rsidRPr="00624933">
        <w:rPr>
          <w:bCs/>
          <w:sz w:val="16"/>
          <w:vertAlign w:val="subscript"/>
        </w:rPr>
        <w:t>2</w:t>
      </w:r>
      <w:r w:rsidRPr="00624933">
        <w:rPr>
          <w:bCs/>
          <w:sz w:val="16"/>
        </w:rPr>
        <w:t xml:space="preserve"> představuje 3 – 10 % NO</w:t>
      </w:r>
      <w:r w:rsidRPr="00624933">
        <w:rPr>
          <w:bCs/>
          <w:sz w:val="16"/>
          <w:vertAlign w:val="subscript"/>
        </w:rPr>
        <w:t>X</w:t>
      </w:r>
      <w:r w:rsidRPr="00624933">
        <w:rPr>
          <w:bCs/>
          <w:sz w:val="16"/>
        </w:rPr>
        <w:tab/>
      </w:r>
      <w:r w:rsidRPr="00624933">
        <w:rPr>
          <w:bCs/>
          <w:sz w:val="16"/>
        </w:rPr>
        <w:tab/>
      </w:r>
      <w:r w:rsidRPr="00624933">
        <w:rPr>
          <w:bCs/>
          <w:sz w:val="16"/>
          <w:vertAlign w:val="superscript"/>
        </w:rPr>
        <w:t>**</w:t>
      </w:r>
      <w:r w:rsidRPr="00624933">
        <w:rPr>
          <w:bCs/>
          <w:sz w:val="16"/>
        </w:rPr>
        <w:t>zahrnuje primární prašnost a sekundární prašnost z dopravy</w:t>
      </w:r>
    </w:p>
    <w:p w14:paraId="0C97C5DB" w14:textId="79876118" w:rsidR="00354797" w:rsidRPr="00624933" w:rsidRDefault="00354797" w:rsidP="00354797">
      <w:r w:rsidRPr="00624933">
        <w:t>Do modelových výpočtů bylo zahrnuto kompletní imisní pozadí tvořené v</w:t>
      </w:r>
      <w:r w:rsidR="00205F9E">
        <w:t>šemi zdroji znečišťování na </w:t>
      </w:r>
      <w:r w:rsidRPr="00624933">
        <w:t xml:space="preserve">území Prahy, včetně přenosu znečištění ze vzdálených oblastí ČR a ze zahraničí. Údaje o imisním pozadí v předkládané studii vycházejí z modelového výpočtu, jenž je z hlediska zdrojových sestav, použitých metodik i výsledků modelování prakticky shodný s výstupy projektu </w:t>
      </w:r>
      <w:r w:rsidRPr="00624933">
        <w:rPr>
          <w:spacing w:val="-4"/>
        </w:rPr>
        <w:t xml:space="preserve">„Modelové hodnocení kvality ovzduší na území hl. m. Prahy – Aktualizace 2020“ </w:t>
      </w:r>
      <w:r w:rsidRPr="00624933">
        <w:t>[9]. Výjimkou je sestava větrných růžic, u nichž jsou v souladu s metodickým pokynem MŽP použity průměrné hodnoty za období let 2012 – 2021. Jedná se o výpočet koncentrací znečišťujících látek z téměř 19 000 bodových, plošných a liniových zdrojů, včetně dálkového přenosu znečištění z mimopražských zdrojů. Do hodnot imisní zátěže suspendovanými prachovými částicemi frakce PM</w:t>
      </w:r>
      <w:r w:rsidRPr="00624933">
        <w:rPr>
          <w:vertAlign w:val="subscript"/>
        </w:rPr>
        <w:t>10</w:t>
      </w:r>
      <w:r w:rsidRPr="00624933">
        <w:t xml:space="preserve"> i PM</w:t>
      </w:r>
      <w:r w:rsidRPr="00624933">
        <w:rPr>
          <w:vertAlign w:val="subscript"/>
        </w:rPr>
        <w:t>2,5</w:t>
      </w:r>
      <w:r w:rsidRPr="00624933">
        <w:t xml:space="preserve"> je zahrnuta primární pr</w:t>
      </w:r>
      <w:r w:rsidR="00205F9E">
        <w:t>ašnost z dopravy a resuspenze z </w:t>
      </w:r>
      <w:r w:rsidRPr="00624933">
        <w:t>dopravních i nedopravních zdrojů.</w:t>
      </w:r>
    </w:p>
    <w:p w14:paraId="358E1C08" w14:textId="77777777" w:rsidR="00354797" w:rsidRPr="00624933" w:rsidRDefault="00354797" w:rsidP="00354797"/>
    <w:p w14:paraId="27D61E99" w14:textId="77777777" w:rsidR="00354797" w:rsidRPr="00624933" w:rsidRDefault="00354797" w:rsidP="00354797">
      <w:pPr>
        <w:pStyle w:val="Nadpis2"/>
        <w:keepNext/>
        <w:keepLines/>
        <w:numPr>
          <w:ilvl w:val="1"/>
          <w:numId w:val="60"/>
        </w:numPr>
        <w:tabs>
          <w:tab w:val="clear" w:pos="851"/>
        </w:tabs>
        <w:spacing w:before="120" w:after="0" w:line="264" w:lineRule="auto"/>
      </w:pPr>
      <w:bookmarkStart w:id="211" w:name="_Toc59444728"/>
      <w:bookmarkStart w:id="212" w:name="_Toc120126443"/>
      <w:bookmarkStart w:id="213" w:name="_Toc128048525"/>
      <w:r w:rsidRPr="00624933">
        <w:t>Použitá metodika výpočtu</w:t>
      </w:r>
      <w:bookmarkEnd w:id="211"/>
      <w:bookmarkEnd w:id="212"/>
      <w:bookmarkEnd w:id="213"/>
    </w:p>
    <w:p w14:paraId="5C609631" w14:textId="2B83C201" w:rsidR="00354797" w:rsidRPr="00624933" w:rsidRDefault="00354797" w:rsidP="00354797">
      <w:pPr>
        <w:keepNext/>
        <w:keepLines/>
      </w:pPr>
      <w:r w:rsidRPr="00624933">
        <w:t>Pro výpočet byl použit model ATEM [10], který je ve vyhlášce č. 3</w:t>
      </w:r>
      <w:r w:rsidR="00205F9E">
        <w:t>30/2012 Sb. uveden jako jedna z </w:t>
      </w:r>
      <w:r w:rsidRPr="00624933">
        <w:t>referenčních metod pro imisní modelování. Jedná se o gaussovský disperzní model rozptylu znečištění, který imisní situaci hodnotí na základě podrobných klimatologických a meteorologických údajů [11, 12]. Model je založen na stacionárním řešení rovnice difúze pasivní příměsi v atmosféře.</w:t>
      </w:r>
    </w:p>
    <w:p w14:paraId="006EC200" w14:textId="77777777" w:rsidR="00354797" w:rsidRPr="00624933" w:rsidRDefault="00354797" w:rsidP="00354797">
      <w:pPr>
        <w:keepNext/>
      </w:pPr>
      <w:r w:rsidRPr="00624933">
        <w:t>Model umožňuje:</w:t>
      </w:r>
    </w:p>
    <w:p w14:paraId="34153891" w14:textId="77777777" w:rsidR="00354797" w:rsidRPr="00624933" w:rsidRDefault="00354797" w:rsidP="00354797">
      <w:pPr>
        <w:pStyle w:val="Seznamsodrkami"/>
        <w:numPr>
          <w:ilvl w:val="0"/>
          <w:numId w:val="62"/>
        </w:numPr>
        <w:tabs>
          <w:tab w:val="clear" w:pos="720"/>
          <w:tab w:val="clear" w:pos="851"/>
        </w:tabs>
        <w:spacing w:line="264" w:lineRule="auto"/>
        <w:ind w:left="714" w:hanging="357"/>
        <w:rPr>
          <w:szCs w:val="24"/>
        </w:rPr>
      </w:pPr>
      <w:r w:rsidRPr="00624933">
        <w:rPr>
          <w:szCs w:val="24"/>
        </w:rPr>
        <w:t>výpočet znečištění ovzduší plynnými látkami a prachovými částicemi od velkého počtu bodových, liniových a plošných zdrojů znečišťování ovzduší</w:t>
      </w:r>
    </w:p>
    <w:p w14:paraId="2D27DFDB" w14:textId="77777777" w:rsidR="00354797" w:rsidRPr="00624933" w:rsidRDefault="00354797" w:rsidP="00354797">
      <w:pPr>
        <w:pStyle w:val="Seznamsodrkami"/>
        <w:numPr>
          <w:ilvl w:val="0"/>
          <w:numId w:val="62"/>
        </w:numPr>
        <w:tabs>
          <w:tab w:val="clear" w:pos="720"/>
          <w:tab w:val="clear" w:pos="851"/>
        </w:tabs>
        <w:spacing w:line="264" w:lineRule="auto"/>
        <w:ind w:left="714" w:hanging="357"/>
        <w:rPr>
          <w:szCs w:val="24"/>
        </w:rPr>
      </w:pPr>
      <w:r w:rsidRPr="00624933">
        <w:rPr>
          <w:szCs w:val="24"/>
        </w:rPr>
        <w:t>výpočet charakteristik znečištění v husté pravidelné i nepravidelné síti referenčních bodů tak, aby výsledky mohly být dále zpracovány např. pomocí geografického informačního systému (GIS) a podány v mapové formě</w:t>
      </w:r>
    </w:p>
    <w:p w14:paraId="6DC396FB" w14:textId="77777777" w:rsidR="00354797" w:rsidRPr="00624933" w:rsidRDefault="00354797" w:rsidP="00354797">
      <w:pPr>
        <w:pStyle w:val="Seznamsodrkami"/>
        <w:numPr>
          <w:ilvl w:val="0"/>
          <w:numId w:val="62"/>
        </w:numPr>
        <w:tabs>
          <w:tab w:val="clear" w:pos="720"/>
          <w:tab w:val="clear" w:pos="851"/>
        </w:tabs>
        <w:spacing w:line="264" w:lineRule="auto"/>
        <w:ind w:left="714" w:hanging="357"/>
        <w:rPr>
          <w:szCs w:val="24"/>
        </w:rPr>
      </w:pPr>
      <w:r w:rsidRPr="00624933">
        <w:rPr>
          <w:szCs w:val="24"/>
        </w:rPr>
        <w:t>výpočet znečištění v relativně komplikovaném terénu</w:t>
      </w:r>
    </w:p>
    <w:p w14:paraId="03840925" w14:textId="5D3545A7" w:rsidR="00354797" w:rsidRPr="00624933" w:rsidRDefault="00354797" w:rsidP="00354797">
      <w:pPr>
        <w:pStyle w:val="Seznamsodrkami"/>
        <w:numPr>
          <w:ilvl w:val="0"/>
          <w:numId w:val="62"/>
        </w:numPr>
        <w:tabs>
          <w:tab w:val="clear" w:pos="720"/>
          <w:tab w:val="clear" w:pos="851"/>
        </w:tabs>
        <w:spacing w:line="264" w:lineRule="auto"/>
        <w:ind w:left="714" w:hanging="357"/>
        <w:rPr>
          <w:szCs w:val="24"/>
        </w:rPr>
      </w:pPr>
      <w:r w:rsidRPr="00624933">
        <w:rPr>
          <w:szCs w:val="24"/>
        </w:rPr>
        <w:t>výpočet na základě většího počtu větrných růžic, přičemž každá</w:t>
      </w:r>
      <w:r w:rsidR="00205F9E">
        <w:rPr>
          <w:szCs w:val="24"/>
        </w:rPr>
        <w:t xml:space="preserve"> z nich je charakteristická pro </w:t>
      </w:r>
      <w:r w:rsidRPr="00624933">
        <w:rPr>
          <w:szCs w:val="24"/>
        </w:rPr>
        <w:t>určitou část modelové oblasti a popisuje větrné poměry v této oblasti.</w:t>
      </w:r>
    </w:p>
    <w:p w14:paraId="7B5F8629" w14:textId="2BB439A2" w:rsidR="00354797" w:rsidRPr="00624933" w:rsidRDefault="00354797" w:rsidP="00354797">
      <w:r w:rsidRPr="00624933">
        <w:t xml:space="preserve">Model zohledňuje odstraňování látek z atmosféry a transformaci oxidu </w:t>
      </w:r>
      <w:r w:rsidR="00205F9E">
        <w:t>dusnatého na oxid dusičitý. Pro </w:t>
      </w:r>
      <w:r w:rsidRPr="00624933">
        <w:t>výpočet koncentrace NO</w:t>
      </w:r>
      <w:r w:rsidRPr="00624933">
        <w:rPr>
          <w:vertAlign w:val="subscript"/>
        </w:rPr>
        <w:t>2</w:t>
      </w:r>
      <w:r w:rsidRPr="00624933">
        <w:t xml:space="preserve"> se vychází z výpočtu koncentrace NO</w:t>
      </w:r>
      <w:r w:rsidRPr="00624933">
        <w:rPr>
          <w:vertAlign w:val="subscript"/>
        </w:rPr>
        <w:t>x</w:t>
      </w:r>
      <w:r w:rsidRPr="00624933">
        <w:t>, avšak ve vstupních datech musí být zadán emisní poměr NO</w:t>
      </w:r>
      <w:r w:rsidRPr="00624933">
        <w:rPr>
          <w:vertAlign w:val="subscript"/>
        </w:rPr>
        <w:t>2</w:t>
      </w:r>
      <w:r w:rsidRPr="00624933">
        <w:t>/NO</w:t>
      </w:r>
      <w:r w:rsidRPr="00624933">
        <w:rPr>
          <w:vertAlign w:val="subscript"/>
        </w:rPr>
        <w:t>x</w:t>
      </w:r>
      <w:r w:rsidRPr="00624933">
        <w:t xml:space="preserve"> a tento poměr je nutno znát pro každý jednotlivý zdroj. Na základě vzdálenosti zdroje a referenčního bodu a rychlosti proudění v úrovni ústí zdroje je nejprve určen čas, který je nutný k překonání dané vzdálenosti. Následně je vypočten imisní poměr NO</w:t>
      </w:r>
      <w:r w:rsidRPr="00624933">
        <w:rPr>
          <w:vertAlign w:val="subscript"/>
        </w:rPr>
        <w:t>2</w:t>
      </w:r>
      <w:r w:rsidRPr="00624933">
        <w:t>/NO</w:t>
      </w:r>
      <w:r w:rsidRPr="00624933">
        <w:rPr>
          <w:vertAlign w:val="subscript"/>
        </w:rPr>
        <w:t>x</w:t>
      </w:r>
      <w:r w:rsidRPr="00624933">
        <w:t>, který závisí na této časové hodnotě, výchozím poměru NO</w:t>
      </w:r>
      <w:r w:rsidRPr="00624933">
        <w:rPr>
          <w:vertAlign w:val="subscript"/>
        </w:rPr>
        <w:t>2</w:t>
      </w:r>
      <w:r w:rsidRPr="00624933">
        <w:t>/NO</w:t>
      </w:r>
      <w:r w:rsidRPr="00624933">
        <w:rPr>
          <w:vertAlign w:val="subscript"/>
        </w:rPr>
        <w:t>x</w:t>
      </w:r>
      <w:r w:rsidRPr="00624933">
        <w:t xml:space="preserve"> a limitním poměru NO</w:t>
      </w:r>
      <w:r w:rsidRPr="00624933">
        <w:rPr>
          <w:vertAlign w:val="subscript"/>
        </w:rPr>
        <w:t>2</w:t>
      </w:r>
      <w:r w:rsidRPr="00624933">
        <w:t>/NO</w:t>
      </w:r>
      <w:r w:rsidRPr="00624933">
        <w:rPr>
          <w:vertAlign w:val="subscript"/>
        </w:rPr>
        <w:t>x</w:t>
      </w:r>
      <w:r w:rsidRPr="00624933">
        <w:t xml:space="preserve"> dle meteorologických podmínek.</w:t>
      </w:r>
    </w:p>
    <w:p w14:paraId="1AAADC2A" w14:textId="77777777" w:rsidR="00354797" w:rsidRPr="00624933" w:rsidRDefault="00354797" w:rsidP="00354797">
      <w:pPr>
        <w:rPr>
          <w:highlight w:val="yellow"/>
        </w:rPr>
      </w:pPr>
    </w:p>
    <w:p w14:paraId="27CD081B" w14:textId="77777777" w:rsidR="00354797" w:rsidRPr="00624933" w:rsidRDefault="00354797" w:rsidP="00354797">
      <w:pPr>
        <w:pStyle w:val="Nadpis2"/>
        <w:keepNext/>
        <w:numPr>
          <w:ilvl w:val="1"/>
          <w:numId w:val="60"/>
        </w:numPr>
        <w:tabs>
          <w:tab w:val="clear" w:pos="851"/>
        </w:tabs>
        <w:spacing w:before="120" w:after="0" w:line="264" w:lineRule="auto"/>
      </w:pPr>
      <w:bookmarkStart w:id="214" w:name="_Toc120126444"/>
      <w:bookmarkStart w:id="215" w:name="_Toc128048526"/>
      <w:r w:rsidRPr="00624933">
        <w:t>Výsledky modelových výpočtů</w:t>
      </w:r>
      <w:bookmarkEnd w:id="214"/>
      <w:bookmarkEnd w:id="215"/>
    </w:p>
    <w:p w14:paraId="7FBCCD45" w14:textId="18832727" w:rsidR="00354797" w:rsidRPr="00624933" w:rsidRDefault="00354797" w:rsidP="00354797">
      <w:r w:rsidRPr="00624933">
        <w:t xml:space="preserve">Na základě emisní bilance byly provedeny modelové výpočty imisní zátěže v hodnocené lokalitě. Obrázky 8 – 13 ukazují rozmístění výpočtových bodů a imisní pole pro sledované imisní charakteristiky. Výpočet byl proveden v pravidelné trojúhelníkové síti referenčních bodů s krokem sítě </w:t>
      </w:r>
      <w:smartTag w:uri="urn:schemas-microsoft-com:office:smarttags" w:element="metricconverter">
        <w:smartTagPr>
          <w:attr w:name="ProductID" w:val="50 m"/>
        </w:smartTagPr>
        <w:r w:rsidRPr="00624933">
          <w:t>50 m</w:t>
        </w:r>
      </w:smartTag>
      <w:r w:rsidRPr="00624933">
        <w:t xml:space="preserve">. V modelových výpočtech bylo zohledněno okolí posuzovaného záměru včetně příjezdových a odjezdových tras. Referenční body pokrývají plochu o rozloze cca </w:t>
      </w:r>
      <w:r w:rsidRPr="00624933">
        <w:rPr>
          <w:bCs/>
        </w:rPr>
        <w:t>3,5 km</w:t>
      </w:r>
      <w:r w:rsidRPr="00624933">
        <w:rPr>
          <w:bCs/>
          <w:vertAlign w:val="superscript"/>
        </w:rPr>
        <w:t>2</w:t>
      </w:r>
      <w:r w:rsidRPr="00624933">
        <w:t>. Výpočet</w:t>
      </w:r>
      <w:r w:rsidR="00205F9E">
        <w:t>ní oblast byla zvolena tak, aby </w:t>
      </w:r>
      <w:r w:rsidRPr="00624933">
        <w:t xml:space="preserve">zahrnovala jak samotný záměr (změnu ÚP SÚ hl. m. Prahy), tak i přilehlé okolí, které může být jeho provozem zasaženo. </w:t>
      </w:r>
    </w:p>
    <w:p w14:paraId="091BCBA0" w14:textId="77777777" w:rsidR="00354797" w:rsidRPr="00624933" w:rsidRDefault="00354797" w:rsidP="00354797">
      <w:r w:rsidRPr="00624933">
        <w:t xml:space="preserve">Dále bylo doplněno 9 bodů u obytné zástavby, jejich seznam ukazuje tab. </w:t>
      </w:r>
      <w:smartTag w:uri="urn:schemas-microsoft-com:office:smarttags" w:element="metricconverter">
        <w:smartTagPr>
          <w:attr w:name="ProductID" w:val="11 a"/>
        </w:smartTagPr>
        <w:r w:rsidRPr="00624933">
          <w:t>11 a</w:t>
        </w:r>
      </w:smartTag>
      <w:r w:rsidRPr="00624933">
        <w:t xml:space="preserve"> rozmístění obr. 8.</w:t>
      </w:r>
    </w:p>
    <w:p w14:paraId="0A5F80D6" w14:textId="77777777" w:rsidR="00354797" w:rsidRPr="00624933" w:rsidRDefault="00354797" w:rsidP="00354797">
      <w:pPr>
        <w:keepNext/>
        <w:keepLines/>
        <w:spacing w:after="60"/>
        <w:ind w:left="992" w:hanging="992"/>
        <w:jc w:val="left"/>
        <w:rPr>
          <w:b/>
          <w:sz w:val="24"/>
        </w:rPr>
      </w:pPr>
      <w:r w:rsidRPr="00624933">
        <w:rPr>
          <w:b/>
          <w:sz w:val="24"/>
        </w:rPr>
        <w:t>Tab. 11. Seznam výpočtových bodů u obytné zástavby</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961"/>
        <w:gridCol w:w="2551"/>
        <w:gridCol w:w="2073"/>
        <w:gridCol w:w="3439"/>
      </w:tblGrid>
      <w:tr w:rsidR="00354797" w:rsidRPr="00624933" w14:paraId="51FB2850" w14:textId="77777777" w:rsidTr="00843890">
        <w:trPr>
          <w:cantSplit/>
          <w:tblHeader/>
        </w:trPr>
        <w:tc>
          <w:tcPr>
            <w:tcW w:w="0" w:type="auto"/>
            <w:tcBorders>
              <w:top w:val="single" w:sz="18" w:space="0" w:color="auto"/>
              <w:bottom w:val="single" w:sz="12" w:space="0" w:color="auto"/>
            </w:tcBorders>
            <w:shd w:val="clear" w:color="auto" w:fill="auto"/>
            <w:vAlign w:val="center"/>
          </w:tcPr>
          <w:p w14:paraId="0CDE3EB4" w14:textId="77777777" w:rsidR="00354797" w:rsidRPr="00624933" w:rsidRDefault="00354797" w:rsidP="00843890">
            <w:pPr>
              <w:suppressAutoHyphens/>
              <w:spacing w:before="20" w:after="20"/>
              <w:jc w:val="center"/>
              <w:rPr>
                <w:b/>
                <w:bCs/>
                <w:sz w:val="20"/>
              </w:rPr>
            </w:pPr>
            <w:r w:rsidRPr="00624933">
              <w:rPr>
                <w:b/>
                <w:bCs/>
                <w:sz w:val="20"/>
              </w:rPr>
              <w:t>Body</w:t>
            </w:r>
          </w:p>
        </w:tc>
        <w:tc>
          <w:tcPr>
            <w:tcW w:w="0" w:type="auto"/>
            <w:tcBorders>
              <w:top w:val="single" w:sz="18" w:space="0" w:color="auto"/>
              <w:bottom w:val="single" w:sz="12" w:space="0" w:color="auto"/>
            </w:tcBorders>
            <w:shd w:val="clear" w:color="auto" w:fill="auto"/>
            <w:vAlign w:val="center"/>
          </w:tcPr>
          <w:p w14:paraId="45183244" w14:textId="77777777" w:rsidR="00354797" w:rsidRPr="00624933" w:rsidRDefault="00354797" w:rsidP="00843890">
            <w:pPr>
              <w:suppressAutoHyphens/>
              <w:spacing w:before="20" w:after="20"/>
              <w:jc w:val="center"/>
              <w:rPr>
                <w:rFonts w:eastAsia="Arial Unicode MS"/>
                <w:b/>
                <w:bCs/>
                <w:sz w:val="20"/>
              </w:rPr>
            </w:pPr>
            <w:r w:rsidRPr="00624933">
              <w:rPr>
                <w:rFonts w:eastAsia="Arial Unicode MS"/>
                <w:b/>
                <w:bCs/>
                <w:sz w:val="20"/>
              </w:rPr>
              <w:t>Chráněný prvek</w:t>
            </w:r>
          </w:p>
        </w:tc>
        <w:tc>
          <w:tcPr>
            <w:tcW w:w="0" w:type="auto"/>
            <w:tcBorders>
              <w:top w:val="single" w:sz="18" w:space="0" w:color="auto"/>
              <w:bottom w:val="single" w:sz="12" w:space="0" w:color="auto"/>
            </w:tcBorders>
            <w:shd w:val="clear" w:color="auto" w:fill="auto"/>
            <w:vAlign w:val="center"/>
          </w:tcPr>
          <w:p w14:paraId="4C4D415B" w14:textId="77777777" w:rsidR="00354797" w:rsidRPr="00624933" w:rsidRDefault="00354797" w:rsidP="00843890">
            <w:pPr>
              <w:suppressAutoHyphens/>
              <w:spacing w:before="20" w:after="20"/>
              <w:jc w:val="center"/>
              <w:rPr>
                <w:rFonts w:eastAsia="Arial Unicode MS"/>
                <w:b/>
                <w:bCs/>
                <w:sz w:val="20"/>
              </w:rPr>
            </w:pPr>
            <w:r w:rsidRPr="00624933">
              <w:rPr>
                <w:rFonts w:eastAsia="Arial Unicode MS"/>
                <w:b/>
                <w:bCs/>
                <w:sz w:val="20"/>
              </w:rPr>
              <w:t>Využití</w:t>
            </w:r>
          </w:p>
        </w:tc>
        <w:tc>
          <w:tcPr>
            <w:tcW w:w="0" w:type="auto"/>
            <w:tcBorders>
              <w:top w:val="single" w:sz="18" w:space="0" w:color="auto"/>
              <w:bottom w:val="single" w:sz="12" w:space="0" w:color="auto"/>
            </w:tcBorders>
            <w:shd w:val="clear" w:color="auto" w:fill="auto"/>
            <w:vAlign w:val="center"/>
          </w:tcPr>
          <w:p w14:paraId="4AD1140E" w14:textId="77777777" w:rsidR="00354797" w:rsidRPr="00624933" w:rsidRDefault="00354797" w:rsidP="00843890">
            <w:pPr>
              <w:suppressAutoHyphens/>
              <w:spacing w:before="20" w:after="20"/>
              <w:jc w:val="center"/>
              <w:rPr>
                <w:rFonts w:eastAsia="Arial Unicode MS"/>
                <w:b/>
                <w:sz w:val="20"/>
              </w:rPr>
            </w:pPr>
            <w:r w:rsidRPr="00624933">
              <w:rPr>
                <w:b/>
                <w:bCs/>
                <w:sz w:val="20"/>
              </w:rPr>
              <w:t>Umístění</w:t>
            </w:r>
          </w:p>
        </w:tc>
      </w:tr>
      <w:tr w:rsidR="00354797" w:rsidRPr="00624933" w14:paraId="1B74E3A9" w14:textId="77777777" w:rsidTr="00843890">
        <w:tc>
          <w:tcPr>
            <w:tcW w:w="0" w:type="auto"/>
            <w:tcBorders>
              <w:top w:val="single" w:sz="12" w:space="0" w:color="auto"/>
            </w:tcBorders>
            <w:shd w:val="clear" w:color="auto" w:fill="auto"/>
            <w:vAlign w:val="center"/>
          </w:tcPr>
          <w:p w14:paraId="2B466CFD" w14:textId="77777777" w:rsidR="00354797" w:rsidRPr="00624933" w:rsidRDefault="00354797" w:rsidP="00843890">
            <w:pPr>
              <w:suppressAutoHyphens/>
              <w:spacing w:before="20" w:after="20"/>
              <w:jc w:val="center"/>
              <w:rPr>
                <w:sz w:val="20"/>
              </w:rPr>
            </w:pPr>
            <w:r w:rsidRPr="00624933">
              <w:rPr>
                <w:sz w:val="20"/>
              </w:rPr>
              <w:t>1</w:t>
            </w:r>
          </w:p>
        </w:tc>
        <w:tc>
          <w:tcPr>
            <w:tcW w:w="0" w:type="auto"/>
            <w:tcBorders>
              <w:top w:val="single" w:sz="12" w:space="0" w:color="auto"/>
            </w:tcBorders>
            <w:shd w:val="clear" w:color="auto" w:fill="auto"/>
            <w:vAlign w:val="center"/>
          </w:tcPr>
          <w:p w14:paraId="47CFFD47" w14:textId="77777777" w:rsidR="00354797" w:rsidRPr="00624933" w:rsidRDefault="00354797" w:rsidP="00843890">
            <w:pPr>
              <w:suppressAutoHyphens/>
              <w:spacing w:before="20" w:after="20"/>
              <w:jc w:val="center"/>
              <w:rPr>
                <w:sz w:val="20"/>
              </w:rPr>
            </w:pPr>
            <w:r w:rsidRPr="00624933">
              <w:rPr>
                <w:sz w:val="20"/>
              </w:rPr>
              <w:t>byt</w:t>
            </w:r>
          </w:p>
        </w:tc>
        <w:tc>
          <w:tcPr>
            <w:tcW w:w="0" w:type="auto"/>
            <w:tcBorders>
              <w:top w:val="single" w:sz="12" w:space="0" w:color="auto"/>
            </w:tcBorders>
            <w:shd w:val="clear" w:color="auto" w:fill="auto"/>
            <w:vAlign w:val="center"/>
          </w:tcPr>
          <w:p w14:paraId="11345EB1" w14:textId="77777777" w:rsidR="00354797" w:rsidRPr="00624933" w:rsidRDefault="00354797" w:rsidP="00843890">
            <w:pPr>
              <w:suppressAutoHyphens/>
              <w:spacing w:before="20" w:after="20"/>
              <w:jc w:val="center"/>
              <w:rPr>
                <w:sz w:val="20"/>
              </w:rPr>
            </w:pPr>
            <w:r w:rsidRPr="00624933">
              <w:rPr>
                <w:sz w:val="20"/>
              </w:rPr>
              <w:t>rodinný dům</w:t>
            </w:r>
          </w:p>
        </w:tc>
        <w:tc>
          <w:tcPr>
            <w:tcW w:w="0" w:type="auto"/>
            <w:tcBorders>
              <w:top w:val="single" w:sz="12" w:space="0" w:color="auto"/>
            </w:tcBorders>
            <w:shd w:val="clear" w:color="auto" w:fill="auto"/>
            <w:vAlign w:val="center"/>
          </w:tcPr>
          <w:p w14:paraId="2121743C" w14:textId="77777777" w:rsidR="00354797" w:rsidRPr="00624933" w:rsidRDefault="00354797" w:rsidP="00843890">
            <w:pPr>
              <w:suppressAutoHyphens/>
              <w:spacing w:before="20" w:after="20"/>
              <w:jc w:val="center"/>
              <w:rPr>
                <w:sz w:val="20"/>
              </w:rPr>
            </w:pPr>
            <w:r w:rsidRPr="00624933">
              <w:rPr>
                <w:sz w:val="20"/>
              </w:rPr>
              <w:t>Rousínovská 558</w:t>
            </w:r>
          </w:p>
        </w:tc>
      </w:tr>
      <w:tr w:rsidR="00354797" w:rsidRPr="00624933" w14:paraId="0BB166BD" w14:textId="77777777" w:rsidTr="00843890">
        <w:tc>
          <w:tcPr>
            <w:tcW w:w="0" w:type="auto"/>
            <w:shd w:val="clear" w:color="auto" w:fill="auto"/>
            <w:vAlign w:val="center"/>
          </w:tcPr>
          <w:p w14:paraId="6E4E9745" w14:textId="77777777" w:rsidR="00354797" w:rsidRPr="00624933" w:rsidRDefault="00354797" w:rsidP="00843890">
            <w:pPr>
              <w:suppressAutoHyphens/>
              <w:spacing w:before="20" w:after="20"/>
              <w:jc w:val="center"/>
              <w:rPr>
                <w:sz w:val="20"/>
              </w:rPr>
            </w:pPr>
            <w:r w:rsidRPr="00624933">
              <w:rPr>
                <w:sz w:val="20"/>
              </w:rPr>
              <w:t>2</w:t>
            </w:r>
          </w:p>
        </w:tc>
        <w:tc>
          <w:tcPr>
            <w:tcW w:w="0" w:type="auto"/>
            <w:shd w:val="clear" w:color="auto" w:fill="auto"/>
            <w:vAlign w:val="center"/>
          </w:tcPr>
          <w:p w14:paraId="580E19D7"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30023CFA" w14:textId="77777777" w:rsidR="00354797" w:rsidRPr="00624933" w:rsidRDefault="00354797" w:rsidP="00843890">
            <w:pPr>
              <w:suppressAutoHyphens/>
              <w:spacing w:before="20" w:after="20"/>
              <w:jc w:val="center"/>
              <w:rPr>
                <w:sz w:val="20"/>
              </w:rPr>
            </w:pPr>
            <w:r w:rsidRPr="00624933">
              <w:rPr>
                <w:sz w:val="20"/>
              </w:rPr>
              <w:t>rodinný dům</w:t>
            </w:r>
          </w:p>
        </w:tc>
        <w:tc>
          <w:tcPr>
            <w:tcW w:w="0" w:type="auto"/>
            <w:shd w:val="clear" w:color="auto" w:fill="auto"/>
            <w:vAlign w:val="center"/>
          </w:tcPr>
          <w:p w14:paraId="60E9FD90" w14:textId="77777777" w:rsidR="00354797" w:rsidRPr="00624933" w:rsidRDefault="00354797" w:rsidP="00843890">
            <w:pPr>
              <w:suppressAutoHyphens/>
              <w:spacing w:before="20" w:after="20"/>
              <w:jc w:val="center"/>
              <w:rPr>
                <w:sz w:val="20"/>
              </w:rPr>
            </w:pPr>
            <w:r w:rsidRPr="00624933">
              <w:rPr>
                <w:sz w:val="20"/>
              </w:rPr>
              <w:t>Bohdanečská 356</w:t>
            </w:r>
          </w:p>
        </w:tc>
      </w:tr>
      <w:tr w:rsidR="00354797" w:rsidRPr="00624933" w14:paraId="6322A4B9" w14:textId="77777777" w:rsidTr="00843890">
        <w:tc>
          <w:tcPr>
            <w:tcW w:w="0" w:type="auto"/>
            <w:shd w:val="clear" w:color="auto" w:fill="auto"/>
            <w:vAlign w:val="center"/>
          </w:tcPr>
          <w:p w14:paraId="2FBF29F1" w14:textId="77777777" w:rsidR="00354797" w:rsidRPr="00624933" w:rsidRDefault="00354797" w:rsidP="00843890">
            <w:pPr>
              <w:suppressAutoHyphens/>
              <w:spacing w:before="20" w:after="20"/>
              <w:jc w:val="center"/>
              <w:rPr>
                <w:sz w:val="20"/>
              </w:rPr>
            </w:pPr>
            <w:r w:rsidRPr="00624933">
              <w:rPr>
                <w:sz w:val="20"/>
              </w:rPr>
              <w:t>3</w:t>
            </w:r>
          </w:p>
        </w:tc>
        <w:tc>
          <w:tcPr>
            <w:tcW w:w="0" w:type="auto"/>
            <w:shd w:val="clear" w:color="auto" w:fill="auto"/>
            <w:vAlign w:val="center"/>
          </w:tcPr>
          <w:p w14:paraId="53B8CEC1"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73E09189" w14:textId="77777777" w:rsidR="00354797" w:rsidRPr="00624933" w:rsidRDefault="00354797" w:rsidP="00843890">
            <w:pPr>
              <w:suppressAutoHyphens/>
              <w:spacing w:before="20" w:after="20"/>
              <w:jc w:val="center"/>
              <w:rPr>
                <w:sz w:val="20"/>
              </w:rPr>
            </w:pPr>
            <w:r w:rsidRPr="00624933">
              <w:rPr>
                <w:sz w:val="20"/>
              </w:rPr>
              <w:t>rodinný dům</w:t>
            </w:r>
          </w:p>
        </w:tc>
        <w:tc>
          <w:tcPr>
            <w:tcW w:w="0" w:type="auto"/>
            <w:shd w:val="clear" w:color="auto" w:fill="auto"/>
            <w:vAlign w:val="center"/>
          </w:tcPr>
          <w:p w14:paraId="093C234B" w14:textId="77777777" w:rsidR="00354797" w:rsidRPr="00624933" w:rsidRDefault="00354797" w:rsidP="00843890">
            <w:pPr>
              <w:suppressAutoHyphens/>
              <w:spacing w:before="20" w:after="20"/>
              <w:jc w:val="center"/>
              <w:rPr>
                <w:sz w:val="20"/>
              </w:rPr>
            </w:pPr>
            <w:r w:rsidRPr="00624933">
              <w:rPr>
                <w:sz w:val="20"/>
              </w:rPr>
              <w:t>Dražkovská 228</w:t>
            </w:r>
          </w:p>
        </w:tc>
      </w:tr>
      <w:tr w:rsidR="00354797" w:rsidRPr="00624933" w14:paraId="4060A304" w14:textId="77777777" w:rsidTr="00843890">
        <w:tc>
          <w:tcPr>
            <w:tcW w:w="0" w:type="auto"/>
            <w:shd w:val="clear" w:color="auto" w:fill="auto"/>
            <w:vAlign w:val="center"/>
          </w:tcPr>
          <w:p w14:paraId="43163B0D" w14:textId="77777777" w:rsidR="00354797" w:rsidRPr="00624933" w:rsidRDefault="00354797" w:rsidP="00843890">
            <w:pPr>
              <w:suppressAutoHyphens/>
              <w:spacing w:before="20" w:after="20"/>
              <w:jc w:val="center"/>
              <w:rPr>
                <w:sz w:val="20"/>
              </w:rPr>
            </w:pPr>
            <w:r w:rsidRPr="00624933">
              <w:rPr>
                <w:sz w:val="20"/>
              </w:rPr>
              <w:t>4</w:t>
            </w:r>
          </w:p>
        </w:tc>
        <w:tc>
          <w:tcPr>
            <w:tcW w:w="0" w:type="auto"/>
            <w:shd w:val="clear" w:color="auto" w:fill="auto"/>
            <w:vAlign w:val="center"/>
          </w:tcPr>
          <w:p w14:paraId="46E44680"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3E71821A" w14:textId="77777777" w:rsidR="00354797" w:rsidRPr="00624933" w:rsidRDefault="00354797" w:rsidP="00843890">
            <w:pPr>
              <w:suppressAutoHyphens/>
              <w:spacing w:before="20" w:after="20"/>
              <w:jc w:val="center"/>
              <w:rPr>
                <w:sz w:val="20"/>
              </w:rPr>
            </w:pPr>
            <w:r w:rsidRPr="00624933">
              <w:rPr>
                <w:sz w:val="20"/>
              </w:rPr>
              <w:t>rodinný dům</w:t>
            </w:r>
          </w:p>
        </w:tc>
        <w:tc>
          <w:tcPr>
            <w:tcW w:w="0" w:type="auto"/>
            <w:shd w:val="clear" w:color="auto" w:fill="auto"/>
            <w:vAlign w:val="center"/>
          </w:tcPr>
          <w:p w14:paraId="239904FA" w14:textId="77777777" w:rsidR="00354797" w:rsidRPr="00624933" w:rsidRDefault="00354797" w:rsidP="00843890">
            <w:pPr>
              <w:suppressAutoHyphens/>
              <w:spacing w:before="20" w:after="20"/>
              <w:jc w:val="center"/>
              <w:rPr>
                <w:sz w:val="20"/>
              </w:rPr>
            </w:pPr>
            <w:r w:rsidRPr="00624933">
              <w:rPr>
                <w:sz w:val="20"/>
              </w:rPr>
              <w:t>Klenovská 89</w:t>
            </w:r>
          </w:p>
        </w:tc>
      </w:tr>
      <w:tr w:rsidR="00354797" w:rsidRPr="00624933" w14:paraId="1FE3A86B" w14:textId="77777777" w:rsidTr="00843890">
        <w:tc>
          <w:tcPr>
            <w:tcW w:w="0" w:type="auto"/>
            <w:shd w:val="clear" w:color="auto" w:fill="auto"/>
            <w:vAlign w:val="center"/>
          </w:tcPr>
          <w:p w14:paraId="565AB322" w14:textId="77777777" w:rsidR="00354797" w:rsidRPr="00624933" w:rsidRDefault="00354797" w:rsidP="00843890">
            <w:pPr>
              <w:suppressAutoHyphens/>
              <w:spacing w:before="20" w:after="20"/>
              <w:jc w:val="center"/>
              <w:rPr>
                <w:sz w:val="20"/>
              </w:rPr>
            </w:pPr>
            <w:r w:rsidRPr="00624933">
              <w:rPr>
                <w:sz w:val="20"/>
              </w:rPr>
              <w:t>5</w:t>
            </w:r>
          </w:p>
        </w:tc>
        <w:tc>
          <w:tcPr>
            <w:tcW w:w="0" w:type="auto"/>
            <w:shd w:val="clear" w:color="auto" w:fill="auto"/>
            <w:vAlign w:val="center"/>
          </w:tcPr>
          <w:p w14:paraId="709701A8"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6C276FDB" w14:textId="77777777" w:rsidR="00354797" w:rsidRPr="00624933" w:rsidRDefault="00354797" w:rsidP="00843890">
            <w:pPr>
              <w:suppressAutoHyphens/>
              <w:spacing w:before="20" w:after="20"/>
              <w:jc w:val="center"/>
              <w:rPr>
                <w:sz w:val="20"/>
              </w:rPr>
            </w:pPr>
            <w:r w:rsidRPr="00624933">
              <w:rPr>
                <w:sz w:val="20"/>
              </w:rPr>
              <w:t>rodinný dům</w:t>
            </w:r>
          </w:p>
        </w:tc>
        <w:tc>
          <w:tcPr>
            <w:tcW w:w="0" w:type="auto"/>
            <w:shd w:val="clear" w:color="auto" w:fill="auto"/>
            <w:vAlign w:val="center"/>
          </w:tcPr>
          <w:p w14:paraId="3FFB1F11" w14:textId="77777777" w:rsidR="00354797" w:rsidRPr="00624933" w:rsidRDefault="00354797" w:rsidP="00843890">
            <w:pPr>
              <w:suppressAutoHyphens/>
              <w:spacing w:before="20" w:after="20"/>
              <w:jc w:val="center"/>
              <w:rPr>
                <w:sz w:val="20"/>
              </w:rPr>
            </w:pPr>
            <w:r w:rsidRPr="00624933">
              <w:rPr>
                <w:sz w:val="20"/>
              </w:rPr>
              <w:t>Mladoboleslavská 8</w:t>
            </w:r>
          </w:p>
        </w:tc>
      </w:tr>
      <w:tr w:rsidR="00354797" w:rsidRPr="00624933" w14:paraId="230AB059" w14:textId="77777777" w:rsidTr="00843890">
        <w:tc>
          <w:tcPr>
            <w:tcW w:w="0" w:type="auto"/>
            <w:shd w:val="clear" w:color="auto" w:fill="auto"/>
            <w:vAlign w:val="center"/>
          </w:tcPr>
          <w:p w14:paraId="7BC0D128" w14:textId="77777777" w:rsidR="00354797" w:rsidRPr="00624933" w:rsidRDefault="00354797" w:rsidP="00843890">
            <w:pPr>
              <w:suppressAutoHyphens/>
              <w:spacing w:before="20" w:after="20"/>
              <w:jc w:val="center"/>
              <w:rPr>
                <w:sz w:val="20"/>
              </w:rPr>
            </w:pPr>
            <w:r w:rsidRPr="00624933">
              <w:rPr>
                <w:sz w:val="20"/>
              </w:rPr>
              <w:t>6</w:t>
            </w:r>
          </w:p>
        </w:tc>
        <w:tc>
          <w:tcPr>
            <w:tcW w:w="0" w:type="auto"/>
            <w:shd w:val="clear" w:color="auto" w:fill="auto"/>
            <w:vAlign w:val="center"/>
          </w:tcPr>
          <w:p w14:paraId="2F24E5E4"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35942722" w14:textId="77777777" w:rsidR="00354797" w:rsidRPr="00624933" w:rsidRDefault="00354797" w:rsidP="00843890">
            <w:pPr>
              <w:suppressAutoHyphens/>
              <w:spacing w:before="20" w:after="20"/>
              <w:jc w:val="center"/>
              <w:rPr>
                <w:sz w:val="20"/>
              </w:rPr>
            </w:pPr>
            <w:r w:rsidRPr="00624933">
              <w:rPr>
                <w:sz w:val="20"/>
              </w:rPr>
              <w:t>rodinný dům</w:t>
            </w:r>
          </w:p>
        </w:tc>
        <w:tc>
          <w:tcPr>
            <w:tcW w:w="0" w:type="auto"/>
            <w:shd w:val="clear" w:color="auto" w:fill="auto"/>
            <w:vAlign w:val="center"/>
          </w:tcPr>
          <w:p w14:paraId="0FAE0BE3" w14:textId="77777777" w:rsidR="00354797" w:rsidRPr="00624933" w:rsidRDefault="00354797" w:rsidP="00843890">
            <w:pPr>
              <w:suppressAutoHyphens/>
              <w:spacing w:before="20" w:after="20"/>
              <w:jc w:val="center"/>
              <w:rPr>
                <w:sz w:val="20"/>
              </w:rPr>
            </w:pPr>
            <w:r w:rsidRPr="00624933">
              <w:rPr>
                <w:sz w:val="20"/>
              </w:rPr>
              <w:t>Mladoboleslavská 108</w:t>
            </w:r>
          </w:p>
        </w:tc>
      </w:tr>
      <w:tr w:rsidR="00354797" w:rsidRPr="00624933" w14:paraId="408DB83E" w14:textId="77777777" w:rsidTr="00843890">
        <w:tc>
          <w:tcPr>
            <w:tcW w:w="0" w:type="auto"/>
            <w:shd w:val="clear" w:color="auto" w:fill="auto"/>
            <w:vAlign w:val="center"/>
          </w:tcPr>
          <w:p w14:paraId="6C1C189A" w14:textId="77777777" w:rsidR="00354797" w:rsidRPr="00624933" w:rsidRDefault="00354797" w:rsidP="00843890">
            <w:pPr>
              <w:suppressAutoHyphens/>
              <w:spacing w:before="20" w:after="20"/>
              <w:jc w:val="center"/>
              <w:rPr>
                <w:sz w:val="20"/>
              </w:rPr>
            </w:pPr>
            <w:r w:rsidRPr="00624933">
              <w:rPr>
                <w:sz w:val="20"/>
              </w:rPr>
              <w:t>7</w:t>
            </w:r>
          </w:p>
        </w:tc>
        <w:tc>
          <w:tcPr>
            <w:tcW w:w="0" w:type="auto"/>
            <w:shd w:val="clear" w:color="auto" w:fill="auto"/>
            <w:vAlign w:val="center"/>
          </w:tcPr>
          <w:p w14:paraId="0CE8B6B9"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56B6848A" w14:textId="77777777" w:rsidR="00354797" w:rsidRPr="00624933" w:rsidRDefault="00354797" w:rsidP="00843890">
            <w:pPr>
              <w:suppressAutoHyphens/>
              <w:spacing w:before="20" w:after="20"/>
              <w:jc w:val="center"/>
              <w:rPr>
                <w:sz w:val="20"/>
              </w:rPr>
            </w:pPr>
            <w:r w:rsidRPr="00624933">
              <w:rPr>
                <w:sz w:val="20"/>
              </w:rPr>
              <w:t>rodinný dům</w:t>
            </w:r>
          </w:p>
        </w:tc>
        <w:tc>
          <w:tcPr>
            <w:tcW w:w="0" w:type="auto"/>
            <w:shd w:val="clear" w:color="auto" w:fill="auto"/>
            <w:vAlign w:val="center"/>
          </w:tcPr>
          <w:p w14:paraId="330777DA" w14:textId="77777777" w:rsidR="00354797" w:rsidRPr="00624933" w:rsidRDefault="00354797" w:rsidP="00843890">
            <w:pPr>
              <w:suppressAutoHyphens/>
              <w:spacing w:before="20" w:after="20"/>
              <w:jc w:val="center"/>
              <w:rPr>
                <w:sz w:val="20"/>
              </w:rPr>
            </w:pPr>
            <w:r w:rsidRPr="00624933">
              <w:rPr>
                <w:sz w:val="20"/>
              </w:rPr>
              <w:t>Vinořské náměstí 24</w:t>
            </w:r>
          </w:p>
        </w:tc>
      </w:tr>
      <w:tr w:rsidR="00354797" w:rsidRPr="00624933" w14:paraId="1F302B12" w14:textId="77777777" w:rsidTr="00843890">
        <w:tc>
          <w:tcPr>
            <w:tcW w:w="0" w:type="auto"/>
            <w:shd w:val="clear" w:color="auto" w:fill="auto"/>
            <w:vAlign w:val="center"/>
          </w:tcPr>
          <w:p w14:paraId="17E1F865" w14:textId="77777777" w:rsidR="00354797" w:rsidRPr="00624933" w:rsidRDefault="00354797" w:rsidP="00843890">
            <w:pPr>
              <w:suppressAutoHyphens/>
              <w:spacing w:before="20" w:after="20"/>
              <w:jc w:val="center"/>
              <w:rPr>
                <w:sz w:val="20"/>
              </w:rPr>
            </w:pPr>
            <w:r w:rsidRPr="00624933">
              <w:rPr>
                <w:sz w:val="20"/>
              </w:rPr>
              <w:t>10</w:t>
            </w:r>
          </w:p>
        </w:tc>
        <w:tc>
          <w:tcPr>
            <w:tcW w:w="0" w:type="auto"/>
            <w:shd w:val="clear" w:color="auto" w:fill="auto"/>
            <w:vAlign w:val="center"/>
          </w:tcPr>
          <w:p w14:paraId="5302F44F"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33636EB0" w14:textId="77777777" w:rsidR="00354797" w:rsidRPr="00624933" w:rsidRDefault="00354797" w:rsidP="00843890">
            <w:pPr>
              <w:spacing w:before="0"/>
              <w:jc w:val="center"/>
              <w:rPr>
                <w:sz w:val="20"/>
              </w:rPr>
            </w:pPr>
            <w:r w:rsidRPr="00624933">
              <w:rPr>
                <w:sz w:val="20"/>
              </w:rPr>
              <w:t>bytový dům</w:t>
            </w:r>
          </w:p>
        </w:tc>
        <w:tc>
          <w:tcPr>
            <w:tcW w:w="0" w:type="auto"/>
            <w:shd w:val="clear" w:color="auto" w:fill="auto"/>
            <w:vAlign w:val="center"/>
          </w:tcPr>
          <w:p w14:paraId="089A36AC" w14:textId="77777777" w:rsidR="00354797" w:rsidRPr="00624933" w:rsidRDefault="00354797" w:rsidP="00843890">
            <w:pPr>
              <w:spacing w:before="0"/>
              <w:jc w:val="center"/>
              <w:rPr>
                <w:sz w:val="20"/>
              </w:rPr>
            </w:pPr>
            <w:r w:rsidRPr="00624933">
              <w:rPr>
                <w:sz w:val="20"/>
              </w:rPr>
              <w:t>Českodubská 818</w:t>
            </w:r>
          </w:p>
        </w:tc>
      </w:tr>
      <w:tr w:rsidR="00354797" w:rsidRPr="00624933" w14:paraId="6B8B70E3" w14:textId="77777777" w:rsidTr="00843890">
        <w:tc>
          <w:tcPr>
            <w:tcW w:w="0" w:type="auto"/>
            <w:shd w:val="clear" w:color="auto" w:fill="auto"/>
            <w:vAlign w:val="center"/>
          </w:tcPr>
          <w:p w14:paraId="15F10910" w14:textId="77777777" w:rsidR="00354797" w:rsidRPr="00624933" w:rsidRDefault="00354797" w:rsidP="00843890">
            <w:pPr>
              <w:suppressAutoHyphens/>
              <w:spacing w:before="20" w:after="20"/>
              <w:jc w:val="center"/>
              <w:rPr>
                <w:sz w:val="20"/>
              </w:rPr>
            </w:pPr>
            <w:r w:rsidRPr="00624933">
              <w:rPr>
                <w:sz w:val="20"/>
              </w:rPr>
              <w:t>11</w:t>
            </w:r>
          </w:p>
        </w:tc>
        <w:tc>
          <w:tcPr>
            <w:tcW w:w="0" w:type="auto"/>
            <w:shd w:val="clear" w:color="auto" w:fill="auto"/>
            <w:vAlign w:val="center"/>
          </w:tcPr>
          <w:p w14:paraId="5AF57524" w14:textId="77777777" w:rsidR="00354797" w:rsidRPr="00624933" w:rsidRDefault="00354797" w:rsidP="00843890">
            <w:pPr>
              <w:suppressAutoHyphens/>
              <w:spacing w:before="20" w:after="20"/>
              <w:jc w:val="center"/>
              <w:rPr>
                <w:sz w:val="20"/>
              </w:rPr>
            </w:pPr>
            <w:r w:rsidRPr="00624933">
              <w:rPr>
                <w:sz w:val="20"/>
              </w:rPr>
              <w:t>byt</w:t>
            </w:r>
          </w:p>
        </w:tc>
        <w:tc>
          <w:tcPr>
            <w:tcW w:w="0" w:type="auto"/>
            <w:shd w:val="clear" w:color="auto" w:fill="auto"/>
            <w:vAlign w:val="center"/>
          </w:tcPr>
          <w:p w14:paraId="159BC71D" w14:textId="77777777" w:rsidR="00354797" w:rsidRPr="00624933" w:rsidRDefault="00354797" w:rsidP="00843890">
            <w:pPr>
              <w:spacing w:before="0"/>
              <w:jc w:val="center"/>
              <w:rPr>
                <w:sz w:val="20"/>
              </w:rPr>
            </w:pPr>
            <w:r w:rsidRPr="00624933">
              <w:rPr>
                <w:sz w:val="20"/>
              </w:rPr>
              <w:t>rodinný dům</w:t>
            </w:r>
          </w:p>
        </w:tc>
        <w:tc>
          <w:tcPr>
            <w:tcW w:w="0" w:type="auto"/>
            <w:shd w:val="clear" w:color="auto" w:fill="auto"/>
            <w:vAlign w:val="center"/>
          </w:tcPr>
          <w:p w14:paraId="14325FA1" w14:textId="77777777" w:rsidR="00354797" w:rsidRPr="00624933" w:rsidRDefault="00354797" w:rsidP="00843890">
            <w:pPr>
              <w:spacing w:before="0"/>
              <w:jc w:val="center"/>
              <w:rPr>
                <w:sz w:val="20"/>
              </w:rPr>
            </w:pPr>
            <w:r w:rsidRPr="00624933">
              <w:rPr>
                <w:sz w:val="20"/>
              </w:rPr>
              <w:t>Dubanská 579</w:t>
            </w:r>
          </w:p>
        </w:tc>
      </w:tr>
    </w:tbl>
    <w:p w14:paraId="5F76A6A7" w14:textId="77777777" w:rsidR="00354797" w:rsidRPr="00624933" w:rsidRDefault="00354797" w:rsidP="00354797">
      <w:pPr>
        <w:rPr>
          <w:highlight w:val="yellow"/>
        </w:rPr>
      </w:pPr>
    </w:p>
    <w:p w14:paraId="65E44DFA" w14:textId="77777777" w:rsidR="00354797" w:rsidRPr="00624933" w:rsidRDefault="00354797" w:rsidP="00354797">
      <w:r w:rsidRPr="00624933">
        <w:t xml:space="preserve">V tabulce 12 jsou uvedeny změny imisní zátěže vyvolané odsouhlasením změny v charakteristických bodech obytné zástavby. </w:t>
      </w:r>
    </w:p>
    <w:p w14:paraId="02904C96" w14:textId="77777777" w:rsidR="00354797" w:rsidRPr="00624933" w:rsidRDefault="00354797" w:rsidP="00354797">
      <w:pPr>
        <w:rPr>
          <w:highlight w:val="yellow"/>
        </w:rPr>
      </w:pPr>
    </w:p>
    <w:p w14:paraId="74D6C505" w14:textId="77777777" w:rsidR="00354797" w:rsidRPr="00624933" w:rsidRDefault="00354797" w:rsidP="00354797">
      <w:pPr>
        <w:keepNext/>
        <w:keepLines/>
        <w:spacing w:after="60"/>
        <w:ind w:left="992" w:hanging="992"/>
        <w:jc w:val="left"/>
        <w:rPr>
          <w:b/>
          <w:sz w:val="24"/>
        </w:rPr>
      </w:pPr>
      <w:r w:rsidRPr="00624933">
        <w:rPr>
          <w:b/>
          <w:sz w:val="24"/>
        </w:rPr>
        <w:t>Obr. 8. Rozmístění výpočtových bodů a zdrojů znečišťování ovzduší, Z 3081/10</w:t>
      </w:r>
    </w:p>
    <w:p w14:paraId="6E51494D" w14:textId="056A920B" w:rsidR="00354797" w:rsidRPr="00624933" w:rsidRDefault="00354797" w:rsidP="00354797">
      <w:pPr>
        <w:spacing w:before="0"/>
      </w:pPr>
      <w:r w:rsidRPr="00624933">
        <w:rPr>
          <w:noProof/>
        </w:rPr>
        <w:drawing>
          <wp:inline distT="0" distB="0" distL="0" distR="0" wp14:anchorId="3BCC3856" wp14:editId="3241125F">
            <wp:extent cx="5760720" cy="3971925"/>
            <wp:effectExtent l="0" t="0" r="0" b="9525"/>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3971925"/>
                    </a:xfrm>
                    <a:prstGeom prst="rect">
                      <a:avLst/>
                    </a:prstGeom>
                    <a:noFill/>
                    <a:ln>
                      <a:noFill/>
                    </a:ln>
                  </pic:spPr>
                </pic:pic>
              </a:graphicData>
            </a:graphic>
          </wp:inline>
        </w:drawing>
      </w:r>
    </w:p>
    <w:p w14:paraId="3F7602E3" w14:textId="77777777" w:rsidR="00354797" w:rsidRPr="00624933" w:rsidRDefault="00354797" w:rsidP="00354797">
      <w:pPr>
        <w:keepNext/>
        <w:keepLines/>
        <w:spacing w:before="240" w:after="60"/>
        <w:ind w:left="992" w:hanging="992"/>
        <w:rPr>
          <w:b/>
          <w:sz w:val="24"/>
        </w:rPr>
      </w:pPr>
      <w:r w:rsidRPr="00624933">
        <w:rPr>
          <w:b/>
          <w:sz w:val="24"/>
        </w:rPr>
        <w:t>Tab. 12. Změny imisní zátěže v okolí posuzované změny u obytné zástavby</w:t>
      </w:r>
    </w:p>
    <w:tbl>
      <w:tblPr>
        <w:tblW w:w="5038" w:type="pct"/>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61"/>
        <w:gridCol w:w="1499"/>
        <w:gridCol w:w="1928"/>
        <w:gridCol w:w="1557"/>
        <w:gridCol w:w="1623"/>
        <w:gridCol w:w="1625"/>
      </w:tblGrid>
      <w:tr w:rsidR="00354797" w:rsidRPr="00624933" w14:paraId="1B1677DE" w14:textId="77777777" w:rsidTr="00843890">
        <w:trPr>
          <w:trHeight w:val="491"/>
          <w:tblHeader/>
        </w:trPr>
        <w:tc>
          <w:tcPr>
            <w:tcW w:w="0" w:type="auto"/>
            <w:tcBorders>
              <w:bottom w:val="single" w:sz="18" w:space="0" w:color="auto"/>
            </w:tcBorders>
            <w:shd w:val="clear" w:color="auto" w:fill="auto"/>
            <w:noWrap/>
            <w:vAlign w:val="center"/>
          </w:tcPr>
          <w:p w14:paraId="2D59984E" w14:textId="77777777" w:rsidR="00354797" w:rsidRPr="00624933" w:rsidRDefault="00354797" w:rsidP="00843890">
            <w:pPr>
              <w:keepNext/>
              <w:keepLines/>
              <w:suppressAutoHyphens/>
              <w:spacing w:before="20" w:after="20"/>
              <w:jc w:val="center"/>
              <w:rPr>
                <w:b/>
                <w:sz w:val="20"/>
              </w:rPr>
            </w:pPr>
            <w:r w:rsidRPr="00624933">
              <w:rPr>
                <w:b/>
                <w:sz w:val="20"/>
              </w:rPr>
              <w:t>Bod</w:t>
            </w:r>
          </w:p>
        </w:tc>
        <w:tc>
          <w:tcPr>
            <w:tcW w:w="0" w:type="auto"/>
            <w:tcBorders>
              <w:bottom w:val="single" w:sz="4" w:space="0" w:color="auto"/>
            </w:tcBorders>
            <w:shd w:val="clear" w:color="auto" w:fill="auto"/>
            <w:noWrap/>
            <w:vAlign w:val="center"/>
          </w:tcPr>
          <w:p w14:paraId="6134BA02" w14:textId="77777777" w:rsidR="00354797" w:rsidRPr="00624933" w:rsidRDefault="00354797" w:rsidP="00843890">
            <w:pPr>
              <w:keepNext/>
              <w:keepLines/>
              <w:suppressAutoHyphens/>
              <w:spacing w:before="20" w:after="20"/>
              <w:jc w:val="center"/>
              <w:rPr>
                <w:b/>
                <w:sz w:val="20"/>
              </w:rPr>
            </w:pPr>
            <w:r w:rsidRPr="00624933">
              <w:rPr>
                <w:b/>
                <w:sz w:val="20"/>
              </w:rPr>
              <w:t>IH</w:t>
            </w:r>
            <w:r w:rsidRPr="00624933">
              <w:rPr>
                <w:b/>
                <w:sz w:val="20"/>
                <w:vertAlign w:val="subscript"/>
              </w:rPr>
              <w:t>r</w:t>
            </w:r>
            <w:r w:rsidRPr="00624933">
              <w:rPr>
                <w:b/>
                <w:sz w:val="20"/>
              </w:rPr>
              <w:t xml:space="preserve"> NO</w:t>
            </w:r>
            <w:r w:rsidRPr="00624933">
              <w:rPr>
                <w:b/>
                <w:sz w:val="20"/>
                <w:vertAlign w:val="subscript"/>
              </w:rPr>
              <w:t>2</w:t>
            </w:r>
          </w:p>
          <w:p w14:paraId="3ED0B81E" w14:textId="77777777" w:rsidR="00354797" w:rsidRPr="00624933" w:rsidRDefault="00354797" w:rsidP="00843890">
            <w:pPr>
              <w:keepNext/>
              <w:keepLines/>
              <w:suppressAutoHyphens/>
              <w:spacing w:before="20" w:after="20"/>
              <w:jc w:val="center"/>
              <w:rPr>
                <w:b/>
                <w:sz w:val="20"/>
              </w:rPr>
            </w:pPr>
            <w:r w:rsidRPr="00624933">
              <w:rPr>
                <w:b/>
                <w:sz w:val="20"/>
              </w:rPr>
              <w:t>(µg.m</w:t>
            </w:r>
            <w:r w:rsidRPr="00624933">
              <w:rPr>
                <w:b/>
                <w:sz w:val="20"/>
                <w:vertAlign w:val="superscript"/>
              </w:rPr>
              <w:t>-3</w:t>
            </w:r>
            <w:r w:rsidRPr="00624933">
              <w:rPr>
                <w:b/>
                <w:sz w:val="20"/>
              </w:rPr>
              <w:t>)</w:t>
            </w:r>
          </w:p>
        </w:tc>
        <w:tc>
          <w:tcPr>
            <w:tcW w:w="0" w:type="auto"/>
            <w:shd w:val="clear" w:color="auto" w:fill="auto"/>
            <w:noWrap/>
            <w:vAlign w:val="center"/>
          </w:tcPr>
          <w:p w14:paraId="6834251F" w14:textId="77777777" w:rsidR="00354797" w:rsidRPr="00624933" w:rsidRDefault="00354797" w:rsidP="00843890">
            <w:pPr>
              <w:keepNext/>
              <w:keepLines/>
              <w:suppressAutoHyphens/>
              <w:spacing w:before="20" w:after="20"/>
              <w:jc w:val="center"/>
              <w:rPr>
                <w:b/>
                <w:sz w:val="20"/>
              </w:rPr>
            </w:pPr>
            <w:r w:rsidRPr="00624933">
              <w:rPr>
                <w:b/>
                <w:sz w:val="20"/>
              </w:rPr>
              <w:t>IH</w:t>
            </w:r>
            <w:r w:rsidRPr="00624933">
              <w:rPr>
                <w:b/>
                <w:sz w:val="20"/>
                <w:vertAlign w:val="subscript"/>
              </w:rPr>
              <w:t>r</w:t>
            </w:r>
            <w:r w:rsidRPr="00624933">
              <w:rPr>
                <w:b/>
                <w:sz w:val="20"/>
              </w:rPr>
              <w:t xml:space="preserve"> benzen</w:t>
            </w:r>
          </w:p>
          <w:p w14:paraId="33810861" w14:textId="77777777" w:rsidR="00354797" w:rsidRPr="00624933" w:rsidRDefault="00354797" w:rsidP="00843890">
            <w:pPr>
              <w:keepNext/>
              <w:keepLines/>
              <w:suppressAutoHyphens/>
              <w:spacing w:before="20" w:after="20"/>
              <w:jc w:val="center"/>
              <w:rPr>
                <w:b/>
                <w:sz w:val="20"/>
              </w:rPr>
            </w:pPr>
            <w:r w:rsidRPr="00624933">
              <w:rPr>
                <w:b/>
                <w:sz w:val="20"/>
              </w:rPr>
              <w:t>(µg.m</w:t>
            </w:r>
            <w:r w:rsidRPr="00624933">
              <w:rPr>
                <w:b/>
                <w:sz w:val="20"/>
                <w:vertAlign w:val="superscript"/>
              </w:rPr>
              <w:t>-3</w:t>
            </w:r>
            <w:r w:rsidRPr="00624933">
              <w:rPr>
                <w:b/>
                <w:sz w:val="20"/>
              </w:rPr>
              <w:t>)</w:t>
            </w:r>
          </w:p>
        </w:tc>
        <w:tc>
          <w:tcPr>
            <w:tcW w:w="0" w:type="auto"/>
            <w:shd w:val="clear" w:color="auto" w:fill="auto"/>
            <w:vAlign w:val="center"/>
          </w:tcPr>
          <w:p w14:paraId="782B3D36" w14:textId="77777777" w:rsidR="00354797" w:rsidRPr="00624933" w:rsidRDefault="00354797" w:rsidP="00843890">
            <w:pPr>
              <w:keepNext/>
              <w:keepLines/>
              <w:suppressAutoHyphens/>
              <w:spacing w:before="20" w:after="20"/>
              <w:jc w:val="center"/>
              <w:rPr>
                <w:b/>
                <w:sz w:val="20"/>
              </w:rPr>
            </w:pPr>
            <w:r w:rsidRPr="00624933">
              <w:rPr>
                <w:b/>
                <w:sz w:val="20"/>
              </w:rPr>
              <w:t>IH</w:t>
            </w:r>
            <w:r w:rsidRPr="00624933">
              <w:rPr>
                <w:b/>
                <w:sz w:val="20"/>
                <w:vertAlign w:val="subscript"/>
              </w:rPr>
              <w:t>r</w:t>
            </w:r>
            <w:r w:rsidRPr="00624933">
              <w:rPr>
                <w:b/>
                <w:sz w:val="20"/>
              </w:rPr>
              <w:t xml:space="preserve"> PM</w:t>
            </w:r>
            <w:r w:rsidRPr="00624933">
              <w:rPr>
                <w:b/>
                <w:sz w:val="20"/>
                <w:vertAlign w:val="subscript"/>
              </w:rPr>
              <w:t>10</w:t>
            </w:r>
          </w:p>
          <w:p w14:paraId="2DD847DD" w14:textId="77777777" w:rsidR="00354797" w:rsidRPr="00624933" w:rsidRDefault="00354797" w:rsidP="00843890">
            <w:pPr>
              <w:keepNext/>
              <w:keepLines/>
              <w:suppressAutoHyphens/>
              <w:spacing w:before="20" w:after="20"/>
              <w:jc w:val="center"/>
              <w:rPr>
                <w:b/>
                <w:sz w:val="20"/>
              </w:rPr>
            </w:pPr>
            <w:r w:rsidRPr="00624933">
              <w:rPr>
                <w:b/>
                <w:sz w:val="20"/>
              </w:rPr>
              <w:t>(µg.m</w:t>
            </w:r>
            <w:r w:rsidRPr="00624933">
              <w:rPr>
                <w:b/>
                <w:sz w:val="20"/>
                <w:vertAlign w:val="superscript"/>
              </w:rPr>
              <w:t>-3</w:t>
            </w:r>
            <w:r w:rsidRPr="00624933">
              <w:rPr>
                <w:b/>
                <w:sz w:val="20"/>
              </w:rPr>
              <w:t>)</w:t>
            </w:r>
          </w:p>
        </w:tc>
        <w:tc>
          <w:tcPr>
            <w:tcW w:w="0" w:type="auto"/>
            <w:shd w:val="clear" w:color="auto" w:fill="auto"/>
            <w:vAlign w:val="center"/>
          </w:tcPr>
          <w:p w14:paraId="5D49BDE1" w14:textId="77777777" w:rsidR="00354797" w:rsidRPr="00624933" w:rsidRDefault="00354797" w:rsidP="00843890">
            <w:pPr>
              <w:keepNext/>
              <w:keepLines/>
              <w:suppressAutoHyphens/>
              <w:spacing w:before="20" w:after="20"/>
              <w:jc w:val="center"/>
              <w:rPr>
                <w:b/>
                <w:sz w:val="20"/>
              </w:rPr>
            </w:pPr>
            <w:r w:rsidRPr="00624933">
              <w:rPr>
                <w:b/>
                <w:sz w:val="20"/>
              </w:rPr>
              <w:t>IH</w:t>
            </w:r>
            <w:r w:rsidRPr="00624933">
              <w:rPr>
                <w:b/>
                <w:sz w:val="20"/>
                <w:vertAlign w:val="subscript"/>
              </w:rPr>
              <w:t>r</w:t>
            </w:r>
            <w:r w:rsidRPr="00624933">
              <w:rPr>
                <w:b/>
                <w:sz w:val="20"/>
              </w:rPr>
              <w:t xml:space="preserve"> PM</w:t>
            </w:r>
            <w:r w:rsidRPr="00624933">
              <w:rPr>
                <w:b/>
                <w:sz w:val="20"/>
                <w:vertAlign w:val="subscript"/>
              </w:rPr>
              <w:t>2,5</w:t>
            </w:r>
          </w:p>
          <w:p w14:paraId="71063D59" w14:textId="77777777" w:rsidR="00354797" w:rsidRPr="00624933" w:rsidRDefault="00354797" w:rsidP="00843890">
            <w:pPr>
              <w:keepNext/>
              <w:keepLines/>
              <w:suppressAutoHyphens/>
              <w:spacing w:before="20" w:after="20"/>
              <w:jc w:val="center"/>
              <w:rPr>
                <w:b/>
                <w:sz w:val="20"/>
              </w:rPr>
            </w:pPr>
            <w:r w:rsidRPr="00624933">
              <w:rPr>
                <w:b/>
                <w:sz w:val="20"/>
              </w:rPr>
              <w:t>(µg.m</w:t>
            </w:r>
            <w:r w:rsidRPr="00624933">
              <w:rPr>
                <w:b/>
                <w:sz w:val="20"/>
                <w:vertAlign w:val="superscript"/>
              </w:rPr>
              <w:t>-3</w:t>
            </w:r>
            <w:r w:rsidRPr="00624933">
              <w:rPr>
                <w:b/>
                <w:sz w:val="20"/>
              </w:rPr>
              <w:t>)</w:t>
            </w:r>
          </w:p>
        </w:tc>
        <w:tc>
          <w:tcPr>
            <w:tcW w:w="0" w:type="auto"/>
            <w:shd w:val="clear" w:color="auto" w:fill="auto"/>
            <w:vAlign w:val="center"/>
          </w:tcPr>
          <w:p w14:paraId="176C6CA8" w14:textId="77777777" w:rsidR="00354797" w:rsidRPr="00624933" w:rsidRDefault="00354797" w:rsidP="00843890">
            <w:pPr>
              <w:keepNext/>
              <w:keepLines/>
              <w:suppressAutoHyphens/>
              <w:spacing w:before="20" w:after="20"/>
              <w:jc w:val="center"/>
              <w:rPr>
                <w:b/>
                <w:sz w:val="20"/>
                <w:lang w:val="en-US"/>
              </w:rPr>
            </w:pPr>
            <w:r w:rsidRPr="00624933">
              <w:rPr>
                <w:b/>
                <w:sz w:val="20"/>
              </w:rPr>
              <w:t>IH</w:t>
            </w:r>
            <w:r w:rsidRPr="00624933">
              <w:rPr>
                <w:b/>
                <w:sz w:val="20"/>
                <w:vertAlign w:val="subscript"/>
              </w:rPr>
              <w:t>r</w:t>
            </w:r>
            <w:r w:rsidRPr="00624933">
              <w:rPr>
                <w:b/>
                <w:sz w:val="20"/>
              </w:rPr>
              <w:t xml:space="preserve"> B</w:t>
            </w:r>
            <w:r w:rsidRPr="00624933">
              <w:rPr>
                <w:b/>
                <w:sz w:val="20"/>
                <w:lang w:val="en-US"/>
              </w:rPr>
              <w:t>[a]P</w:t>
            </w:r>
          </w:p>
          <w:p w14:paraId="35911D1B" w14:textId="77777777" w:rsidR="00354797" w:rsidRPr="00624933" w:rsidRDefault="00354797" w:rsidP="00843890">
            <w:pPr>
              <w:keepNext/>
              <w:keepLines/>
              <w:suppressAutoHyphens/>
              <w:spacing w:before="20" w:after="20"/>
              <w:jc w:val="center"/>
              <w:rPr>
                <w:b/>
                <w:sz w:val="20"/>
              </w:rPr>
            </w:pPr>
            <w:r w:rsidRPr="00624933">
              <w:rPr>
                <w:b/>
                <w:sz w:val="20"/>
              </w:rPr>
              <w:t>(ng.m</w:t>
            </w:r>
            <w:r w:rsidRPr="00624933">
              <w:rPr>
                <w:b/>
                <w:sz w:val="20"/>
                <w:vertAlign w:val="superscript"/>
              </w:rPr>
              <w:t>-3</w:t>
            </w:r>
            <w:r w:rsidRPr="00624933">
              <w:rPr>
                <w:b/>
                <w:sz w:val="20"/>
              </w:rPr>
              <w:t>)</w:t>
            </w:r>
          </w:p>
        </w:tc>
      </w:tr>
      <w:tr w:rsidR="00354797" w:rsidRPr="00624933" w14:paraId="6A074AA8" w14:textId="77777777" w:rsidTr="00843890">
        <w:tc>
          <w:tcPr>
            <w:tcW w:w="0" w:type="auto"/>
            <w:tcBorders>
              <w:top w:val="single" w:sz="12" w:space="0" w:color="auto"/>
            </w:tcBorders>
            <w:shd w:val="clear" w:color="auto" w:fill="auto"/>
            <w:noWrap/>
            <w:vAlign w:val="center"/>
          </w:tcPr>
          <w:p w14:paraId="48013812" w14:textId="77777777" w:rsidR="00354797" w:rsidRPr="00624933" w:rsidRDefault="00354797" w:rsidP="00843890">
            <w:pPr>
              <w:suppressAutoHyphens/>
              <w:spacing w:before="20" w:after="20"/>
              <w:jc w:val="center"/>
              <w:rPr>
                <w:sz w:val="20"/>
              </w:rPr>
            </w:pPr>
          </w:p>
        </w:tc>
        <w:tc>
          <w:tcPr>
            <w:tcW w:w="0" w:type="auto"/>
            <w:tcBorders>
              <w:top w:val="single" w:sz="18" w:space="0" w:color="auto"/>
            </w:tcBorders>
            <w:shd w:val="clear" w:color="auto" w:fill="auto"/>
            <w:noWrap/>
            <w:vAlign w:val="center"/>
          </w:tcPr>
          <w:p w14:paraId="71D0DBC2" w14:textId="77777777" w:rsidR="00354797" w:rsidRPr="00624933" w:rsidRDefault="00354797" w:rsidP="00843890">
            <w:pPr>
              <w:spacing w:before="0"/>
              <w:jc w:val="center"/>
              <w:rPr>
                <w:bCs/>
                <w:sz w:val="20"/>
              </w:rPr>
            </w:pPr>
            <w:r w:rsidRPr="00624933">
              <w:rPr>
                <w:bCs/>
                <w:sz w:val="20"/>
              </w:rPr>
              <w:t>RN</w:t>
            </w:r>
          </w:p>
        </w:tc>
        <w:tc>
          <w:tcPr>
            <w:tcW w:w="0" w:type="auto"/>
            <w:tcBorders>
              <w:top w:val="single" w:sz="18" w:space="0" w:color="auto"/>
            </w:tcBorders>
            <w:shd w:val="clear" w:color="auto" w:fill="auto"/>
            <w:noWrap/>
            <w:vAlign w:val="center"/>
          </w:tcPr>
          <w:p w14:paraId="748B9DC8" w14:textId="77777777" w:rsidR="00354797" w:rsidRPr="00624933" w:rsidRDefault="00354797" w:rsidP="00843890">
            <w:pPr>
              <w:spacing w:before="0"/>
              <w:jc w:val="center"/>
              <w:rPr>
                <w:bCs/>
                <w:sz w:val="20"/>
              </w:rPr>
            </w:pPr>
            <w:r w:rsidRPr="00624933">
              <w:rPr>
                <w:bCs/>
                <w:sz w:val="20"/>
              </w:rPr>
              <w:t>TRB</w:t>
            </w:r>
          </w:p>
        </w:tc>
        <w:tc>
          <w:tcPr>
            <w:tcW w:w="0" w:type="auto"/>
            <w:tcBorders>
              <w:top w:val="single" w:sz="18" w:space="0" w:color="auto"/>
            </w:tcBorders>
            <w:shd w:val="clear" w:color="auto" w:fill="auto"/>
            <w:vAlign w:val="center"/>
          </w:tcPr>
          <w:p w14:paraId="2B30E8AF" w14:textId="77777777" w:rsidR="00354797" w:rsidRPr="00624933" w:rsidRDefault="00354797" w:rsidP="00843890">
            <w:pPr>
              <w:spacing w:before="0"/>
              <w:jc w:val="center"/>
              <w:rPr>
                <w:bCs/>
                <w:sz w:val="20"/>
              </w:rPr>
            </w:pPr>
            <w:r w:rsidRPr="00624933">
              <w:rPr>
                <w:bCs/>
                <w:sz w:val="20"/>
              </w:rPr>
              <w:t>RP10</w:t>
            </w:r>
          </w:p>
        </w:tc>
        <w:tc>
          <w:tcPr>
            <w:tcW w:w="0" w:type="auto"/>
            <w:tcBorders>
              <w:top w:val="single" w:sz="18" w:space="0" w:color="auto"/>
            </w:tcBorders>
            <w:shd w:val="clear" w:color="auto" w:fill="auto"/>
            <w:vAlign w:val="center"/>
          </w:tcPr>
          <w:p w14:paraId="0E5B5220" w14:textId="77777777" w:rsidR="00354797" w:rsidRPr="00624933" w:rsidRDefault="00354797" w:rsidP="00843890">
            <w:pPr>
              <w:spacing w:before="0"/>
              <w:jc w:val="center"/>
              <w:rPr>
                <w:bCs/>
                <w:sz w:val="20"/>
              </w:rPr>
            </w:pPr>
            <w:r w:rsidRPr="00624933">
              <w:rPr>
                <w:bCs/>
                <w:sz w:val="20"/>
              </w:rPr>
              <w:t>RP2</w:t>
            </w:r>
          </w:p>
        </w:tc>
        <w:tc>
          <w:tcPr>
            <w:tcW w:w="0" w:type="auto"/>
            <w:tcBorders>
              <w:top w:val="single" w:sz="18" w:space="0" w:color="auto"/>
            </w:tcBorders>
            <w:shd w:val="clear" w:color="auto" w:fill="auto"/>
            <w:vAlign w:val="center"/>
          </w:tcPr>
          <w:p w14:paraId="606A5337" w14:textId="77777777" w:rsidR="00354797" w:rsidRPr="00624933" w:rsidRDefault="00354797" w:rsidP="00843890">
            <w:pPr>
              <w:spacing w:before="0"/>
              <w:jc w:val="center"/>
              <w:rPr>
                <w:sz w:val="20"/>
              </w:rPr>
            </w:pPr>
            <w:r w:rsidRPr="00624933">
              <w:rPr>
                <w:sz w:val="20"/>
              </w:rPr>
              <w:t>RBAP</w:t>
            </w:r>
          </w:p>
        </w:tc>
      </w:tr>
      <w:tr w:rsidR="00354797" w:rsidRPr="00624933" w14:paraId="2E307CE4" w14:textId="77777777" w:rsidTr="00843890">
        <w:tc>
          <w:tcPr>
            <w:tcW w:w="0" w:type="auto"/>
            <w:tcBorders>
              <w:top w:val="single" w:sz="12" w:space="0" w:color="auto"/>
            </w:tcBorders>
            <w:shd w:val="clear" w:color="auto" w:fill="auto"/>
            <w:noWrap/>
            <w:vAlign w:val="center"/>
          </w:tcPr>
          <w:p w14:paraId="34C7FB87" w14:textId="77777777" w:rsidR="00354797" w:rsidRPr="00624933" w:rsidRDefault="00354797" w:rsidP="00843890">
            <w:pPr>
              <w:suppressAutoHyphens/>
              <w:spacing w:before="20" w:after="20"/>
              <w:jc w:val="center"/>
              <w:rPr>
                <w:sz w:val="20"/>
              </w:rPr>
            </w:pPr>
            <w:r w:rsidRPr="00624933">
              <w:rPr>
                <w:sz w:val="20"/>
              </w:rPr>
              <w:t>1</w:t>
            </w:r>
          </w:p>
        </w:tc>
        <w:tc>
          <w:tcPr>
            <w:tcW w:w="0" w:type="auto"/>
            <w:tcBorders>
              <w:top w:val="single" w:sz="18" w:space="0" w:color="auto"/>
            </w:tcBorders>
            <w:shd w:val="clear" w:color="auto" w:fill="auto"/>
            <w:noWrap/>
            <w:vAlign w:val="center"/>
          </w:tcPr>
          <w:p w14:paraId="7709447A" w14:textId="77777777" w:rsidR="00354797" w:rsidRPr="00624933" w:rsidRDefault="00354797" w:rsidP="00843890">
            <w:pPr>
              <w:spacing w:before="0"/>
              <w:jc w:val="center"/>
              <w:rPr>
                <w:bCs/>
                <w:sz w:val="20"/>
              </w:rPr>
            </w:pPr>
            <w:r w:rsidRPr="00624933">
              <w:rPr>
                <w:bCs/>
                <w:sz w:val="20"/>
              </w:rPr>
              <w:t>0,050</w:t>
            </w:r>
          </w:p>
        </w:tc>
        <w:tc>
          <w:tcPr>
            <w:tcW w:w="0" w:type="auto"/>
            <w:tcBorders>
              <w:top w:val="single" w:sz="18" w:space="0" w:color="auto"/>
            </w:tcBorders>
            <w:shd w:val="clear" w:color="auto" w:fill="auto"/>
            <w:noWrap/>
            <w:vAlign w:val="center"/>
          </w:tcPr>
          <w:p w14:paraId="399505BD" w14:textId="77777777" w:rsidR="00354797" w:rsidRPr="00624933" w:rsidRDefault="00354797" w:rsidP="00843890">
            <w:pPr>
              <w:spacing w:before="0"/>
              <w:jc w:val="center"/>
              <w:rPr>
                <w:bCs/>
                <w:sz w:val="20"/>
              </w:rPr>
            </w:pPr>
            <w:r w:rsidRPr="00624933">
              <w:rPr>
                <w:bCs/>
                <w:sz w:val="20"/>
              </w:rPr>
              <w:t>0,003</w:t>
            </w:r>
          </w:p>
        </w:tc>
        <w:tc>
          <w:tcPr>
            <w:tcW w:w="0" w:type="auto"/>
            <w:tcBorders>
              <w:top w:val="single" w:sz="18" w:space="0" w:color="auto"/>
            </w:tcBorders>
            <w:shd w:val="clear" w:color="auto" w:fill="auto"/>
            <w:vAlign w:val="center"/>
          </w:tcPr>
          <w:p w14:paraId="250A0299" w14:textId="77777777" w:rsidR="00354797" w:rsidRPr="00624933" w:rsidRDefault="00354797" w:rsidP="00843890">
            <w:pPr>
              <w:spacing w:before="0"/>
              <w:jc w:val="center"/>
              <w:rPr>
                <w:bCs/>
                <w:sz w:val="20"/>
              </w:rPr>
            </w:pPr>
            <w:r w:rsidRPr="00624933">
              <w:rPr>
                <w:bCs/>
                <w:sz w:val="20"/>
              </w:rPr>
              <w:t>0,142</w:t>
            </w:r>
          </w:p>
        </w:tc>
        <w:tc>
          <w:tcPr>
            <w:tcW w:w="0" w:type="auto"/>
            <w:tcBorders>
              <w:top w:val="single" w:sz="18" w:space="0" w:color="auto"/>
            </w:tcBorders>
            <w:shd w:val="clear" w:color="auto" w:fill="auto"/>
            <w:vAlign w:val="center"/>
          </w:tcPr>
          <w:p w14:paraId="0C126062" w14:textId="77777777" w:rsidR="00354797" w:rsidRPr="00624933" w:rsidRDefault="00354797" w:rsidP="00843890">
            <w:pPr>
              <w:spacing w:before="0"/>
              <w:jc w:val="center"/>
              <w:rPr>
                <w:bCs/>
                <w:sz w:val="20"/>
              </w:rPr>
            </w:pPr>
            <w:r w:rsidRPr="00624933">
              <w:rPr>
                <w:bCs/>
                <w:sz w:val="20"/>
              </w:rPr>
              <w:t>0,039</w:t>
            </w:r>
          </w:p>
        </w:tc>
        <w:tc>
          <w:tcPr>
            <w:tcW w:w="0" w:type="auto"/>
            <w:tcBorders>
              <w:top w:val="single" w:sz="18" w:space="0" w:color="auto"/>
            </w:tcBorders>
            <w:shd w:val="clear" w:color="auto" w:fill="auto"/>
            <w:vAlign w:val="center"/>
          </w:tcPr>
          <w:p w14:paraId="380836F1" w14:textId="77777777" w:rsidR="00354797" w:rsidRPr="00624933" w:rsidRDefault="00354797" w:rsidP="00843890">
            <w:pPr>
              <w:spacing w:before="0"/>
              <w:jc w:val="center"/>
              <w:rPr>
                <w:sz w:val="20"/>
              </w:rPr>
            </w:pPr>
            <w:r w:rsidRPr="00624933">
              <w:rPr>
                <w:sz w:val="20"/>
              </w:rPr>
              <w:t>0,002</w:t>
            </w:r>
          </w:p>
        </w:tc>
      </w:tr>
      <w:tr w:rsidR="00354797" w:rsidRPr="00624933" w14:paraId="770068C0" w14:textId="77777777" w:rsidTr="00843890">
        <w:tc>
          <w:tcPr>
            <w:tcW w:w="0" w:type="auto"/>
            <w:shd w:val="clear" w:color="auto" w:fill="auto"/>
            <w:noWrap/>
            <w:vAlign w:val="center"/>
          </w:tcPr>
          <w:p w14:paraId="1533F94B" w14:textId="77777777" w:rsidR="00354797" w:rsidRPr="00624933" w:rsidRDefault="00354797" w:rsidP="00843890">
            <w:pPr>
              <w:suppressAutoHyphens/>
              <w:spacing w:before="20" w:after="20"/>
              <w:jc w:val="center"/>
              <w:rPr>
                <w:sz w:val="20"/>
              </w:rPr>
            </w:pPr>
            <w:r w:rsidRPr="00624933">
              <w:rPr>
                <w:sz w:val="20"/>
              </w:rPr>
              <w:t>2</w:t>
            </w:r>
          </w:p>
        </w:tc>
        <w:tc>
          <w:tcPr>
            <w:tcW w:w="0" w:type="auto"/>
            <w:shd w:val="clear" w:color="auto" w:fill="auto"/>
            <w:noWrap/>
            <w:vAlign w:val="center"/>
          </w:tcPr>
          <w:p w14:paraId="05EF6A25" w14:textId="77777777" w:rsidR="00354797" w:rsidRPr="00624933" w:rsidRDefault="00354797" w:rsidP="00843890">
            <w:pPr>
              <w:spacing w:before="0"/>
              <w:jc w:val="center"/>
              <w:rPr>
                <w:bCs/>
                <w:sz w:val="20"/>
              </w:rPr>
            </w:pPr>
            <w:r w:rsidRPr="00624933">
              <w:rPr>
                <w:bCs/>
                <w:sz w:val="20"/>
              </w:rPr>
              <w:t>0,032</w:t>
            </w:r>
          </w:p>
        </w:tc>
        <w:tc>
          <w:tcPr>
            <w:tcW w:w="0" w:type="auto"/>
            <w:shd w:val="clear" w:color="auto" w:fill="auto"/>
            <w:noWrap/>
            <w:vAlign w:val="center"/>
          </w:tcPr>
          <w:p w14:paraId="4CC7D440" w14:textId="77777777" w:rsidR="00354797" w:rsidRPr="00624933" w:rsidRDefault="00354797" w:rsidP="00843890">
            <w:pPr>
              <w:spacing w:before="0"/>
              <w:jc w:val="center"/>
              <w:rPr>
                <w:bCs/>
                <w:sz w:val="20"/>
              </w:rPr>
            </w:pPr>
            <w:r w:rsidRPr="00624933">
              <w:rPr>
                <w:bCs/>
                <w:sz w:val="20"/>
              </w:rPr>
              <w:t>-0,002</w:t>
            </w:r>
          </w:p>
        </w:tc>
        <w:tc>
          <w:tcPr>
            <w:tcW w:w="0" w:type="auto"/>
            <w:shd w:val="clear" w:color="auto" w:fill="auto"/>
            <w:vAlign w:val="center"/>
          </w:tcPr>
          <w:p w14:paraId="292667AE" w14:textId="77777777" w:rsidR="00354797" w:rsidRPr="00624933" w:rsidRDefault="00354797" w:rsidP="00843890">
            <w:pPr>
              <w:spacing w:before="0"/>
              <w:jc w:val="center"/>
              <w:rPr>
                <w:bCs/>
                <w:sz w:val="20"/>
              </w:rPr>
            </w:pPr>
            <w:r w:rsidRPr="00624933">
              <w:rPr>
                <w:bCs/>
                <w:sz w:val="20"/>
              </w:rPr>
              <w:t>0,000</w:t>
            </w:r>
          </w:p>
        </w:tc>
        <w:tc>
          <w:tcPr>
            <w:tcW w:w="0" w:type="auto"/>
            <w:shd w:val="clear" w:color="auto" w:fill="auto"/>
            <w:vAlign w:val="center"/>
          </w:tcPr>
          <w:p w14:paraId="41643C2D" w14:textId="77777777" w:rsidR="00354797" w:rsidRPr="00624933" w:rsidRDefault="00354797" w:rsidP="00843890">
            <w:pPr>
              <w:spacing w:before="0"/>
              <w:jc w:val="center"/>
              <w:rPr>
                <w:bCs/>
                <w:sz w:val="20"/>
              </w:rPr>
            </w:pPr>
            <w:r w:rsidRPr="00624933">
              <w:rPr>
                <w:sz w:val="20"/>
              </w:rPr>
              <w:t>0,000</w:t>
            </w:r>
          </w:p>
        </w:tc>
        <w:tc>
          <w:tcPr>
            <w:tcW w:w="0" w:type="auto"/>
            <w:shd w:val="clear" w:color="auto" w:fill="auto"/>
            <w:vAlign w:val="center"/>
          </w:tcPr>
          <w:p w14:paraId="3D656C81" w14:textId="77777777" w:rsidR="00354797" w:rsidRPr="00624933" w:rsidRDefault="00354797" w:rsidP="00843890">
            <w:pPr>
              <w:spacing w:before="0"/>
              <w:jc w:val="center"/>
              <w:rPr>
                <w:sz w:val="20"/>
              </w:rPr>
            </w:pPr>
            <w:r w:rsidRPr="00624933">
              <w:rPr>
                <w:sz w:val="20"/>
              </w:rPr>
              <w:t>0,000</w:t>
            </w:r>
          </w:p>
        </w:tc>
      </w:tr>
      <w:tr w:rsidR="00354797" w:rsidRPr="00624933" w14:paraId="6B85F873" w14:textId="77777777" w:rsidTr="00843890">
        <w:tc>
          <w:tcPr>
            <w:tcW w:w="0" w:type="auto"/>
            <w:shd w:val="clear" w:color="auto" w:fill="auto"/>
            <w:noWrap/>
            <w:vAlign w:val="center"/>
          </w:tcPr>
          <w:p w14:paraId="65BF906C" w14:textId="77777777" w:rsidR="00354797" w:rsidRPr="00624933" w:rsidRDefault="00354797" w:rsidP="00843890">
            <w:pPr>
              <w:suppressAutoHyphens/>
              <w:spacing w:before="20" w:after="20"/>
              <w:jc w:val="center"/>
              <w:rPr>
                <w:sz w:val="20"/>
              </w:rPr>
            </w:pPr>
            <w:r w:rsidRPr="00624933">
              <w:rPr>
                <w:sz w:val="20"/>
              </w:rPr>
              <w:t>3</w:t>
            </w:r>
          </w:p>
        </w:tc>
        <w:tc>
          <w:tcPr>
            <w:tcW w:w="0" w:type="auto"/>
            <w:shd w:val="clear" w:color="auto" w:fill="auto"/>
            <w:noWrap/>
            <w:vAlign w:val="center"/>
          </w:tcPr>
          <w:p w14:paraId="0114770D" w14:textId="77777777" w:rsidR="00354797" w:rsidRPr="00624933" w:rsidRDefault="00354797" w:rsidP="00843890">
            <w:pPr>
              <w:spacing w:before="0"/>
              <w:jc w:val="center"/>
              <w:rPr>
                <w:bCs/>
                <w:sz w:val="20"/>
              </w:rPr>
            </w:pPr>
            <w:r w:rsidRPr="00624933">
              <w:rPr>
                <w:bCs/>
                <w:sz w:val="20"/>
              </w:rPr>
              <w:t>0,069</w:t>
            </w:r>
          </w:p>
        </w:tc>
        <w:tc>
          <w:tcPr>
            <w:tcW w:w="0" w:type="auto"/>
            <w:shd w:val="clear" w:color="auto" w:fill="auto"/>
            <w:noWrap/>
            <w:vAlign w:val="center"/>
          </w:tcPr>
          <w:p w14:paraId="0927CBD9" w14:textId="77777777" w:rsidR="00354797" w:rsidRPr="00624933" w:rsidRDefault="00354797" w:rsidP="00843890">
            <w:pPr>
              <w:spacing w:before="0"/>
              <w:jc w:val="center"/>
              <w:rPr>
                <w:bCs/>
                <w:sz w:val="20"/>
              </w:rPr>
            </w:pPr>
            <w:r w:rsidRPr="00624933">
              <w:rPr>
                <w:bCs/>
                <w:sz w:val="20"/>
              </w:rPr>
              <w:t>0,000</w:t>
            </w:r>
          </w:p>
        </w:tc>
        <w:tc>
          <w:tcPr>
            <w:tcW w:w="0" w:type="auto"/>
            <w:shd w:val="clear" w:color="auto" w:fill="auto"/>
            <w:vAlign w:val="center"/>
          </w:tcPr>
          <w:p w14:paraId="56C3F80F" w14:textId="77777777" w:rsidR="00354797" w:rsidRPr="00624933" w:rsidRDefault="00354797" w:rsidP="00843890">
            <w:pPr>
              <w:spacing w:before="0"/>
              <w:jc w:val="center"/>
              <w:rPr>
                <w:bCs/>
                <w:sz w:val="20"/>
              </w:rPr>
            </w:pPr>
            <w:r w:rsidRPr="00624933">
              <w:rPr>
                <w:bCs/>
                <w:sz w:val="20"/>
              </w:rPr>
              <w:t>0,065</w:t>
            </w:r>
          </w:p>
        </w:tc>
        <w:tc>
          <w:tcPr>
            <w:tcW w:w="0" w:type="auto"/>
            <w:shd w:val="clear" w:color="auto" w:fill="auto"/>
            <w:vAlign w:val="center"/>
          </w:tcPr>
          <w:p w14:paraId="37102D95" w14:textId="77777777" w:rsidR="00354797" w:rsidRPr="00624933" w:rsidRDefault="00354797" w:rsidP="00843890">
            <w:pPr>
              <w:spacing w:before="0"/>
              <w:jc w:val="center"/>
              <w:rPr>
                <w:bCs/>
                <w:sz w:val="20"/>
              </w:rPr>
            </w:pPr>
            <w:r w:rsidRPr="00624933">
              <w:rPr>
                <w:bCs/>
                <w:sz w:val="20"/>
              </w:rPr>
              <w:t>0,018</w:t>
            </w:r>
          </w:p>
        </w:tc>
        <w:tc>
          <w:tcPr>
            <w:tcW w:w="0" w:type="auto"/>
            <w:shd w:val="clear" w:color="auto" w:fill="auto"/>
            <w:vAlign w:val="center"/>
          </w:tcPr>
          <w:p w14:paraId="02B16BEC" w14:textId="77777777" w:rsidR="00354797" w:rsidRPr="00624933" w:rsidRDefault="00354797" w:rsidP="00843890">
            <w:pPr>
              <w:spacing w:before="0"/>
              <w:jc w:val="center"/>
              <w:rPr>
                <w:sz w:val="20"/>
              </w:rPr>
            </w:pPr>
            <w:r w:rsidRPr="00624933">
              <w:rPr>
                <w:sz w:val="20"/>
              </w:rPr>
              <w:t>0,001</w:t>
            </w:r>
          </w:p>
        </w:tc>
      </w:tr>
      <w:tr w:rsidR="00354797" w:rsidRPr="00624933" w14:paraId="1DD25890" w14:textId="77777777" w:rsidTr="00843890">
        <w:tc>
          <w:tcPr>
            <w:tcW w:w="0" w:type="auto"/>
            <w:shd w:val="clear" w:color="auto" w:fill="auto"/>
            <w:noWrap/>
            <w:vAlign w:val="center"/>
          </w:tcPr>
          <w:p w14:paraId="0D994B12" w14:textId="77777777" w:rsidR="00354797" w:rsidRPr="00624933" w:rsidRDefault="00354797" w:rsidP="00843890">
            <w:pPr>
              <w:suppressAutoHyphens/>
              <w:spacing w:before="20" w:after="20"/>
              <w:jc w:val="center"/>
              <w:rPr>
                <w:sz w:val="20"/>
              </w:rPr>
            </w:pPr>
            <w:r w:rsidRPr="00624933">
              <w:rPr>
                <w:sz w:val="20"/>
              </w:rPr>
              <w:t>4</w:t>
            </w:r>
          </w:p>
        </w:tc>
        <w:tc>
          <w:tcPr>
            <w:tcW w:w="0" w:type="auto"/>
            <w:shd w:val="clear" w:color="auto" w:fill="auto"/>
            <w:noWrap/>
            <w:vAlign w:val="center"/>
          </w:tcPr>
          <w:p w14:paraId="4CE19C53" w14:textId="77777777" w:rsidR="00354797" w:rsidRPr="00624933" w:rsidRDefault="00354797" w:rsidP="00843890">
            <w:pPr>
              <w:spacing w:before="0"/>
              <w:jc w:val="center"/>
              <w:rPr>
                <w:bCs/>
                <w:sz w:val="20"/>
              </w:rPr>
            </w:pPr>
            <w:r w:rsidRPr="00624933">
              <w:rPr>
                <w:bCs/>
                <w:sz w:val="20"/>
              </w:rPr>
              <w:t>0,081</w:t>
            </w:r>
          </w:p>
        </w:tc>
        <w:tc>
          <w:tcPr>
            <w:tcW w:w="0" w:type="auto"/>
            <w:shd w:val="clear" w:color="auto" w:fill="auto"/>
            <w:noWrap/>
            <w:vAlign w:val="center"/>
          </w:tcPr>
          <w:p w14:paraId="0636EB21" w14:textId="77777777" w:rsidR="00354797" w:rsidRPr="00624933" w:rsidRDefault="00354797" w:rsidP="00843890">
            <w:pPr>
              <w:spacing w:before="0"/>
              <w:jc w:val="center"/>
              <w:rPr>
                <w:bCs/>
                <w:sz w:val="20"/>
              </w:rPr>
            </w:pPr>
            <w:r w:rsidRPr="00624933">
              <w:rPr>
                <w:bCs/>
                <w:sz w:val="20"/>
              </w:rPr>
              <w:t>0,003</w:t>
            </w:r>
          </w:p>
        </w:tc>
        <w:tc>
          <w:tcPr>
            <w:tcW w:w="0" w:type="auto"/>
            <w:shd w:val="clear" w:color="auto" w:fill="auto"/>
            <w:vAlign w:val="center"/>
          </w:tcPr>
          <w:p w14:paraId="03E715B4" w14:textId="77777777" w:rsidR="00354797" w:rsidRPr="00624933" w:rsidRDefault="00354797" w:rsidP="00843890">
            <w:pPr>
              <w:spacing w:before="0"/>
              <w:jc w:val="center"/>
              <w:rPr>
                <w:bCs/>
                <w:sz w:val="20"/>
              </w:rPr>
            </w:pPr>
            <w:r w:rsidRPr="00624933">
              <w:rPr>
                <w:bCs/>
                <w:sz w:val="20"/>
              </w:rPr>
              <w:t>0,136</w:t>
            </w:r>
          </w:p>
        </w:tc>
        <w:tc>
          <w:tcPr>
            <w:tcW w:w="0" w:type="auto"/>
            <w:shd w:val="clear" w:color="auto" w:fill="auto"/>
            <w:vAlign w:val="center"/>
          </w:tcPr>
          <w:p w14:paraId="53383D28" w14:textId="77777777" w:rsidR="00354797" w:rsidRPr="00624933" w:rsidRDefault="00354797" w:rsidP="00843890">
            <w:pPr>
              <w:spacing w:before="0"/>
              <w:jc w:val="center"/>
              <w:rPr>
                <w:bCs/>
                <w:sz w:val="20"/>
              </w:rPr>
            </w:pPr>
            <w:r w:rsidRPr="00624933">
              <w:rPr>
                <w:bCs/>
                <w:sz w:val="20"/>
              </w:rPr>
              <w:t>0,039</w:t>
            </w:r>
          </w:p>
        </w:tc>
        <w:tc>
          <w:tcPr>
            <w:tcW w:w="0" w:type="auto"/>
            <w:shd w:val="clear" w:color="auto" w:fill="auto"/>
            <w:vAlign w:val="center"/>
          </w:tcPr>
          <w:p w14:paraId="2F8F0C29" w14:textId="77777777" w:rsidR="00354797" w:rsidRPr="00624933" w:rsidRDefault="00354797" w:rsidP="00843890">
            <w:pPr>
              <w:spacing w:before="0"/>
              <w:jc w:val="center"/>
              <w:rPr>
                <w:sz w:val="20"/>
              </w:rPr>
            </w:pPr>
            <w:r w:rsidRPr="00624933">
              <w:rPr>
                <w:sz w:val="20"/>
              </w:rPr>
              <w:t>0,003</w:t>
            </w:r>
          </w:p>
        </w:tc>
      </w:tr>
      <w:tr w:rsidR="00354797" w:rsidRPr="00624933" w14:paraId="20FDC627" w14:textId="77777777" w:rsidTr="00843890">
        <w:tc>
          <w:tcPr>
            <w:tcW w:w="0" w:type="auto"/>
            <w:shd w:val="clear" w:color="auto" w:fill="auto"/>
            <w:noWrap/>
            <w:vAlign w:val="center"/>
          </w:tcPr>
          <w:p w14:paraId="299C53B9" w14:textId="77777777" w:rsidR="00354797" w:rsidRPr="00624933" w:rsidRDefault="00354797" w:rsidP="00843890">
            <w:pPr>
              <w:suppressAutoHyphens/>
              <w:spacing w:before="20" w:after="20"/>
              <w:jc w:val="center"/>
              <w:rPr>
                <w:sz w:val="20"/>
              </w:rPr>
            </w:pPr>
            <w:r w:rsidRPr="00624933">
              <w:rPr>
                <w:sz w:val="20"/>
              </w:rPr>
              <w:t>5</w:t>
            </w:r>
          </w:p>
        </w:tc>
        <w:tc>
          <w:tcPr>
            <w:tcW w:w="0" w:type="auto"/>
            <w:shd w:val="clear" w:color="auto" w:fill="auto"/>
            <w:noWrap/>
            <w:vAlign w:val="center"/>
          </w:tcPr>
          <w:p w14:paraId="6D4497A7" w14:textId="77777777" w:rsidR="00354797" w:rsidRPr="00624933" w:rsidRDefault="00354797" w:rsidP="00843890">
            <w:pPr>
              <w:spacing w:before="0"/>
              <w:jc w:val="center"/>
              <w:rPr>
                <w:bCs/>
                <w:sz w:val="20"/>
              </w:rPr>
            </w:pPr>
            <w:r w:rsidRPr="00624933">
              <w:rPr>
                <w:bCs/>
                <w:sz w:val="20"/>
              </w:rPr>
              <w:t>0,071</w:t>
            </w:r>
          </w:p>
        </w:tc>
        <w:tc>
          <w:tcPr>
            <w:tcW w:w="0" w:type="auto"/>
            <w:shd w:val="clear" w:color="auto" w:fill="auto"/>
            <w:noWrap/>
            <w:vAlign w:val="center"/>
          </w:tcPr>
          <w:p w14:paraId="7B7ACB63" w14:textId="77777777" w:rsidR="00354797" w:rsidRPr="00624933" w:rsidRDefault="00354797" w:rsidP="00843890">
            <w:pPr>
              <w:spacing w:before="0"/>
              <w:jc w:val="center"/>
              <w:rPr>
                <w:bCs/>
                <w:sz w:val="20"/>
              </w:rPr>
            </w:pPr>
            <w:r w:rsidRPr="00624933">
              <w:rPr>
                <w:bCs/>
                <w:sz w:val="20"/>
              </w:rPr>
              <w:t>0,004</w:t>
            </w:r>
          </w:p>
        </w:tc>
        <w:tc>
          <w:tcPr>
            <w:tcW w:w="0" w:type="auto"/>
            <w:shd w:val="clear" w:color="auto" w:fill="auto"/>
            <w:vAlign w:val="center"/>
          </w:tcPr>
          <w:p w14:paraId="30D9A08F" w14:textId="77777777" w:rsidR="00354797" w:rsidRPr="00624933" w:rsidRDefault="00354797" w:rsidP="00843890">
            <w:pPr>
              <w:spacing w:before="0"/>
              <w:jc w:val="center"/>
              <w:rPr>
                <w:bCs/>
                <w:sz w:val="20"/>
              </w:rPr>
            </w:pPr>
            <w:r w:rsidRPr="00624933">
              <w:rPr>
                <w:bCs/>
                <w:sz w:val="20"/>
              </w:rPr>
              <w:t>0,083</w:t>
            </w:r>
          </w:p>
        </w:tc>
        <w:tc>
          <w:tcPr>
            <w:tcW w:w="0" w:type="auto"/>
            <w:shd w:val="clear" w:color="auto" w:fill="auto"/>
            <w:vAlign w:val="center"/>
          </w:tcPr>
          <w:p w14:paraId="27F150B6" w14:textId="77777777" w:rsidR="00354797" w:rsidRPr="00624933" w:rsidRDefault="00354797" w:rsidP="00843890">
            <w:pPr>
              <w:spacing w:before="0"/>
              <w:jc w:val="center"/>
              <w:rPr>
                <w:bCs/>
                <w:sz w:val="20"/>
              </w:rPr>
            </w:pPr>
            <w:r w:rsidRPr="00624933">
              <w:rPr>
                <w:bCs/>
                <w:sz w:val="20"/>
              </w:rPr>
              <w:t>0,026</w:t>
            </w:r>
          </w:p>
        </w:tc>
        <w:tc>
          <w:tcPr>
            <w:tcW w:w="0" w:type="auto"/>
            <w:shd w:val="clear" w:color="auto" w:fill="auto"/>
            <w:vAlign w:val="center"/>
          </w:tcPr>
          <w:p w14:paraId="6FB229E2" w14:textId="77777777" w:rsidR="00354797" w:rsidRPr="00624933" w:rsidRDefault="00354797" w:rsidP="00843890">
            <w:pPr>
              <w:spacing w:before="0"/>
              <w:jc w:val="center"/>
              <w:rPr>
                <w:sz w:val="20"/>
              </w:rPr>
            </w:pPr>
            <w:r w:rsidRPr="00624933">
              <w:rPr>
                <w:sz w:val="20"/>
              </w:rPr>
              <w:t>0,003</w:t>
            </w:r>
          </w:p>
        </w:tc>
      </w:tr>
      <w:tr w:rsidR="00354797" w:rsidRPr="00624933" w14:paraId="226EB00A" w14:textId="77777777" w:rsidTr="00843890">
        <w:tc>
          <w:tcPr>
            <w:tcW w:w="0" w:type="auto"/>
            <w:shd w:val="clear" w:color="auto" w:fill="auto"/>
            <w:noWrap/>
            <w:vAlign w:val="center"/>
          </w:tcPr>
          <w:p w14:paraId="42A7942B" w14:textId="77777777" w:rsidR="00354797" w:rsidRPr="00624933" w:rsidRDefault="00354797" w:rsidP="00843890">
            <w:pPr>
              <w:suppressAutoHyphens/>
              <w:spacing w:before="20" w:after="20"/>
              <w:jc w:val="center"/>
              <w:rPr>
                <w:sz w:val="20"/>
              </w:rPr>
            </w:pPr>
            <w:r w:rsidRPr="00624933">
              <w:rPr>
                <w:sz w:val="20"/>
              </w:rPr>
              <w:t>6</w:t>
            </w:r>
          </w:p>
        </w:tc>
        <w:tc>
          <w:tcPr>
            <w:tcW w:w="0" w:type="auto"/>
            <w:shd w:val="clear" w:color="auto" w:fill="auto"/>
            <w:noWrap/>
            <w:vAlign w:val="center"/>
          </w:tcPr>
          <w:p w14:paraId="31EC12D5" w14:textId="77777777" w:rsidR="00354797" w:rsidRPr="00624933" w:rsidRDefault="00354797" w:rsidP="00843890">
            <w:pPr>
              <w:spacing w:before="0"/>
              <w:jc w:val="center"/>
              <w:rPr>
                <w:bCs/>
                <w:sz w:val="20"/>
              </w:rPr>
            </w:pPr>
            <w:r w:rsidRPr="00624933">
              <w:rPr>
                <w:bCs/>
                <w:sz w:val="20"/>
              </w:rPr>
              <w:t>0,074</w:t>
            </w:r>
          </w:p>
        </w:tc>
        <w:tc>
          <w:tcPr>
            <w:tcW w:w="0" w:type="auto"/>
            <w:shd w:val="clear" w:color="auto" w:fill="auto"/>
            <w:noWrap/>
            <w:vAlign w:val="center"/>
          </w:tcPr>
          <w:p w14:paraId="489B4DB8" w14:textId="77777777" w:rsidR="00354797" w:rsidRPr="00624933" w:rsidRDefault="00354797" w:rsidP="00843890">
            <w:pPr>
              <w:spacing w:before="0"/>
              <w:jc w:val="center"/>
              <w:rPr>
                <w:bCs/>
                <w:sz w:val="20"/>
              </w:rPr>
            </w:pPr>
            <w:r w:rsidRPr="00624933">
              <w:rPr>
                <w:bCs/>
                <w:sz w:val="20"/>
              </w:rPr>
              <w:t>0,004</w:t>
            </w:r>
          </w:p>
        </w:tc>
        <w:tc>
          <w:tcPr>
            <w:tcW w:w="0" w:type="auto"/>
            <w:shd w:val="clear" w:color="auto" w:fill="auto"/>
            <w:vAlign w:val="center"/>
          </w:tcPr>
          <w:p w14:paraId="09016B9B" w14:textId="77777777" w:rsidR="00354797" w:rsidRPr="00624933" w:rsidRDefault="00354797" w:rsidP="00843890">
            <w:pPr>
              <w:spacing w:before="0"/>
              <w:jc w:val="center"/>
              <w:rPr>
                <w:bCs/>
                <w:sz w:val="20"/>
              </w:rPr>
            </w:pPr>
            <w:r w:rsidRPr="00624933">
              <w:rPr>
                <w:bCs/>
                <w:sz w:val="20"/>
              </w:rPr>
              <w:t>0,075</w:t>
            </w:r>
          </w:p>
        </w:tc>
        <w:tc>
          <w:tcPr>
            <w:tcW w:w="0" w:type="auto"/>
            <w:shd w:val="clear" w:color="auto" w:fill="auto"/>
            <w:vAlign w:val="center"/>
          </w:tcPr>
          <w:p w14:paraId="1689D208" w14:textId="77777777" w:rsidR="00354797" w:rsidRPr="00624933" w:rsidRDefault="00354797" w:rsidP="00843890">
            <w:pPr>
              <w:spacing w:before="0"/>
              <w:jc w:val="center"/>
              <w:rPr>
                <w:bCs/>
                <w:sz w:val="20"/>
              </w:rPr>
            </w:pPr>
            <w:r w:rsidRPr="00624933">
              <w:rPr>
                <w:bCs/>
                <w:sz w:val="20"/>
              </w:rPr>
              <w:t>0,024</w:t>
            </w:r>
          </w:p>
        </w:tc>
        <w:tc>
          <w:tcPr>
            <w:tcW w:w="0" w:type="auto"/>
            <w:shd w:val="clear" w:color="auto" w:fill="auto"/>
            <w:vAlign w:val="center"/>
          </w:tcPr>
          <w:p w14:paraId="404B43A4" w14:textId="77777777" w:rsidR="00354797" w:rsidRPr="00624933" w:rsidRDefault="00354797" w:rsidP="00843890">
            <w:pPr>
              <w:spacing w:before="0"/>
              <w:jc w:val="center"/>
              <w:rPr>
                <w:sz w:val="20"/>
              </w:rPr>
            </w:pPr>
            <w:r w:rsidRPr="00624933">
              <w:rPr>
                <w:sz w:val="20"/>
              </w:rPr>
              <w:t>0,003</w:t>
            </w:r>
          </w:p>
        </w:tc>
      </w:tr>
      <w:tr w:rsidR="00354797" w:rsidRPr="00624933" w14:paraId="61C1FDFD" w14:textId="77777777" w:rsidTr="00843890">
        <w:tc>
          <w:tcPr>
            <w:tcW w:w="0" w:type="auto"/>
            <w:shd w:val="clear" w:color="auto" w:fill="auto"/>
            <w:noWrap/>
            <w:vAlign w:val="center"/>
          </w:tcPr>
          <w:p w14:paraId="0B6431B9" w14:textId="77777777" w:rsidR="00354797" w:rsidRPr="00624933" w:rsidRDefault="00354797" w:rsidP="00843890">
            <w:pPr>
              <w:suppressAutoHyphens/>
              <w:spacing w:before="20" w:after="20"/>
              <w:jc w:val="center"/>
              <w:rPr>
                <w:sz w:val="20"/>
              </w:rPr>
            </w:pPr>
            <w:r w:rsidRPr="00624933">
              <w:rPr>
                <w:sz w:val="20"/>
              </w:rPr>
              <w:t>7</w:t>
            </w:r>
          </w:p>
        </w:tc>
        <w:tc>
          <w:tcPr>
            <w:tcW w:w="0" w:type="auto"/>
            <w:shd w:val="clear" w:color="auto" w:fill="auto"/>
            <w:noWrap/>
            <w:vAlign w:val="center"/>
          </w:tcPr>
          <w:p w14:paraId="1DD441A1" w14:textId="77777777" w:rsidR="00354797" w:rsidRPr="00624933" w:rsidRDefault="00354797" w:rsidP="00843890">
            <w:pPr>
              <w:spacing w:before="0"/>
              <w:jc w:val="center"/>
              <w:rPr>
                <w:bCs/>
                <w:sz w:val="20"/>
              </w:rPr>
            </w:pPr>
            <w:r w:rsidRPr="00624933">
              <w:rPr>
                <w:bCs/>
                <w:sz w:val="20"/>
              </w:rPr>
              <w:t>0,040</w:t>
            </w:r>
          </w:p>
        </w:tc>
        <w:tc>
          <w:tcPr>
            <w:tcW w:w="0" w:type="auto"/>
            <w:shd w:val="clear" w:color="auto" w:fill="auto"/>
            <w:noWrap/>
            <w:vAlign w:val="center"/>
          </w:tcPr>
          <w:p w14:paraId="72E67289" w14:textId="77777777" w:rsidR="00354797" w:rsidRPr="00624933" w:rsidRDefault="00354797" w:rsidP="00843890">
            <w:pPr>
              <w:spacing w:before="0"/>
              <w:jc w:val="center"/>
              <w:rPr>
                <w:bCs/>
                <w:sz w:val="20"/>
              </w:rPr>
            </w:pPr>
            <w:r w:rsidRPr="00624933">
              <w:rPr>
                <w:bCs/>
                <w:sz w:val="20"/>
              </w:rPr>
              <w:t>0,002</w:t>
            </w:r>
          </w:p>
        </w:tc>
        <w:tc>
          <w:tcPr>
            <w:tcW w:w="0" w:type="auto"/>
            <w:shd w:val="clear" w:color="auto" w:fill="auto"/>
            <w:vAlign w:val="center"/>
          </w:tcPr>
          <w:p w14:paraId="0DC4E2B1" w14:textId="77777777" w:rsidR="00354797" w:rsidRPr="00624933" w:rsidRDefault="00354797" w:rsidP="00843890">
            <w:pPr>
              <w:spacing w:before="0"/>
              <w:jc w:val="center"/>
              <w:rPr>
                <w:bCs/>
                <w:sz w:val="20"/>
              </w:rPr>
            </w:pPr>
            <w:r w:rsidRPr="00624933">
              <w:rPr>
                <w:bCs/>
                <w:sz w:val="20"/>
              </w:rPr>
              <w:t>0,046</w:t>
            </w:r>
          </w:p>
        </w:tc>
        <w:tc>
          <w:tcPr>
            <w:tcW w:w="0" w:type="auto"/>
            <w:shd w:val="clear" w:color="auto" w:fill="auto"/>
            <w:vAlign w:val="center"/>
          </w:tcPr>
          <w:p w14:paraId="55394996" w14:textId="77777777" w:rsidR="00354797" w:rsidRPr="00624933" w:rsidRDefault="00354797" w:rsidP="00843890">
            <w:pPr>
              <w:spacing w:before="0"/>
              <w:jc w:val="center"/>
              <w:rPr>
                <w:bCs/>
                <w:sz w:val="20"/>
              </w:rPr>
            </w:pPr>
            <w:r w:rsidRPr="00624933">
              <w:rPr>
                <w:bCs/>
                <w:sz w:val="20"/>
              </w:rPr>
              <w:t>0,013</w:t>
            </w:r>
          </w:p>
        </w:tc>
        <w:tc>
          <w:tcPr>
            <w:tcW w:w="0" w:type="auto"/>
            <w:shd w:val="clear" w:color="auto" w:fill="auto"/>
            <w:vAlign w:val="center"/>
          </w:tcPr>
          <w:p w14:paraId="11C8DC8E" w14:textId="77777777" w:rsidR="00354797" w:rsidRPr="00624933" w:rsidRDefault="00354797" w:rsidP="00843890">
            <w:pPr>
              <w:spacing w:before="0"/>
              <w:jc w:val="center"/>
              <w:rPr>
                <w:sz w:val="20"/>
              </w:rPr>
            </w:pPr>
            <w:r w:rsidRPr="00624933">
              <w:rPr>
                <w:sz w:val="20"/>
              </w:rPr>
              <w:t>0,001</w:t>
            </w:r>
          </w:p>
        </w:tc>
      </w:tr>
      <w:tr w:rsidR="00354797" w:rsidRPr="00624933" w14:paraId="05E2C431" w14:textId="77777777" w:rsidTr="00843890">
        <w:tc>
          <w:tcPr>
            <w:tcW w:w="0" w:type="auto"/>
            <w:shd w:val="clear" w:color="auto" w:fill="auto"/>
            <w:noWrap/>
            <w:vAlign w:val="center"/>
          </w:tcPr>
          <w:p w14:paraId="6A39BAE9" w14:textId="77777777" w:rsidR="00354797" w:rsidRPr="00624933" w:rsidRDefault="00354797" w:rsidP="00843890">
            <w:pPr>
              <w:suppressAutoHyphens/>
              <w:spacing w:before="20" w:after="20"/>
              <w:jc w:val="center"/>
              <w:rPr>
                <w:sz w:val="20"/>
              </w:rPr>
            </w:pPr>
            <w:r w:rsidRPr="00624933">
              <w:rPr>
                <w:sz w:val="20"/>
              </w:rPr>
              <w:t>10</w:t>
            </w:r>
          </w:p>
        </w:tc>
        <w:tc>
          <w:tcPr>
            <w:tcW w:w="0" w:type="auto"/>
            <w:shd w:val="clear" w:color="auto" w:fill="auto"/>
            <w:noWrap/>
            <w:vAlign w:val="center"/>
          </w:tcPr>
          <w:p w14:paraId="43C45AFB" w14:textId="77777777" w:rsidR="00354797" w:rsidRPr="00624933" w:rsidRDefault="00354797" w:rsidP="00843890">
            <w:pPr>
              <w:spacing w:before="0"/>
              <w:jc w:val="center"/>
              <w:rPr>
                <w:bCs/>
                <w:sz w:val="20"/>
              </w:rPr>
            </w:pPr>
            <w:r w:rsidRPr="00624933">
              <w:rPr>
                <w:bCs/>
                <w:sz w:val="20"/>
              </w:rPr>
              <w:t>0,111</w:t>
            </w:r>
          </w:p>
        </w:tc>
        <w:tc>
          <w:tcPr>
            <w:tcW w:w="0" w:type="auto"/>
            <w:shd w:val="clear" w:color="auto" w:fill="auto"/>
            <w:noWrap/>
            <w:vAlign w:val="center"/>
          </w:tcPr>
          <w:p w14:paraId="5EE31CF5" w14:textId="77777777" w:rsidR="00354797" w:rsidRPr="00624933" w:rsidRDefault="00354797" w:rsidP="00843890">
            <w:pPr>
              <w:spacing w:before="0"/>
              <w:jc w:val="center"/>
              <w:rPr>
                <w:bCs/>
                <w:sz w:val="20"/>
              </w:rPr>
            </w:pPr>
            <w:r w:rsidRPr="00624933">
              <w:rPr>
                <w:bCs/>
                <w:sz w:val="20"/>
              </w:rPr>
              <w:t>0,000</w:t>
            </w:r>
          </w:p>
        </w:tc>
        <w:tc>
          <w:tcPr>
            <w:tcW w:w="0" w:type="auto"/>
            <w:shd w:val="clear" w:color="auto" w:fill="auto"/>
            <w:vAlign w:val="center"/>
          </w:tcPr>
          <w:p w14:paraId="49DAD1AC" w14:textId="77777777" w:rsidR="00354797" w:rsidRPr="00624933" w:rsidRDefault="00354797" w:rsidP="00843890">
            <w:pPr>
              <w:spacing w:before="0"/>
              <w:jc w:val="center"/>
              <w:rPr>
                <w:bCs/>
                <w:sz w:val="20"/>
              </w:rPr>
            </w:pPr>
            <w:r w:rsidRPr="00624933">
              <w:rPr>
                <w:bCs/>
                <w:sz w:val="20"/>
              </w:rPr>
              <w:t>0,074</w:t>
            </w:r>
          </w:p>
        </w:tc>
        <w:tc>
          <w:tcPr>
            <w:tcW w:w="0" w:type="auto"/>
            <w:shd w:val="clear" w:color="auto" w:fill="auto"/>
            <w:vAlign w:val="center"/>
          </w:tcPr>
          <w:p w14:paraId="6AAA9830" w14:textId="77777777" w:rsidR="00354797" w:rsidRPr="00624933" w:rsidRDefault="00354797" w:rsidP="00843890">
            <w:pPr>
              <w:spacing w:before="0"/>
              <w:jc w:val="center"/>
              <w:rPr>
                <w:bCs/>
                <w:sz w:val="20"/>
              </w:rPr>
            </w:pPr>
            <w:r w:rsidRPr="00624933">
              <w:rPr>
                <w:bCs/>
                <w:sz w:val="20"/>
              </w:rPr>
              <w:t>0,022</w:t>
            </w:r>
          </w:p>
        </w:tc>
        <w:tc>
          <w:tcPr>
            <w:tcW w:w="0" w:type="auto"/>
            <w:shd w:val="clear" w:color="auto" w:fill="auto"/>
            <w:vAlign w:val="center"/>
          </w:tcPr>
          <w:p w14:paraId="2D9D4813" w14:textId="77777777" w:rsidR="00354797" w:rsidRPr="00624933" w:rsidRDefault="00354797" w:rsidP="00843890">
            <w:pPr>
              <w:spacing w:before="0"/>
              <w:jc w:val="center"/>
              <w:rPr>
                <w:sz w:val="20"/>
              </w:rPr>
            </w:pPr>
            <w:r w:rsidRPr="00624933">
              <w:rPr>
                <w:sz w:val="20"/>
              </w:rPr>
              <w:t>0,002</w:t>
            </w:r>
          </w:p>
        </w:tc>
      </w:tr>
      <w:tr w:rsidR="00354797" w:rsidRPr="00624933" w14:paraId="64C9362D" w14:textId="77777777" w:rsidTr="00843890">
        <w:tc>
          <w:tcPr>
            <w:tcW w:w="0" w:type="auto"/>
            <w:shd w:val="clear" w:color="auto" w:fill="auto"/>
            <w:noWrap/>
            <w:vAlign w:val="center"/>
          </w:tcPr>
          <w:p w14:paraId="678D439F" w14:textId="77777777" w:rsidR="00354797" w:rsidRPr="00624933" w:rsidRDefault="00354797" w:rsidP="00843890">
            <w:pPr>
              <w:suppressAutoHyphens/>
              <w:spacing w:before="20" w:after="20"/>
              <w:jc w:val="center"/>
              <w:rPr>
                <w:sz w:val="20"/>
              </w:rPr>
            </w:pPr>
            <w:r w:rsidRPr="00624933">
              <w:rPr>
                <w:sz w:val="20"/>
              </w:rPr>
              <w:t>11</w:t>
            </w:r>
          </w:p>
        </w:tc>
        <w:tc>
          <w:tcPr>
            <w:tcW w:w="0" w:type="auto"/>
            <w:shd w:val="clear" w:color="auto" w:fill="auto"/>
            <w:noWrap/>
            <w:vAlign w:val="center"/>
          </w:tcPr>
          <w:p w14:paraId="316810F7" w14:textId="77777777" w:rsidR="00354797" w:rsidRPr="00624933" w:rsidRDefault="00354797" w:rsidP="00843890">
            <w:pPr>
              <w:spacing w:before="0"/>
              <w:jc w:val="center"/>
              <w:rPr>
                <w:bCs/>
                <w:sz w:val="20"/>
              </w:rPr>
            </w:pPr>
            <w:r w:rsidRPr="00624933">
              <w:rPr>
                <w:bCs/>
                <w:sz w:val="20"/>
              </w:rPr>
              <w:t>0,101</w:t>
            </w:r>
          </w:p>
        </w:tc>
        <w:tc>
          <w:tcPr>
            <w:tcW w:w="0" w:type="auto"/>
            <w:shd w:val="clear" w:color="auto" w:fill="auto"/>
            <w:noWrap/>
            <w:vAlign w:val="center"/>
          </w:tcPr>
          <w:p w14:paraId="005FA448" w14:textId="77777777" w:rsidR="00354797" w:rsidRPr="00624933" w:rsidRDefault="00354797" w:rsidP="00843890">
            <w:pPr>
              <w:spacing w:before="0"/>
              <w:jc w:val="center"/>
              <w:rPr>
                <w:bCs/>
                <w:sz w:val="20"/>
              </w:rPr>
            </w:pPr>
            <w:r w:rsidRPr="00624933">
              <w:rPr>
                <w:bCs/>
                <w:sz w:val="20"/>
              </w:rPr>
              <w:t>0,004</w:t>
            </w:r>
          </w:p>
        </w:tc>
        <w:tc>
          <w:tcPr>
            <w:tcW w:w="0" w:type="auto"/>
            <w:shd w:val="clear" w:color="auto" w:fill="auto"/>
            <w:vAlign w:val="center"/>
          </w:tcPr>
          <w:p w14:paraId="702E1BBF" w14:textId="77777777" w:rsidR="00354797" w:rsidRPr="00624933" w:rsidRDefault="00354797" w:rsidP="00843890">
            <w:pPr>
              <w:spacing w:before="0"/>
              <w:jc w:val="center"/>
              <w:rPr>
                <w:bCs/>
                <w:sz w:val="20"/>
              </w:rPr>
            </w:pPr>
            <w:r w:rsidRPr="00624933">
              <w:rPr>
                <w:bCs/>
                <w:sz w:val="20"/>
              </w:rPr>
              <w:t>0,283</w:t>
            </w:r>
          </w:p>
        </w:tc>
        <w:tc>
          <w:tcPr>
            <w:tcW w:w="0" w:type="auto"/>
            <w:shd w:val="clear" w:color="auto" w:fill="auto"/>
            <w:vAlign w:val="center"/>
          </w:tcPr>
          <w:p w14:paraId="33EB5411" w14:textId="77777777" w:rsidR="00354797" w:rsidRPr="00624933" w:rsidRDefault="00354797" w:rsidP="00843890">
            <w:pPr>
              <w:spacing w:before="0"/>
              <w:jc w:val="center"/>
              <w:rPr>
                <w:bCs/>
                <w:sz w:val="20"/>
              </w:rPr>
            </w:pPr>
            <w:r w:rsidRPr="00624933">
              <w:rPr>
                <w:bCs/>
                <w:sz w:val="20"/>
              </w:rPr>
              <w:t>0,075</w:t>
            </w:r>
          </w:p>
        </w:tc>
        <w:tc>
          <w:tcPr>
            <w:tcW w:w="0" w:type="auto"/>
            <w:shd w:val="clear" w:color="auto" w:fill="auto"/>
            <w:vAlign w:val="center"/>
          </w:tcPr>
          <w:p w14:paraId="6604E4C5" w14:textId="77777777" w:rsidR="00354797" w:rsidRPr="00624933" w:rsidRDefault="00354797" w:rsidP="00843890">
            <w:pPr>
              <w:spacing w:before="0"/>
              <w:jc w:val="center"/>
              <w:rPr>
                <w:sz w:val="20"/>
              </w:rPr>
            </w:pPr>
            <w:r w:rsidRPr="00624933">
              <w:rPr>
                <w:sz w:val="20"/>
              </w:rPr>
              <w:t>0,003</w:t>
            </w:r>
          </w:p>
        </w:tc>
      </w:tr>
    </w:tbl>
    <w:p w14:paraId="163049AC" w14:textId="77777777" w:rsidR="00354797" w:rsidRPr="00624933" w:rsidRDefault="00354797" w:rsidP="00354797">
      <w:pPr>
        <w:spacing w:before="0"/>
        <w:rPr>
          <w:sz w:val="16"/>
          <w:szCs w:val="16"/>
          <w:highlight w:val="yellow"/>
        </w:rPr>
      </w:pPr>
    </w:p>
    <w:p w14:paraId="37041422" w14:textId="77777777" w:rsidR="00354797" w:rsidRPr="00624933" w:rsidRDefault="00354797" w:rsidP="00354797">
      <w:r w:rsidRPr="00624933">
        <w:t>V následujícím přehledu jsou shrnuty výsledky provedených modelových výpočtů.</w:t>
      </w:r>
    </w:p>
    <w:p w14:paraId="3CD897D3" w14:textId="77777777" w:rsidR="00354797" w:rsidRPr="00624933" w:rsidRDefault="00354797" w:rsidP="00354797">
      <w:pPr>
        <w:pStyle w:val="Nadpis3"/>
        <w:keepNext/>
        <w:keepLines/>
        <w:numPr>
          <w:ilvl w:val="2"/>
          <w:numId w:val="60"/>
        </w:numPr>
        <w:spacing w:before="120" w:after="0" w:line="288" w:lineRule="auto"/>
      </w:pPr>
      <w:r w:rsidRPr="00624933">
        <w:t>Průměrné roční koncentrace oxidu dusičitého</w:t>
      </w:r>
    </w:p>
    <w:p w14:paraId="5C45531E" w14:textId="77777777" w:rsidR="00354797" w:rsidRPr="00624933" w:rsidRDefault="00354797" w:rsidP="00354797">
      <w:pPr>
        <w:keepNext/>
        <w:keepLines/>
      </w:pPr>
      <w:r w:rsidRPr="00624933">
        <w:t>Vlivem hodnocené změny lze na základě výsledků modelových výpočtů očekávat v území nárůst imisní zátěže do 0,26 µg.m</w:t>
      </w:r>
      <w:r w:rsidRPr="00624933">
        <w:rPr>
          <w:vertAlign w:val="superscript"/>
        </w:rPr>
        <w:t>-</w:t>
      </w:r>
      <w:smartTag w:uri="urn:schemas-microsoft-com:office:smarttags" w:element="metricconverter">
        <w:smartTagPr>
          <w:attr w:name="ProductID" w:val="3, a"/>
        </w:smartTagPr>
        <w:r w:rsidRPr="00624933">
          <w:rPr>
            <w:vertAlign w:val="superscript"/>
          </w:rPr>
          <w:t>3</w:t>
        </w:r>
        <w:r w:rsidRPr="00624933">
          <w:t>, a</w:t>
        </w:r>
      </w:smartTag>
      <w:r w:rsidRPr="00624933">
        <w:t xml:space="preserve"> to v prostoru posuzované změny. Imisní pole rozdílových koncentrací ukazuje obr. 9.</w:t>
      </w:r>
    </w:p>
    <w:p w14:paraId="6A927B17" w14:textId="77777777" w:rsidR="00354797" w:rsidRPr="00624933" w:rsidRDefault="00354797" w:rsidP="00354797">
      <w:r w:rsidRPr="00624933">
        <w:t>Imisní limit pro průměrné roční koncentrace oxidu dusičitého je stanoven ve výši 40 µg.m</w:t>
      </w:r>
      <w:r w:rsidRPr="00624933">
        <w:rPr>
          <w:vertAlign w:val="superscript"/>
        </w:rPr>
        <w:t>-3</w:t>
      </w:r>
      <w:r w:rsidRPr="00624933">
        <w:t>. Jak vyplývá z provedeného modelového hodnocení, lze ve výchozím stavu očekávat koncentrace pod hranicí 44 % limitní hodnoty, vliv změny bude malý a nedojde k překročení imisního limitu.</w:t>
      </w:r>
    </w:p>
    <w:p w14:paraId="751EBC0B" w14:textId="77777777" w:rsidR="00354797" w:rsidRPr="00624933" w:rsidRDefault="00354797" w:rsidP="00354797">
      <w:pPr>
        <w:pStyle w:val="Nadpis3"/>
        <w:keepNext/>
        <w:keepLines/>
        <w:numPr>
          <w:ilvl w:val="2"/>
          <w:numId w:val="60"/>
        </w:numPr>
        <w:spacing w:before="120" w:after="0" w:line="288" w:lineRule="auto"/>
      </w:pPr>
      <w:r w:rsidRPr="00624933">
        <w:t>Průměrné roční koncentrace benzenu</w:t>
      </w:r>
    </w:p>
    <w:p w14:paraId="3720F5B9" w14:textId="77777777" w:rsidR="00354797" w:rsidRPr="00624933" w:rsidRDefault="00354797" w:rsidP="00354797">
      <w:pPr>
        <w:keepNext/>
        <w:keepLines/>
      </w:pPr>
      <w:r w:rsidRPr="00624933">
        <w:t>Vlivem hodnocené změny lze na základě výsledků modelových výpočtů očekávat nárůst imisní zátěže do 0,024 µg.m</w:t>
      </w:r>
      <w:r w:rsidRPr="00624933">
        <w:rPr>
          <w:vertAlign w:val="superscript"/>
        </w:rPr>
        <w:t>-</w:t>
      </w:r>
      <w:smartTag w:uri="urn:schemas-microsoft-com:office:smarttags" w:element="metricconverter">
        <w:smartTagPr>
          <w:attr w:name="ProductID" w:val="3, a"/>
        </w:smartTagPr>
        <w:r w:rsidRPr="00624933">
          <w:rPr>
            <w:vertAlign w:val="superscript"/>
          </w:rPr>
          <w:t>3</w:t>
        </w:r>
        <w:r w:rsidRPr="00624933">
          <w:t>, a</w:t>
        </w:r>
      </w:smartTag>
      <w:r w:rsidRPr="00624933">
        <w:t xml:space="preserve"> to v prostoru posuzované změny. Minimální pokles byl poté vypočten podél ulice Bohdanečské, a to do 0,002 µg.m</w:t>
      </w:r>
      <w:r w:rsidRPr="00624933">
        <w:rPr>
          <w:vertAlign w:val="superscript"/>
        </w:rPr>
        <w:t>-3</w:t>
      </w:r>
      <w:r w:rsidRPr="00624933">
        <w:t>. Imisní pole rozdílových koncentrací ukazuje obr. 10.</w:t>
      </w:r>
    </w:p>
    <w:p w14:paraId="067F7A46" w14:textId="70E6BB04" w:rsidR="00354797" w:rsidRPr="00624933" w:rsidRDefault="00354797" w:rsidP="00354797">
      <w:r w:rsidRPr="00624933">
        <w:t>Imisní limit pro průměrné roční koncentrace benzenu je stanoven ve výši 5 µg.m</w:t>
      </w:r>
      <w:r w:rsidRPr="00624933">
        <w:rPr>
          <w:vertAlign w:val="superscript"/>
        </w:rPr>
        <w:t>-3</w:t>
      </w:r>
      <w:r w:rsidRPr="00624933">
        <w:t>. Jak vyplývá z provedeného modelového hodnocení, lze ve výchozím stavu očekávat ko</w:t>
      </w:r>
      <w:r w:rsidR="00205F9E">
        <w:t>ncentrace nejvýše na hranici 20 </w:t>
      </w:r>
      <w:r w:rsidRPr="00624933">
        <w:t>% limitní hodnoty, vliv změny bude velmi malý a nedojde k překročení imisního limitu.</w:t>
      </w:r>
    </w:p>
    <w:p w14:paraId="22A25BE9" w14:textId="77777777" w:rsidR="00354797" w:rsidRPr="00624933" w:rsidRDefault="00354797" w:rsidP="00354797">
      <w:pPr>
        <w:pStyle w:val="Nadpis3"/>
        <w:keepNext/>
        <w:numPr>
          <w:ilvl w:val="2"/>
          <w:numId w:val="60"/>
        </w:numPr>
        <w:spacing w:before="120" w:after="0" w:line="288" w:lineRule="auto"/>
      </w:pPr>
      <w:r w:rsidRPr="00624933">
        <w:t>Průměrné roční koncentrace suspendovaných částic PM</w:t>
      </w:r>
      <w:r w:rsidRPr="00624933">
        <w:rPr>
          <w:vertAlign w:val="subscript"/>
        </w:rPr>
        <w:t>10</w:t>
      </w:r>
    </w:p>
    <w:p w14:paraId="49ACBA15" w14:textId="77777777" w:rsidR="00354797" w:rsidRPr="00624933" w:rsidRDefault="00354797" w:rsidP="00354797">
      <w:r w:rsidRPr="00624933">
        <w:t>Vlivem hodnocené změny lze na základě výsledků modelových výpočtů očekávat nárůst imisní zátěže do 1,1 µg.m</w:t>
      </w:r>
      <w:r w:rsidRPr="00624933">
        <w:rPr>
          <w:vertAlign w:val="superscript"/>
        </w:rPr>
        <w:t>-</w:t>
      </w:r>
      <w:smartTag w:uri="urn:schemas-microsoft-com:office:smarttags" w:element="metricconverter">
        <w:smartTagPr>
          <w:attr w:name="ProductID" w:val="3, a"/>
        </w:smartTagPr>
        <w:r w:rsidRPr="00624933">
          <w:rPr>
            <w:vertAlign w:val="superscript"/>
          </w:rPr>
          <w:t>3</w:t>
        </w:r>
        <w:r w:rsidRPr="00624933">
          <w:t>, a</w:t>
        </w:r>
      </w:smartTag>
      <w:r w:rsidRPr="00624933">
        <w:t xml:space="preserve"> to v prostoru posuzované změny. Mírné snížení bylo vypočteno podél dílčího úseku Vinořské, který bude nahrazen novou přeložkou, a to do 0,1 µg.m</w:t>
      </w:r>
      <w:r w:rsidRPr="00624933">
        <w:rPr>
          <w:vertAlign w:val="superscript"/>
        </w:rPr>
        <w:t>-3</w:t>
      </w:r>
      <w:r w:rsidRPr="00624933">
        <w:t>. Imisní pole rozdílových koncentrací ukazuje obr. 11.</w:t>
      </w:r>
    </w:p>
    <w:p w14:paraId="026B9990" w14:textId="2E6BFEDE" w:rsidR="00354797" w:rsidRPr="00624933" w:rsidRDefault="00354797" w:rsidP="00354797">
      <w:r w:rsidRPr="00624933">
        <w:t>Imisní limit pro průměrné roční koncentrace suspendovaných částic PM</w:t>
      </w:r>
      <w:r w:rsidRPr="00624933">
        <w:rPr>
          <w:vertAlign w:val="subscript"/>
        </w:rPr>
        <w:t>10</w:t>
      </w:r>
      <w:r w:rsidRPr="00624933">
        <w:t xml:space="preserve"> je stanoven ve výši 40 µg.m</w:t>
      </w:r>
      <w:r w:rsidR="00205F9E">
        <w:t>-</w:t>
      </w:r>
      <w:r w:rsidR="00205F9E">
        <w:rPr>
          <w:vertAlign w:val="superscript"/>
        </w:rPr>
        <w:t> </w:t>
      </w:r>
      <w:r w:rsidRPr="00624933">
        <w:rPr>
          <w:vertAlign w:val="superscript"/>
        </w:rPr>
        <w:t>3</w:t>
      </w:r>
      <w:r w:rsidRPr="00624933">
        <w:t>. Jak vyplývá z provedeného modelového hodnocení, lze ve výchozím stavu očekávat koncentrace pod hranicí 51 % limitní hodnoty, vliv změny ÚP SÚ hl. m. Prahy bude malý a nedojde k překročení imisního limitu.</w:t>
      </w:r>
    </w:p>
    <w:p w14:paraId="0CEC084A" w14:textId="77777777" w:rsidR="00354797" w:rsidRPr="00624933" w:rsidRDefault="00354797" w:rsidP="00354797">
      <w:pPr>
        <w:pStyle w:val="Nadpis3"/>
        <w:keepNext/>
        <w:numPr>
          <w:ilvl w:val="2"/>
          <w:numId w:val="60"/>
        </w:numPr>
        <w:spacing w:before="120" w:after="0" w:line="288" w:lineRule="auto"/>
      </w:pPr>
      <w:r w:rsidRPr="00624933">
        <w:t>Průměrné roční koncentrace suspendovaných částic PM</w:t>
      </w:r>
      <w:r w:rsidRPr="00624933">
        <w:rPr>
          <w:vertAlign w:val="subscript"/>
        </w:rPr>
        <w:t>2,5</w:t>
      </w:r>
    </w:p>
    <w:p w14:paraId="5606BFD8" w14:textId="77777777" w:rsidR="00354797" w:rsidRPr="00624933" w:rsidRDefault="00354797" w:rsidP="00354797">
      <w:r w:rsidRPr="00624933">
        <w:t>Vlivem hodnocené změny lze na základě výsledků modelových výpočtů očekávat nárůst imisní zátěže do 0,3 µg.m</w:t>
      </w:r>
      <w:r w:rsidRPr="00624933">
        <w:rPr>
          <w:vertAlign w:val="superscript"/>
        </w:rPr>
        <w:t>-</w:t>
      </w:r>
      <w:smartTag w:uri="urn:schemas-microsoft-com:office:smarttags" w:element="metricconverter">
        <w:smartTagPr>
          <w:attr w:name="ProductID" w:val="3, a"/>
        </w:smartTagPr>
        <w:r w:rsidRPr="00624933">
          <w:rPr>
            <w:vertAlign w:val="superscript"/>
          </w:rPr>
          <w:t>3</w:t>
        </w:r>
        <w:r w:rsidRPr="00624933">
          <w:t>, a</w:t>
        </w:r>
      </w:smartTag>
      <w:r w:rsidRPr="00624933">
        <w:t xml:space="preserve"> to v prostoru posuzované změny. Mírné snížení bylo vypočteno podél dílčího úseku Vinořské, který bude nahrazen novou přeložkou, a to do 0,03 µg.m</w:t>
      </w:r>
      <w:r w:rsidRPr="00624933">
        <w:rPr>
          <w:vertAlign w:val="superscript"/>
        </w:rPr>
        <w:t>-3</w:t>
      </w:r>
      <w:r w:rsidRPr="00624933">
        <w:t>. Imisní pole rozdílových koncentrací ukazuje obr. 12.</w:t>
      </w:r>
    </w:p>
    <w:p w14:paraId="5BFAADD0" w14:textId="01F868D8" w:rsidR="00354797" w:rsidRPr="00624933" w:rsidRDefault="00354797" w:rsidP="00354797">
      <w:r w:rsidRPr="00624933">
        <w:t>Imisní limit pro průměrné roční koncentrace suspendovaných částic PM</w:t>
      </w:r>
      <w:r w:rsidRPr="00624933">
        <w:rPr>
          <w:vertAlign w:val="subscript"/>
        </w:rPr>
        <w:t xml:space="preserve">2,5 </w:t>
      </w:r>
      <w:r w:rsidRPr="00624933">
        <w:t>je stanoven ve výši 20 µg.m</w:t>
      </w:r>
      <w:r w:rsidR="00205F9E">
        <w:rPr>
          <w:vertAlign w:val="superscript"/>
        </w:rPr>
        <w:t> </w:t>
      </w:r>
      <w:r w:rsidRPr="00624933">
        <w:rPr>
          <w:vertAlign w:val="superscript"/>
        </w:rPr>
        <w:t>3</w:t>
      </w:r>
      <w:r w:rsidRPr="00624933">
        <w:t>. Jak vyplývá z provedeného modelového hodnocení, lze ve výchozím stavu očekávat koncentrace nejvýše na hranici 74 % limitní hodnoty, vliv změny ÚP SÚ hl. m. Prahy bude velmi malý a nedojde k překročení imisního limitu.</w:t>
      </w:r>
    </w:p>
    <w:p w14:paraId="6322FBE5" w14:textId="77777777" w:rsidR="00354797" w:rsidRPr="00624933" w:rsidRDefault="00354797" w:rsidP="00354797">
      <w:pPr>
        <w:pStyle w:val="Nadpis3"/>
        <w:keepNext/>
        <w:numPr>
          <w:ilvl w:val="2"/>
          <w:numId w:val="60"/>
        </w:numPr>
        <w:spacing w:before="120" w:after="0" w:line="288" w:lineRule="auto"/>
      </w:pPr>
      <w:r w:rsidRPr="00624933">
        <w:t>Průměrné roční koncentrace benzo[a]pyrenu</w:t>
      </w:r>
    </w:p>
    <w:p w14:paraId="50265E3A" w14:textId="06569DCE" w:rsidR="00354797" w:rsidRPr="00624933" w:rsidRDefault="00354797" w:rsidP="00354797">
      <w:r w:rsidRPr="00624933">
        <w:t>Vlivem hodnocené změny lze na základě výsledků modelových výpočtů očekávat nárůst imisní zátěže do 0,015 ng.m</w:t>
      </w:r>
      <w:r w:rsidRPr="00624933">
        <w:rPr>
          <w:vertAlign w:val="superscript"/>
        </w:rPr>
        <w:t>-</w:t>
      </w:r>
      <w:smartTag w:uri="urn:schemas-microsoft-com:office:smarttags" w:element="metricconverter">
        <w:smartTagPr>
          <w:attr w:name="ProductID" w:val="3, a"/>
        </w:smartTagPr>
        <w:r w:rsidRPr="00624933">
          <w:rPr>
            <w:vertAlign w:val="superscript"/>
          </w:rPr>
          <w:t>3</w:t>
        </w:r>
        <w:r w:rsidRPr="00624933">
          <w:t>, a</w:t>
        </w:r>
      </w:smartTag>
      <w:r w:rsidRPr="00624933">
        <w:t xml:space="preserve"> to v prostoru posuzované změny. Imisní pole rozdí</w:t>
      </w:r>
      <w:r w:rsidR="00205F9E">
        <w:t>lových koncentrací ukazuje obr. </w:t>
      </w:r>
      <w:r w:rsidRPr="00624933">
        <w:t>13.</w:t>
      </w:r>
    </w:p>
    <w:p w14:paraId="6AF9AF55" w14:textId="77777777" w:rsidR="00354797" w:rsidRPr="00624933" w:rsidRDefault="00354797" w:rsidP="00354797">
      <w:r w:rsidRPr="00624933">
        <w:t>Imisní limit pro průměrné roční koncentrace benzo[a]pyrenu je stanoven ve výši 1 ng.m</w:t>
      </w:r>
      <w:r w:rsidRPr="00624933">
        <w:rPr>
          <w:vertAlign w:val="superscript"/>
        </w:rPr>
        <w:t>-3</w:t>
      </w:r>
      <w:r w:rsidRPr="00624933">
        <w:t>. Jak vyplývá z provedeného modelového hodnocení, lze ve výchozím stavu očekávat koncentrace do 90 % imisního limitu, vliv změny ÚP SÚ hl. m. Prahy bude velmi malý a nedojde k překročení imisního limitu.</w:t>
      </w:r>
    </w:p>
    <w:p w14:paraId="07C84F09" w14:textId="77777777" w:rsidR="00354797" w:rsidRPr="00624933" w:rsidRDefault="00354797" w:rsidP="00354797"/>
    <w:p w14:paraId="2A8CC930" w14:textId="77777777" w:rsidR="00354797" w:rsidRPr="00624933" w:rsidRDefault="00354797" w:rsidP="00354797">
      <w:pPr>
        <w:pStyle w:val="Nadpis2"/>
        <w:keepNext/>
        <w:keepLines/>
        <w:numPr>
          <w:ilvl w:val="1"/>
          <w:numId w:val="60"/>
        </w:numPr>
        <w:tabs>
          <w:tab w:val="clear" w:pos="851"/>
        </w:tabs>
        <w:spacing w:before="120" w:after="0" w:line="264" w:lineRule="auto"/>
      </w:pPr>
      <w:bookmarkStart w:id="216" w:name="_Toc120126445"/>
      <w:bookmarkStart w:id="217" w:name="_Toc128048527"/>
      <w:r w:rsidRPr="00624933">
        <w:t>Návrh opatření</w:t>
      </w:r>
      <w:bookmarkEnd w:id="216"/>
      <w:bookmarkEnd w:id="217"/>
    </w:p>
    <w:p w14:paraId="760F03C3" w14:textId="77777777" w:rsidR="00354797" w:rsidRPr="00624933" w:rsidRDefault="00354797" w:rsidP="00354797">
      <w:pPr>
        <w:keepNext/>
        <w:keepLines/>
      </w:pPr>
      <w:r w:rsidRPr="00624933">
        <w:t>Pro změnu ÚP č. Z 3081/10 nejsou navrhována žádná opatření k omezení vlivu na kvalitu ovzduší.</w:t>
      </w:r>
    </w:p>
    <w:p w14:paraId="39103B10" w14:textId="77777777" w:rsidR="00354797" w:rsidRPr="00624933" w:rsidRDefault="00354797" w:rsidP="00354797"/>
    <w:p w14:paraId="3EB6ABF4" w14:textId="77777777" w:rsidR="00354797" w:rsidRPr="00624933" w:rsidRDefault="00354797" w:rsidP="00354797">
      <w:pPr>
        <w:pStyle w:val="Nadpis2"/>
        <w:keepNext/>
        <w:numPr>
          <w:ilvl w:val="1"/>
          <w:numId w:val="60"/>
        </w:numPr>
        <w:tabs>
          <w:tab w:val="clear" w:pos="851"/>
        </w:tabs>
        <w:spacing w:before="120" w:after="0" w:line="264" w:lineRule="auto"/>
      </w:pPr>
      <w:bookmarkStart w:id="218" w:name="_Toc120126446"/>
      <w:bookmarkStart w:id="219" w:name="_Toc128048528"/>
      <w:r w:rsidRPr="00624933">
        <w:t>Závěrečné zhodnocení</w:t>
      </w:r>
      <w:bookmarkEnd w:id="218"/>
      <w:bookmarkEnd w:id="219"/>
    </w:p>
    <w:p w14:paraId="00EF9300" w14:textId="77777777" w:rsidR="00354797" w:rsidRPr="00624933" w:rsidRDefault="00354797" w:rsidP="00354797">
      <w:r w:rsidRPr="00624933">
        <w:t>Ve výchozím stavu lze v zájmovém území očekávat plnění limitů pro průměrné roční koncentrace sledovaných látek.</w:t>
      </w:r>
    </w:p>
    <w:p w14:paraId="01E714EF" w14:textId="77777777" w:rsidR="00354797" w:rsidRPr="00624933" w:rsidRDefault="00354797" w:rsidP="00354797">
      <w:r w:rsidRPr="00624933">
        <w:t>Vlivem realizace změny č. Z 3081/10 nedojde k nárůstu imisní zátěže, která by představovala významnou změnu z hlediska plnění imisních limitů.</w:t>
      </w:r>
    </w:p>
    <w:p w14:paraId="191AD591" w14:textId="77777777" w:rsidR="00354797" w:rsidRPr="00624933" w:rsidRDefault="00354797" w:rsidP="00354797">
      <w:bookmarkStart w:id="220" w:name="OLE_LINK6"/>
      <w:bookmarkStart w:id="221" w:name="OLE_LINK7"/>
      <w:r w:rsidRPr="00624933">
        <w:t>Celkově lze vliv změny ÚP č. Z 3081/10 hodnotit jako akceptovatelný.</w:t>
      </w:r>
    </w:p>
    <w:bookmarkEnd w:id="220"/>
    <w:bookmarkEnd w:id="221"/>
    <w:p w14:paraId="04980621" w14:textId="77777777" w:rsidR="00354797" w:rsidRPr="00624933" w:rsidRDefault="00354797" w:rsidP="00BE5278">
      <w:pPr>
        <w:spacing w:before="0"/>
        <w:ind w:left="992" w:hanging="992"/>
        <w:jc w:val="left"/>
        <w:rPr>
          <w:b/>
          <w:sz w:val="24"/>
        </w:rPr>
      </w:pPr>
      <w:r w:rsidRPr="00624933">
        <w:rPr>
          <w:b/>
          <w:sz w:val="24"/>
        </w:rPr>
        <w:t>Obr. 9. IH</w:t>
      </w:r>
      <w:r w:rsidRPr="00624933">
        <w:rPr>
          <w:b/>
          <w:sz w:val="24"/>
          <w:vertAlign w:val="subscript"/>
        </w:rPr>
        <w:t>r</w:t>
      </w:r>
      <w:r w:rsidRPr="00624933">
        <w:rPr>
          <w:b/>
          <w:sz w:val="24"/>
        </w:rPr>
        <w:t xml:space="preserve"> NO</w:t>
      </w:r>
      <w:r w:rsidRPr="00624933">
        <w:rPr>
          <w:b/>
          <w:sz w:val="24"/>
          <w:vertAlign w:val="subscript"/>
        </w:rPr>
        <w:t>2</w:t>
      </w:r>
      <w:r w:rsidRPr="00624933">
        <w:rPr>
          <w:b/>
          <w:sz w:val="24"/>
        </w:rPr>
        <w:t>, vliv změny č. Z 3081/10</w:t>
      </w:r>
    </w:p>
    <w:p w14:paraId="572FC6F3" w14:textId="443BD5F8" w:rsidR="00354797" w:rsidRPr="00624933" w:rsidRDefault="00354797" w:rsidP="00354797">
      <w:pPr>
        <w:keepLines/>
        <w:spacing w:before="0" w:after="240"/>
        <w:ind w:left="992" w:hanging="992"/>
        <w:jc w:val="left"/>
        <w:rPr>
          <w:b/>
          <w:sz w:val="24"/>
        </w:rPr>
      </w:pPr>
      <w:r w:rsidRPr="00624933">
        <w:rPr>
          <w:b/>
          <w:noProof/>
          <w:sz w:val="24"/>
        </w:rPr>
        <w:drawing>
          <wp:inline distT="0" distB="0" distL="0" distR="0" wp14:anchorId="249A2006" wp14:editId="3757F417">
            <wp:extent cx="5641340" cy="3891915"/>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41340" cy="3891915"/>
                    </a:xfrm>
                    <a:prstGeom prst="rect">
                      <a:avLst/>
                    </a:prstGeom>
                    <a:noFill/>
                    <a:ln>
                      <a:noFill/>
                    </a:ln>
                  </pic:spPr>
                </pic:pic>
              </a:graphicData>
            </a:graphic>
          </wp:inline>
        </w:drawing>
      </w:r>
    </w:p>
    <w:p w14:paraId="5EF04380" w14:textId="77777777" w:rsidR="00354797" w:rsidRPr="00624933" w:rsidRDefault="00354797" w:rsidP="00354797">
      <w:pPr>
        <w:keepLines/>
        <w:spacing w:before="0"/>
        <w:ind w:left="992" w:hanging="992"/>
        <w:jc w:val="left"/>
        <w:rPr>
          <w:b/>
          <w:sz w:val="24"/>
        </w:rPr>
      </w:pPr>
      <w:r w:rsidRPr="00624933">
        <w:rPr>
          <w:b/>
          <w:sz w:val="24"/>
        </w:rPr>
        <w:t>Obr. 10. IH</w:t>
      </w:r>
      <w:r w:rsidRPr="00624933">
        <w:rPr>
          <w:b/>
          <w:sz w:val="24"/>
          <w:vertAlign w:val="subscript"/>
        </w:rPr>
        <w:t>r</w:t>
      </w:r>
      <w:r w:rsidRPr="00624933">
        <w:rPr>
          <w:b/>
          <w:sz w:val="24"/>
        </w:rPr>
        <w:t xml:space="preserve"> Bzn, vliv změny č. Z 3081/10</w:t>
      </w:r>
    </w:p>
    <w:p w14:paraId="425A5C91" w14:textId="5BFC2D03" w:rsidR="00354797" w:rsidRPr="00624933" w:rsidRDefault="00354797" w:rsidP="00354797">
      <w:pPr>
        <w:keepLines/>
        <w:spacing w:before="0"/>
        <w:ind w:left="992" w:hanging="992"/>
        <w:jc w:val="left"/>
        <w:rPr>
          <w:b/>
          <w:sz w:val="24"/>
        </w:rPr>
      </w:pPr>
      <w:r w:rsidRPr="00624933">
        <w:rPr>
          <w:b/>
          <w:noProof/>
          <w:sz w:val="24"/>
        </w:rPr>
        <w:drawing>
          <wp:inline distT="0" distB="0" distL="0" distR="0" wp14:anchorId="47CB456B" wp14:editId="5B295704">
            <wp:extent cx="5641340" cy="3891915"/>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41340" cy="3891915"/>
                    </a:xfrm>
                    <a:prstGeom prst="rect">
                      <a:avLst/>
                    </a:prstGeom>
                    <a:noFill/>
                    <a:ln>
                      <a:noFill/>
                    </a:ln>
                  </pic:spPr>
                </pic:pic>
              </a:graphicData>
            </a:graphic>
          </wp:inline>
        </w:drawing>
      </w:r>
    </w:p>
    <w:p w14:paraId="1F9E0311" w14:textId="77777777" w:rsidR="00354797" w:rsidRPr="00624933" w:rsidRDefault="00354797" w:rsidP="00BE5278">
      <w:pPr>
        <w:spacing w:before="0"/>
        <w:ind w:left="992" w:hanging="992"/>
        <w:jc w:val="left"/>
        <w:rPr>
          <w:b/>
          <w:sz w:val="24"/>
        </w:rPr>
      </w:pPr>
      <w:r w:rsidRPr="00624933">
        <w:rPr>
          <w:b/>
          <w:sz w:val="24"/>
        </w:rPr>
        <w:t>Obr. 11. IH</w:t>
      </w:r>
      <w:r w:rsidRPr="00624933">
        <w:rPr>
          <w:b/>
          <w:sz w:val="24"/>
          <w:vertAlign w:val="subscript"/>
        </w:rPr>
        <w:t>r</w:t>
      </w:r>
      <w:r w:rsidRPr="00624933">
        <w:rPr>
          <w:b/>
          <w:sz w:val="24"/>
        </w:rPr>
        <w:t xml:space="preserve"> PM</w:t>
      </w:r>
      <w:r w:rsidRPr="00624933">
        <w:rPr>
          <w:b/>
          <w:sz w:val="24"/>
          <w:vertAlign w:val="subscript"/>
        </w:rPr>
        <w:t>10</w:t>
      </w:r>
      <w:r w:rsidRPr="00624933">
        <w:rPr>
          <w:b/>
          <w:sz w:val="24"/>
        </w:rPr>
        <w:t>, vliv změny č. Z 3081/10</w:t>
      </w:r>
    </w:p>
    <w:p w14:paraId="0BE8553B" w14:textId="4308935B" w:rsidR="00354797" w:rsidRPr="00624933" w:rsidRDefault="00354797" w:rsidP="00BE5278">
      <w:pPr>
        <w:spacing w:before="0" w:after="240"/>
        <w:ind w:left="992" w:hanging="992"/>
        <w:jc w:val="left"/>
        <w:rPr>
          <w:b/>
          <w:sz w:val="24"/>
        </w:rPr>
      </w:pPr>
      <w:r w:rsidRPr="00624933">
        <w:rPr>
          <w:b/>
          <w:noProof/>
          <w:sz w:val="24"/>
        </w:rPr>
        <w:drawing>
          <wp:inline distT="0" distB="0" distL="0" distR="0" wp14:anchorId="5C32FF66" wp14:editId="1A44233D">
            <wp:extent cx="5641340" cy="3891915"/>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41340" cy="3891915"/>
                    </a:xfrm>
                    <a:prstGeom prst="rect">
                      <a:avLst/>
                    </a:prstGeom>
                    <a:noFill/>
                    <a:ln>
                      <a:noFill/>
                    </a:ln>
                  </pic:spPr>
                </pic:pic>
              </a:graphicData>
            </a:graphic>
          </wp:inline>
        </w:drawing>
      </w:r>
    </w:p>
    <w:p w14:paraId="6B1A78CB" w14:textId="77777777" w:rsidR="00354797" w:rsidRPr="00624933" w:rsidRDefault="00354797" w:rsidP="00354797">
      <w:pPr>
        <w:keepNext/>
        <w:keepLines/>
        <w:spacing w:before="0"/>
        <w:ind w:left="992" w:hanging="992"/>
        <w:jc w:val="left"/>
        <w:rPr>
          <w:b/>
          <w:sz w:val="24"/>
        </w:rPr>
      </w:pPr>
      <w:r w:rsidRPr="00624933">
        <w:rPr>
          <w:b/>
          <w:sz w:val="24"/>
        </w:rPr>
        <w:t>Obr. 12. IH</w:t>
      </w:r>
      <w:r w:rsidRPr="00624933">
        <w:rPr>
          <w:b/>
          <w:sz w:val="24"/>
          <w:vertAlign w:val="subscript"/>
        </w:rPr>
        <w:t>r</w:t>
      </w:r>
      <w:r w:rsidRPr="00624933">
        <w:rPr>
          <w:b/>
          <w:sz w:val="24"/>
        </w:rPr>
        <w:t xml:space="preserve"> PM</w:t>
      </w:r>
      <w:r w:rsidRPr="00624933">
        <w:rPr>
          <w:b/>
          <w:sz w:val="24"/>
          <w:vertAlign w:val="subscript"/>
        </w:rPr>
        <w:t>2,5</w:t>
      </w:r>
      <w:r w:rsidRPr="00624933">
        <w:rPr>
          <w:b/>
          <w:sz w:val="24"/>
        </w:rPr>
        <w:t>, vliv změny č. Z 3081/10</w:t>
      </w:r>
    </w:p>
    <w:p w14:paraId="71990512" w14:textId="606360C7" w:rsidR="00354797" w:rsidRPr="00624933" w:rsidRDefault="00354797" w:rsidP="00354797">
      <w:pPr>
        <w:keepNext/>
        <w:keepLines/>
        <w:spacing w:before="0"/>
        <w:ind w:left="992" w:hanging="992"/>
        <w:jc w:val="left"/>
        <w:rPr>
          <w:b/>
          <w:sz w:val="24"/>
        </w:rPr>
      </w:pPr>
      <w:r w:rsidRPr="00624933">
        <w:rPr>
          <w:b/>
          <w:noProof/>
          <w:sz w:val="24"/>
        </w:rPr>
        <w:drawing>
          <wp:inline distT="0" distB="0" distL="0" distR="0" wp14:anchorId="2B7CCA9E" wp14:editId="1F8C31E8">
            <wp:extent cx="5641340" cy="389191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41340" cy="3891915"/>
                    </a:xfrm>
                    <a:prstGeom prst="rect">
                      <a:avLst/>
                    </a:prstGeom>
                    <a:noFill/>
                    <a:ln>
                      <a:noFill/>
                    </a:ln>
                  </pic:spPr>
                </pic:pic>
              </a:graphicData>
            </a:graphic>
          </wp:inline>
        </w:drawing>
      </w:r>
    </w:p>
    <w:p w14:paraId="00973CD5" w14:textId="518078FA" w:rsidR="00205F9E" w:rsidRDefault="00205F9E" w:rsidP="00BE5278">
      <w:pPr>
        <w:pStyle w:val="Normln2"/>
      </w:pPr>
    </w:p>
    <w:p w14:paraId="16647129" w14:textId="43F09BD6" w:rsidR="00354797" w:rsidRPr="00624933" w:rsidRDefault="00354797" w:rsidP="00354797">
      <w:pPr>
        <w:keepNext/>
        <w:keepLines/>
        <w:spacing w:before="0"/>
        <w:ind w:left="992" w:hanging="992"/>
        <w:jc w:val="left"/>
        <w:rPr>
          <w:b/>
          <w:sz w:val="24"/>
        </w:rPr>
      </w:pPr>
      <w:r w:rsidRPr="00624933">
        <w:rPr>
          <w:b/>
          <w:sz w:val="24"/>
        </w:rPr>
        <w:t>Obr. 13. IH</w:t>
      </w:r>
      <w:r w:rsidRPr="00624933">
        <w:rPr>
          <w:b/>
          <w:sz w:val="24"/>
          <w:vertAlign w:val="subscript"/>
        </w:rPr>
        <w:t>r</w:t>
      </w:r>
      <w:r w:rsidRPr="00624933">
        <w:rPr>
          <w:b/>
          <w:sz w:val="24"/>
        </w:rPr>
        <w:t xml:space="preserve"> B[a]P, vliv změny č. Z 3081/10</w:t>
      </w:r>
    </w:p>
    <w:p w14:paraId="2A7D6B1B" w14:textId="4829E4DF" w:rsidR="00BE5278" w:rsidRDefault="00354797" w:rsidP="00BE5278">
      <w:pPr>
        <w:spacing w:before="0"/>
        <w:ind w:left="992" w:hanging="992"/>
        <w:jc w:val="left"/>
        <w:rPr>
          <w:b/>
          <w:sz w:val="24"/>
          <w:highlight w:val="yellow"/>
        </w:rPr>
      </w:pPr>
      <w:r w:rsidRPr="00624933">
        <w:rPr>
          <w:b/>
          <w:noProof/>
          <w:sz w:val="24"/>
        </w:rPr>
        <w:drawing>
          <wp:inline distT="0" distB="0" distL="0" distR="0" wp14:anchorId="6D75CBB7" wp14:editId="3CA2F63B">
            <wp:extent cx="5641340" cy="389191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41340" cy="3891915"/>
                    </a:xfrm>
                    <a:prstGeom prst="rect">
                      <a:avLst/>
                    </a:prstGeom>
                    <a:noFill/>
                    <a:ln>
                      <a:noFill/>
                    </a:ln>
                  </pic:spPr>
                </pic:pic>
              </a:graphicData>
            </a:graphic>
          </wp:inline>
        </w:drawing>
      </w:r>
      <w:r w:rsidR="00BE5278">
        <w:rPr>
          <w:b/>
          <w:sz w:val="24"/>
          <w:highlight w:val="yellow"/>
        </w:rPr>
        <w:br w:type="page"/>
      </w:r>
    </w:p>
    <w:p w14:paraId="4C918E0A" w14:textId="77777777" w:rsidR="00354797" w:rsidRDefault="00354797" w:rsidP="00BE5278">
      <w:pPr>
        <w:pStyle w:val="Nadpis1"/>
        <w:keepNext/>
        <w:numPr>
          <w:ilvl w:val="0"/>
          <w:numId w:val="60"/>
        </w:numPr>
        <w:tabs>
          <w:tab w:val="clear" w:pos="567"/>
          <w:tab w:val="clear" w:pos="851"/>
        </w:tabs>
        <w:spacing w:before="120" w:after="0" w:line="264" w:lineRule="auto"/>
        <w:ind w:left="425" w:hanging="425"/>
      </w:pPr>
      <w:bookmarkStart w:id="222" w:name="_Toc120126447"/>
      <w:bookmarkStart w:id="223" w:name="_Toc128048529"/>
      <w:r w:rsidRPr="00624933">
        <w:t>vlivy na lidské zdraví</w:t>
      </w:r>
      <w:bookmarkEnd w:id="222"/>
      <w:bookmarkEnd w:id="223"/>
    </w:p>
    <w:p w14:paraId="3458436B" w14:textId="77777777" w:rsidR="00E97B84" w:rsidRPr="00E97B84" w:rsidRDefault="00E97B84" w:rsidP="00E97B84">
      <w:pPr>
        <w:rPr>
          <w:lang w:eastAsia="en-US"/>
        </w:rPr>
      </w:pPr>
    </w:p>
    <w:p w14:paraId="0702F5EB" w14:textId="77777777" w:rsidR="00354797" w:rsidRPr="00624933" w:rsidRDefault="00354797" w:rsidP="00354797">
      <w:r w:rsidRPr="00624933">
        <w:t>Hodnocení vlivů na lidské zdraví je provedeno z hlediska expozice obyvatel v okolí posuzované změny ÚP chemickým látkám v ovzduší a hluku. Podkladem pro hodnocení jsou výsledky modelových výpočtů, obsažené v předchozích kapitolách. V hodnocení jsou uvažovány pouze vlivy působící při běžném provozu, jeho výsledky není možno vztáhnout na případy zvláštních situací, včetně havárií.</w:t>
      </w:r>
    </w:p>
    <w:p w14:paraId="17A0FB82" w14:textId="77777777" w:rsidR="00354797" w:rsidRPr="00624933" w:rsidRDefault="00354797" w:rsidP="00354797"/>
    <w:p w14:paraId="15DD7A7A" w14:textId="77777777" w:rsidR="00354797" w:rsidRPr="00624933" w:rsidRDefault="00354797" w:rsidP="00354797">
      <w:pPr>
        <w:pStyle w:val="Nadpis2"/>
        <w:keepNext/>
        <w:numPr>
          <w:ilvl w:val="1"/>
          <w:numId w:val="60"/>
        </w:numPr>
        <w:tabs>
          <w:tab w:val="clear" w:pos="851"/>
        </w:tabs>
        <w:spacing w:before="120" w:after="0" w:line="264" w:lineRule="auto"/>
      </w:pPr>
      <w:bookmarkStart w:id="224" w:name="_Toc100660693"/>
      <w:bookmarkStart w:id="225" w:name="_Toc59530261"/>
      <w:bookmarkStart w:id="226" w:name="_Toc114823552"/>
      <w:bookmarkStart w:id="227" w:name="_Toc119425807"/>
      <w:bookmarkStart w:id="228" w:name="_Toc119976465"/>
      <w:bookmarkStart w:id="229" w:name="_Toc120060134"/>
      <w:bookmarkStart w:id="230" w:name="_Toc120126448"/>
      <w:bookmarkStart w:id="231" w:name="_Toc128048530"/>
      <w:r w:rsidRPr="00624933">
        <w:t>Metodika hodnocení</w:t>
      </w:r>
      <w:bookmarkEnd w:id="224"/>
      <w:bookmarkEnd w:id="225"/>
      <w:bookmarkEnd w:id="226"/>
      <w:bookmarkEnd w:id="227"/>
      <w:bookmarkEnd w:id="228"/>
      <w:bookmarkEnd w:id="229"/>
      <w:bookmarkEnd w:id="230"/>
      <w:bookmarkEnd w:id="231"/>
    </w:p>
    <w:p w14:paraId="6CB06266" w14:textId="77777777" w:rsidR="00354797" w:rsidRPr="00624933" w:rsidRDefault="00354797" w:rsidP="00354797">
      <w:r w:rsidRPr="00624933">
        <w:t>Použitá metodika hodnocení vychází ze základních metodických postupů hodnocení zdravotních rizik (Health Risk Assessment) vypracovaných americkou Agenturou pro ochranu životního prostředí (US EPA) a s využitím autorizačních návodů SZÚ k hodnocení zdravotního rizika expozice chemickým látkám ve venkovním ovzduší AN 17/15 [13], k hodnocení zdravotního rizika expozice hluku [14] a odborné literatury [15]. Postup hodnocení zdravotního rizika je sestaven ze čtyř navazujících kroků:</w:t>
      </w:r>
    </w:p>
    <w:p w14:paraId="45BBD937"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rPr>
          <w:b/>
          <w:bCs/>
        </w:rPr>
        <w:t>Identifikace nebezpečnosti</w:t>
      </w:r>
      <w:r w:rsidRPr="00624933">
        <w:t xml:space="preserve"> – jedná se o určení faktorů, které mají být hodnoceny, popis jejich vlastností se zaměřením na nebezpečnost pro člověka a podmínky, za kterých se může projevit.</w:t>
      </w:r>
    </w:p>
    <w:p w14:paraId="5288FE0D"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rPr>
          <w:b/>
          <w:bCs/>
        </w:rPr>
        <w:t xml:space="preserve">Určení vztahu dávky a účinku </w:t>
      </w:r>
      <w:r w:rsidRPr="00624933">
        <w:t xml:space="preserve">– kvantitativně hodnotí vztah mezi úrovní expozice danému faktoru (látce v ovzduší a mírou rizika). </w:t>
      </w:r>
    </w:p>
    <w:p w14:paraId="6C872837"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rPr>
          <w:b/>
          <w:bCs/>
        </w:rPr>
        <w:t>Hodnocení expozice</w:t>
      </w:r>
      <w:r w:rsidRPr="00624933">
        <w:t xml:space="preserve"> – obsahuje kvalitativní vyjádření kontaktu hodnoceného faktoru s hranicemi organismu a kvantitativní vyjádření intenzity tohoto kontaktu. Cílem je získat informaci, jakými cestami, v jaké míře a v jakém množství je konkrétní populace vystavena působení hodnocené chemické látky, apod.</w:t>
      </w:r>
    </w:p>
    <w:p w14:paraId="181EAA9D" w14:textId="02BC9D49"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rPr>
          <w:b/>
          <w:bCs/>
        </w:rPr>
        <w:t>Charakterizace rizika</w:t>
      </w:r>
      <w:r w:rsidRPr="00624933">
        <w:t xml:space="preserve"> – obsahem této etapy je vyjádření míry zdravotního rizika exponované populace na základě poznatků o nebezpečnosti působícího faktoru a odhadu konkrétní expoziční úrovně. Jedná se o kvalitativní a kvantitativní popis odhadnutého zdravotního rizika pro sledovanou populaci, tj. výčet všech možných zdravotních poškození u sledované populace a uvedení pravděpodobnosti jejich vzniku. Je nutno popsat všechny výchozí podmínky a fakta zahrnutá do postupu hodnocení rizik, jakož i všechna zjednodušení a nejistoty, které se zde promítají. Takto hodnocená rizika je vždy nutno považovat za potenciální, avšak dost</w:t>
      </w:r>
      <w:r w:rsidR="00205F9E">
        <w:t>atečně pravděpodobná pro </w:t>
      </w:r>
      <w:r w:rsidRPr="00624933">
        <w:t>populaci v zájmovém území.</w:t>
      </w:r>
    </w:p>
    <w:p w14:paraId="6B83FA69" w14:textId="77777777" w:rsidR="00354797" w:rsidRPr="00624933" w:rsidRDefault="00354797" w:rsidP="00354797"/>
    <w:p w14:paraId="412A82E2" w14:textId="77777777" w:rsidR="00354797" w:rsidRPr="00624933" w:rsidRDefault="00354797" w:rsidP="00354797">
      <w:pPr>
        <w:pStyle w:val="Nadpis2"/>
        <w:keepNext/>
        <w:numPr>
          <w:ilvl w:val="1"/>
          <w:numId w:val="60"/>
        </w:numPr>
        <w:tabs>
          <w:tab w:val="clear" w:pos="851"/>
        </w:tabs>
        <w:spacing w:before="120" w:after="0" w:line="264" w:lineRule="auto"/>
      </w:pPr>
      <w:bookmarkStart w:id="232" w:name="_Toc119425808"/>
      <w:bookmarkStart w:id="233" w:name="_Toc119976466"/>
      <w:bookmarkStart w:id="234" w:name="_Toc120060135"/>
      <w:bookmarkStart w:id="235" w:name="_Toc120126449"/>
      <w:bookmarkStart w:id="236" w:name="_Toc128048531"/>
      <w:r w:rsidRPr="00624933">
        <w:t>Charakteristika exponované obytné zástavby</w:t>
      </w:r>
      <w:bookmarkEnd w:id="232"/>
      <w:bookmarkEnd w:id="233"/>
      <w:bookmarkEnd w:id="234"/>
      <w:bookmarkEnd w:id="235"/>
      <w:bookmarkEnd w:id="236"/>
    </w:p>
    <w:p w14:paraId="16EBF1F2" w14:textId="77777777" w:rsidR="00354797" w:rsidRPr="00624933" w:rsidRDefault="00354797" w:rsidP="00354797">
      <w:r w:rsidRPr="00624933">
        <w:t xml:space="preserve">Kvantifikace vlivů znečištění ovzduší a hluku na lidské zdraví byla provedena pro obytnou zástavbu v okolí hodnocené plochy ÚP, reprezentovanou referenčními body, uvedenými v tabulkách 1 a 10. Poloha obytné zástavby ve vztahu k referenčním bodům je patrná z obrázku 3 a 8. </w:t>
      </w:r>
    </w:p>
    <w:p w14:paraId="74AD7C38" w14:textId="76032D1F" w:rsidR="00354797" w:rsidRPr="00624933" w:rsidRDefault="00354797" w:rsidP="00354797">
      <w:r w:rsidRPr="00624933">
        <w:t xml:space="preserve">Obytnou zástavbu v bezprostřední blízkosti posuzované plochy reprezentují třípodlažní a čtyřpodlažní bytové domy v ulici Českodubská, dva rodinné domy v ulici Semtínská, čtyřpodlažní bytové domy v ulici Uherská a Čeperská (jih zájmového území). Jednopodlažní a dvoupodlažní rodinné domy se nacházejí v ulici Bukovinská, Brozánská, Klenovská. Západní okraj zájmové plochy je tvořen ulicemi Dubanská </w:t>
      </w:r>
      <w:r w:rsidR="00205F9E">
        <w:t>a </w:t>
      </w:r>
      <w:r w:rsidRPr="00624933">
        <w:t>Dražskovská, ve kterých se nachází dvoupodlažní zástavba rodinných domů. Podél ulice Bohdanečské stojí jedno až třípatrová zástavba rodinných a menších třípodlažních bytových domů. Ulice Živanická je tvořena dvoupodlažními rodinnými domy. V ulicích Mlázovická a Velkoosecká se nacházejí čtyřpatrové bytové domy. Ulice Mladoboleslavská je lemována na jihozápadě území rodinnými domy jedno až třípodlažními, přízemní podlaží v některých případech slouží ke komerčním účelům. Zástavba dvoupodlažních a třípodlažních rodinných domů pokračuje dále směrem k severovýchodu, od křížení s ulicí Lohenická je postupně střídána obytná zástavba s komerční zástavbou.</w:t>
      </w:r>
    </w:p>
    <w:p w14:paraId="3E837019" w14:textId="77777777" w:rsidR="00354797" w:rsidRPr="00624933" w:rsidRDefault="00354797" w:rsidP="00354797">
      <w:r w:rsidRPr="00624933">
        <w:t xml:space="preserve">Pro potřeby kvantifikace účinků imisní zátěže byla hodnocená oblast rozdělena na segmenty, reprezentované jednotlivými referenčními body, každý bod tak reprezentuje vždy určitý počet domů v závislosti na své poloze. Následně byl pro každý bod určen odpovídající počet obyvatel. Pro tento účel byly na základě podkladů ČÚZK zjištěny počty bytů v jednotlivých domech, které pak byly s použitím údajů ČSÚ přepočteny na počty obyvatel a zaokrouhleny na celé desítky nahoru. Uvažované počty obyvatel uvádí následující tabulka. </w:t>
      </w:r>
    </w:p>
    <w:p w14:paraId="53703D62" w14:textId="77777777" w:rsidR="00354797" w:rsidRPr="00624933" w:rsidRDefault="00354797" w:rsidP="00354797">
      <w:pPr>
        <w:keepNext/>
        <w:keepLines/>
        <w:spacing w:before="240"/>
        <w:ind w:left="992" w:hanging="992"/>
        <w:jc w:val="left"/>
        <w:rPr>
          <w:b/>
          <w:sz w:val="24"/>
        </w:rPr>
      </w:pPr>
      <w:r w:rsidRPr="00624933">
        <w:rPr>
          <w:b/>
          <w:sz w:val="24"/>
        </w:rPr>
        <w:t>Tab. 13. Odhad počtu obyvatel v okolí hodnocené plochy</w:t>
      </w:r>
    </w:p>
    <w:tbl>
      <w:tblPr>
        <w:tblW w:w="907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536"/>
        <w:gridCol w:w="4536"/>
      </w:tblGrid>
      <w:tr w:rsidR="00354797" w:rsidRPr="00624933" w14:paraId="5EF2C8FB" w14:textId="77777777" w:rsidTr="00843890">
        <w:trPr>
          <w:tblHeader/>
          <w:jc w:val="center"/>
        </w:trPr>
        <w:tc>
          <w:tcPr>
            <w:tcW w:w="4536" w:type="dxa"/>
            <w:tcBorders>
              <w:top w:val="single" w:sz="18" w:space="0" w:color="auto"/>
              <w:bottom w:val="single" w:sz="12" w:space="0" w:color="auto"/>
            </w:tcBorders>
            <w:shd w:val="clear" w:color="auto" w:fill="auto"/>
            <w:vAlign w:val="center"/>
          </w:tcPr>
          <w:p w14:paraId="13EFAB53" w14:textId="77777777" w:rsidR="00354797" w:rsidRPr="00624933" w:rsidRDefault="00354797" w:rsidP="00843890">
            <w:pPr>
              <w:keepNext/>
              <w:suppressAutoHyphens/>
              <w:spacing w:before="20"/>
              <w:jc w:val="center"/>
              <w:rPr>
                <w:b/>
                <w:bCs/>
                <w:sz w:val="20"/>
              </w:rPr>
            </w:pPr>
            <w:r w:rsidRPr="00624933">
              <w:rPr>
                <w:b/>
                <w:bCs/>
                <w:sz w:val="20"/>
              </w:rPr>
              <w:t>Reprezentativní bod</w:t>
            </w:r>
          </w:p>
        </w:tc>
        <w:tc>
          <w:tcPr>
            <w:tcW w:w="4536" w:type="dxa"/>
            <w:tcBorders>
              <w:top w:val="single" w:sz="18" w:space="0" w:color="auto"/>
              <w:bottom w:val="single" w:sz="12" w:space="0" w:color="auto"/>
            </w:tcBorders>
            <w:shd w:val="clear" w:color="auto" w:fill="auto"/>
            <w:vAlign w:val="center"/>
          </w:tcPr>
          <w:p w14:paraId="6C8C5702" w14:textId="77777777" w:rsidR="00354797" w:rsidRPr="00624933" w:rsidRDefault="00354797" w:rsidP="00843890">
            <w:pPr>
              <w:keepNext/>
              <w:suppressAutoHyphens/>
              <w:spacing w:before="20"/>
              <w:jc w:val="center"/>
              <w:rPr>
                <w:rFonts w:eastAsia="Arial Unicode MS"/>
                <w:b/>
                <w:sz w:val="20"/>
              </w:rPr>
            </w:pPr>
            <w:r w:rsidRPr="00624933">
              <w:rPr>
                <w:b/>
                <w:bCs/>
                <w:sz w:val="20"/>
              </w:rPr>
              <w:t>Odhadovaný počet obyvatel</w:t>
            </w:r>
          </w:p>
        </w:tc>
      </w:tr>
      <w:tr w:rsidR="00354797" w:rsidRPr="00624933" w14:paraId="51B72349" w14:textId="77777777" w:rsidTr="00843890">
        <w:trPr>
          <w:jc w:val="center"/>
        </w:trPr>
        <w:tc>
          <w:tcPr>
            <w:tcW w:w="4536" w:type="dxa"/>
            <w:tcBorders>
              <w:top w:val="single" w:sz="12" w:space="0" w:color="auto"/>
            </w:tcBorders>
            <w:shd w:val="clear" w:color="auto" w:fill="auto"/>
            <w:vAlign w:val="center"/>
          </w:tcPr>
          <w:p w14:paraId="23153CB2" w14:textId="77777777" w:rsidR="00354797" w:rsidRPr="00624933" w:rsidRDefault="00354797" w:rsidP="00843890">
            <w:pPr>
              <w:keepNext/>
              <w:suppressAutoHyphens/>
              <w:spacing w:before="20"/>
              <w:jc w:val="center"/>
              <w:rPr>
                <w:sz w:val="20"/>
              </w:rPr>
            </w:pPr>
            <w:r w:rsidRPr="00624933">
              <w:rPr>
                <w:sz w:val="20"/>
              </w:rPr>
              <w:t>1</w:t>
            </w:r>
          </w:p>
        </w:tc>
        <w:tc>
          <w:tcPr>
            <w:tcW w:w="4536" w:type="dxa"/>
            <w:tcBorders>
              <w:top w:val="single" w:sz="12" w:space="0" w:color="auto"/>
            </w:tcBorders>
            <w:shd w:val="clear" w:color="auto" w:fill="auto"/>
            <w:vAlign w:val="bottom"/>
          </w:tcPr>
          <w:p w14:paraId="00C647A5" w14:textId="77777777" w:rsidR="00354797" w:rsidRPr="00624933" w:rsidRDefault="00354797" w:rsidP="00843890">
            <w:pPr>
              <w:keepNext/>
              <w:suppressAutoHyphens/>
              <w:spacing w:before="20"/>
              <w:jc w:val="center"/>
              <w:rPr>
                <w:sz w:val="20"/>
              </w:rPr>
            </w:pPr>
            <w:r w:rsidRPr="00624933">
              <w:rPr>
                <w:sz w:val="20"/>
              </w:rPr>
              <w:t>10</w:t>
            </w:r>
          </w:p>
        </w:tc>
      </w:tr>
      <w:tr w:rsidR="00354797" w:rsidRPr="00624933" w14:paraId="76AD60B8" w14:textId="77777777" w:rsidTr="00843890">
        <w:trPr>
          <w:jc w:val="center"/>
        </w:trPr>
        <w:tc>
          <w:tcPr>
            <w:tcW w:w="4536" w:type="dxa"/>
            <w:shd w:val="clear" w:color="auto" w:fill="auto"/>
            <w:vAlign w:val="center"/>
          </w:tcPr>
          <w:p w14:paraId="79D19703" w14:textId="77777777" w:rsidR="00354797" w:rsidRPr="00624933" w:rsidRDefault="00354797" w:rsidP="00843890">
            <w:pPr>
              <w:keepNext/>
              <w:suppressAutoHyphens/>
              <w:spacing w:before="20"/>
              <w:jc w:val="center"/>
              <w:rPr>
                <w:sz w:val="20"/>
              </w:rPr>
            </w:pPr>
            <w:r w:rsidRPr="00624933">
              <w:rPr>
                <w:sz w:val="20"/>
              </w:rPr>
              <w:t>2</w:t>
            </w:r>
          </w:p>
        </w:tc>
        <w:tc>
          <w:tcPr>
            <w:tcW w:w="4536" w:type="dxa"/>
            <w:shd w:val="clear" w:color="auto" w:fill="auto"/>
            <w:vAlign w:val="bottom"/>
          </w:tcPr>
          <w:p w14:paraId="789B3E2E" w14:textId="77777777" w:rsidR="00354797" w:rsidRPr="00624933" w:rsidRDefault="00354797" w:rsidP="00843890">
            <w:pPr>
              <w:keepNext/>
              <w:suppressAutoHyphens/>
              <w:spacing w:before="20"/>
              <w:jc w:val="center"/>
              <w:rPr>
                <w:sz w:val="20"/>
              </w:rPr>
            </w:pPr>
            <w:r w:rsidRPr="00624933">
              <w:rPr>
                <w:sz w:val="20"/>
              </w:rPr>
              <w:t>20</w:t>
            </w:r>
          </w:p>
        </w:tc>
      </w:tr>
      <w:tr w:rsidR="00354797" w:rsidRPr="00624933" w14:paraId="67B3D06E" w14:textId="77777777" w:rsidTr="00843890">
        <w:trPr>
          <w:jc w:val="center"/>
        </w:trPr>
        <w:tc>
          <w:tcPr>
            <w:tcW w:w="4536" w:type="dxa"/>
            <w:shd w:val="clear" w:color="auto" w:fill="auto"/>
            <w:vAlign w:val="center"/>
          </w:tcPr>
          <w:p w14:paraId="74647657" w14:textId="77777777" w:rsidR="00354797" w:rsidRPr="00624933" w:rsidRDefault="00354797" w:rsidP="00843890">
            <w:pPr>
              <w:keepNext/>
              <w:suppressAutoHyphens/>
              <w:spacing w:before="20"/>
              <w:jc w:val="center"/>
              <w:rPr>
                <w:sz w:val="20"/>
              </w:rPr>
            </w:pPr>
            <w:r w:rsidRPr="00624933">
              <w:rPr>
                <w:sz w:val="20"/>
              </w:rPr>
              <w:t>3</w:t>
            </w:r>
          </w:p>
        </w:tc>
        <w:tc>
          <w:tcPr>
            <w:tcW w:w="4536" w:type="dxa"/>
            <w:shd w:val="clear" w:color="auto" w:fill="auto"/>
            <w:vAlign w:val="bottom"/>
          </w:tcPr>
          <w:p w14:paraId="4D1CDF6A" w14:textId="77777777" w:rsidR="00354797" w:rsidRPr="00624933" w:rsidRDefault="00354797" w:rsidP="00843890">
            <w:pPr>
              <w:keepNext/>
              <w:suppressAutoHyphens/>
              <w:spacing w:before="20"/>
              <w:jc w:val="center"/>
              <w:rPr>
                <w:sz w:val="20"/>
              </w:rPr>
            </w:pPr>
            <w:r w:rsidRPr="00624933">
              <w:rPr>
                <w:sz w:val="20"/>
              </w:rPr>
              <w:t>470</w:t>
            </w:r>
          </w:p>
        </w:tc>
      </w:tr>
      <w:tr w:rsidR="00354797" w:rsidRPr="00624933" w14:paraId="1C7FEEA6" w14:textId="77777777" w:rsidTr="00843890">
        <w:trPr>
          <w:jc w:val="center"/>
        </w:trPr>
        <w:tc>
          <w:tcPr>
            <w:tcW w:w="4536" w:type="dxa"/>
            <w:shd w:val="clear" w:color="auto" w:fill="auto"/>
            <w:vAlign w:val="center"/>
          </w:tcPr>
          <w:p w14:paraId="784FED84" w14:textId="77777777" w:rsidR="00354797" w:rsidRPr="00624933" w:rsidRDefault="00354797" w:rsidP="00843890">
            <w:pPr>
              <w:keepNext/>
              <w:suppressAutoHyphens/>
              <w:spacing w:before="20"/>
              <w:jc w:val="center"/>
              <w:rPr>
                <w:sz w:val="20"/>
              </w:rPr>
            </w:pPr>
            <w:r w:rsidRPr="00624933">
              <w:rPr>
                <w:sz w:val="20"/>
              </w:rPr>
              <w:t>4</w:t>
            </w:r>
          </w:p>
        </w:tc>
        <w:tc>
          <w:tcPr>
            <w:tcW w:w="4536" w:type="dxa"/>
            <w:shd w:val="clear" w:color="auto" w:fill="auto"/>
            <w:vAlign w:val="bottom"/>
          </w:tcPr>
          <w:p w14:paraId="2D57CDD3" w14:textId="77777777" w:rsidR="00354797" w:rsidRPr="00624933" w:rsidRDefault="00354797" w:rsidP="00843890">
            <w:pPr>
              <w:keepNext/>
              <w:suppressAutoHyphens/>
              <w:spacing w:before="20"/>
              <w:jc w:val="center"/>
              <w:rPr>
                <w:sz w:val="20"/>
              </w:rPr>
            </w:pPr>
            <w:r w:rsidRPr="00624933">
              <w:rPr>
                <w:sz w:val="20"/>
              </w:rPr>
              <w:t>130</w:t>
            </w:r>
          </w:p>
        </w:tc>
      </w:tr>
      <w:tr w:rsidR="00354797" w:rsidRPr="00624933" w14:paraId="4EDD7B6E" w14:textId="77777777" w:rsidTr="00843890">
        <w:trPr>
          <w:jc w:val="center"/>
        </w:trPr>
        <w:tc>
          <w:tcPr>
            <w:tcW w:w="4536" w:type="dxa"/>
            <w:shd w:val="clear" w:color="auto" w:fill="auto"/>
            <w:vAlign w:val="center"/>
          </w:tcPr>
          <w:p w14:paraId="72F3055B" w14:textId="77777777" w:rsidR="00354797" w:rsidRPr="00624933" w:rsidRDefault="00354797" w:rsidP="00843890">
            <w:pPr>
              <w:keepNext/>
              <w:suppressAutoHyphens/>
              <w:spacing w:before="20"/>
              <w:jc w:val="center"/>
              <w:rPr>
                <w:sz w:val="20"/>
              </w:rPr>
            </w:pPr>
            <w:r w:rsidRPr="00624933">
              <w:rPr>
                <w:sz w:val="20"/>
              </w:rPr>
              <w:t>5</w:t>
            </w:r>
          </w:p>
        </w:tc>
        <w:tc>
          <w:tcPr>
            <w:tcW w:w="4536" w:type="dxa"/>
            <w:shd w:val="clear" w:color="auto" w:fill="auto"/>
            <w:vAlign w:val="bottom"/>
          </w:tcPr>
          <w:p w14:paraId="702176F5" w14:textId="77777777" w:rsidR="00354797" w:rsidRPr="00624933" w:rsidRDefault="00354797" w:rsidP="00843890">
            <w:pPr>
              <w:keepNext/>
              <w:suppressAutoHyphens/>
              <w:spacing w:before="20"/>
              <w:jc w:val="center"/>
              <w:rPr>
                <w:sz w:val="20"/>
              </w:rPr>
            </w:pPr>
            <w:r w:rsidRPr="00624933">
              <w:rPr>
                <w:sz w:val="20"/>
              </w:rPr>
              <w:t>140</w:t>
            </w:r>
          </w:p>
        </w:tc>
      </w:tr>
      <w:tr w:rsidR="00354797" w:rsidRPr="00624933" w14:paraId="737C31C6" w14:textId="77777777" w:rsidTr="00843890">
        <w:trPr>
          <w:jc w:val="center"/>
        </w:trPr>
        <w:tc>
          <w:tcPr>
            <w:tcW w:w="4536" w:type="dxa"/>
            <w:shd w:val="clear" w:color="auto" w:fill="auto"/>
            <w:vAlign w:val="center"/>
          </w:tcPr>
          <w:p w14:paraId="21D5107E" w14:textId="77777777" w:rsidR="00354797" w:rsidRPr="00624933" w:rsidRDefault="00354797" w:rsidP="00843890">
            <w:pPr>
              <w:keepNext/>
              <w:suppressAutoHyphens/>
              <w:spacing w:before="20"/>
              <w:jc w:val="center"/>
              <w:rPr>
                <w:sz w:val="20"/>
              </w:rPr>
            </w:pPr>
            <w:r w:rsidRPr="00624933">
              <w:rPr>
                <w:sz w:val="20"/>
              </w:rPr>
              <w:t>6</w:t>
            </w:r>
          </w:p>
        </w:tc>
        <w:tc>
          <w:tcPr>
            <w:tcW w:w="4536" w:type="dxa"/>
            <w:shd w:val="clear" w:color="auto" w:fill="auto"/>
            <w:vAlign w:val="bottom"/>
          </w:tcPr>
          <w:p w14:paraId="05E669F9" w14:textId="77777777" w:rsidR="00354797" w:rsidRPr="00624933" w:rsidRDefault="00354797" w:rsidP="00843890">
            <w:pPr>
              <w:keepNext/>
              <w:suppressAutoHyphens/>
              <w:spacing w:before="20"/>
              <w:jc w:val="center"/>
              <w:rPr>
                <w:sz w:val="20"/>
              </w:rPr>
            </w:pPr>
            <w:r w:rsidRPr="00624933">
              <w:rPr>
                <w:sz w:val="20"/>
              </w:rPr>
              <w:t>340</w:t>
            </w:r>
          </w:p>
        </w:tc>
      </w:tr>
      <w:tr w:rsidR="00354797" w:rsidRPr="00624933" w14:paraId="0DBEB846" w14:textId="77777777" w:rsidTr="00843890">
        <w:trPr>
          <w:jc w:val="center"/>
        </w:trPr>
        <w:tc>
          <w:tcPr>
            <w:tcW w:w="4536" w:type="dxa"/>
            <w:shd w:val="clear" w:color="auto" w:fill="auto"/>
            <w:vAlign w:val="center"/>
          </w:tcPr>
          <w:p w14:paraId="7E8E5B3B" w14:textId="77777777" w:rsidR="00354797" w:rsidRPr="00624933" w:rsidRDefault="00354797" w:rsidP="00843890">
            <w:pPr>
              <w:keepNext/>
              <w:suppressAutoHyphens/>
              <w:spacing w:before="20"/>
              <w:jc w:val="center"/>
              <w:rPr>
                <w:sz w:val="20"/>
              </w:rPr>
            </w:pPr>
            <w:r w:rsidRPr="00624933">
              <w:rPr>
                <w:sz w:val="20"/>
              </w:rPr>
              <w:t>7</w:t>
            </w:r>
          </w:p>
        </w:tc>
        <w:tc>
          <w:tcPr>
            <w:tcW w:w="4536" w:type="dxa"/>
            <w:shd w:val="clear" w:color="auto" w:fill="auto"/>
            <w:vAlign w:val="bottom"/>
          </w:tcPr>
          <w:p w14:paraId="364EF2A0" w14:textId="77777777" w:rsidR="00354797" w:rsidRPr="00624933" w:rsidRDefault="00354797" w:rsidP="00843890">
            <w:pPr>
              <w:keepNext/>
              <w:suppressAutoHyphens/>
              <w:spacing w:before="20"/>
              <w:jc w:val="center"/>
              <w:rPr>
                <w:sz w:val="20"/>
              </w:rPr>
            </w:pPr>
            <w:r w:rsidRPr="00624933">
              <w:rPr>
                <w:sz w:val="20"/>
              </w:rPr>
              <w:t>100</w:t>
            </w:r>
          </w:p>
        </w:tc>
      </w:tr>
      <w:tr w:rsidR="00354797" w:rsidRPr="00624933" w14:paraId="4B3D1A04" w14:textId="77777777" w:rsidTr="00843890">
        <w:trPr>
          <w:jc w:val="center"/>
        </w:trPr>
        <w:tc>
          <w:tcPr>
            <w:tcW w:w="4536" w:type="dxa"/>
            <w:shd w:val="clear" w:color="auto" w:fill="auto"/>
            <w:vAlign w:val="center"/>
          </w:tcPr>
          <w:p w14:paraId="68B0083B" w14:textId="77777777" w:rsidR="00354797" w:rsidRPr="00624933" w:rsidRDefault="00354797" w:rsidP="00843890">
            <w:pPr>
              <w:keepNext/>
              <w:suppressAutoHyphens/>
              <w:spacing w:before="20"/>
              <w:jc w:val="center"/>
              <w:rPr>
                <w:sz w:val="20"/>
              </w:rPr>
            </w:pPr>
            <w:r w:rsidRPr="00624933">
              <w:rPr>
                <w:sz w:val="20"/>
              </w:rPr>
              <w:t>9</w:t>
            </w:r>
          </w:p>
        </w:tc>
        <w:tc>
          <w:tcPr>
            <w:tcW w:w="4536" w:type="dxa"/>
            <w:shd w:val="clear" w:color="auto" w:fill="auto"/>
            <w:vAlign w:val="bottom"/>
          </w:tcPr>
          <w:p w14:paraId="44389F1E" w14:textId="77777777" w:rsidR="00354797" w:rsidRPr="00624933" w:rsidRDefault="00354797" w:rsidP="00843890">
            <w:pPr>
              <w:keepNext/>
              <w:suppressAutoHyphens/>
              <w:spacing w:before="20"/>
              <w:jc w:val="center"/>
              <w:rPr>
                <w:sz w:val="20"/>
              </w:rPr>
            </w:pPr>
            <w:r w:rsidRPr="00624933">
              <w:rPr>
                <w:sz w:val="20"/>
              </w:rPr>
              <w:t>200</w:t>
            </w:r>
          </w:p>
        </w:tc>
      </w:tr>
      <w:tr w:rsidR="00354797" w:rsidRPr="00624933" w14:paraId="78F639A1" w14:textId="77777777" w:rsidTr="00843890">
        <w:trPr>
          <w:jc w:val="center"/>
        </w:trPr>
        <w:tc>
          <w:tcPr>
            <w:tcW w:w="4536" w:type="dxa"/>
            <w:shd w:val="clear" w:color="auto" w:fill="auto"/>
            <w:vAlign w:val="center"/>
          </w:tcPr>
          <w:p w14:paraId="021BD650" w14:textId="77777777" w:rsidR="00354797" w:rsidRPr="00624933" w:rsidRDefault="00354797" w:rsidP="00843890">
            <w:pPr>
              <w:keepNext/>
              <w:suppressAutoHyphens/>
              <w:spacing w:before="20"/>
              <w:jc w:val="center"/>
              <w:rPr>
                <w:sz w:val="20"/>
              </w:rPr>
            </w:pPr>
            <w:r w:rsidRPr="00624933">
              <w:rPr>
                <w:sz w:val="20"/>
              </w:rPr>
              <w:t>10</w:t>
            </w:r>
          </w:p>
        </w:tc>
        <w:tc>
          <w:tcPr>
            <w:tcW w:w="4536" w:type="dxa"/>
            <w:shd w:val="clear" w:color="auto" w:fill="auto"/>
            <w:vAlign w:val="bottom"/>
          </w:tcPr>
          <w:p w14:paraId="00F959CA" w14:textId="77777777" w:rsidR="00354797" w:rsidRPr="00624933" w:rsidRDefault="00354797" w:rsidP="00843890">
            <w:pPr>
              <w:keepNext/>
              <w:suppressAutoHyphens/>
              <w:spacing w:before="20"/>
              <w:jc w:val="center"/>
              <w:rPr>
                <w:sz w:val="20"/>
              </w:rPr>
            </w:pPr>
            <w:r w:rsidRPr="00624933">
              <w:rPr>
                <w:sz w:val="20"/>
              </w:rPr>
              <w:t>1 000</w:t>
            </w:r>
          </w:p>
        </w:tc>
      </w:tr>
      <w:tr w:rsidR="00354797" w:rsidRPr="00624933" w14:paraId="577C49C7" w14:textId="77777777" w:rsidTr="00843890">
        <w:trPr>
          <w:jc w:val="center"/>
        </w:trPr>
        <w:tc>
          <w:tcPr>
            <w:tcW w:w="4536" w:type="dxa"/>
            <w:shd w:val="clear" w:color="auto" w:fill="auto"/>
            <w:vAlign w:val="center"/>
          </w:tcPr>
          <w:p w14:paraId="190DBC83" w14:textId="77777777" w:rsidR="00354797" w:rsidRPr="00624933" w:rsidRDefault="00354797" w:rsidP="00843890">
            <w:pPr>
              <w:keepNext/>
              <w:suppressAutoHyphens/>
              <w:spacing w:before="20"/>
              <w:jc w:val="center"/>
              <w:rPr>
                <w:sz w:val="20"/>
              </w:rPr>
            </w:pPr>
            <w:r w:rsidRPr="00624933">
              <w:rPr>
                <w:sz w:val="20"/>
              </w:rPr>
              <w:t>11</w:t>
            </w:r>
          </w:p>
        </w:tc>
        <w:tc>
          <w:tcPr>
            <w:tcW w:w="4536" w:type="dxa"/>
            <w:shd w:val="clear" w:color="auto" w:fill="auto"/>
            <w:vAlign w:val="bottom"/>
          </w:tcPr>
          <w:p w14:paraId="3F05AAF5" w14:textId="77777777" w:rsidR="00354797" w:rsidRPr="00624933" w:rsidRDefault="00354797" w:rsidP="00843890">
            <w:pPr>
              <w:keepNext/>
              <w:suppressAutoHyphens/>
              <w:spacing w:before="20"/>
              <w:jc w:val="center"/>
              <w:rPr>
                <w:sz w:val="20"/>
              </w:rPr>
            </w:pPr>
            <w:r w:rsidRPr="00624933">
              <w:rPr>
                <w:sz w:val="20"/>
              </w:rPr>
              <w:t>30</w:t>
            </w:r>
          </w:p>
        </w:tc>
      </w:tr>
      <w:tr w:rsidR="00354797" w:rsidRPr="00624933" w14:paraId="0549B14A" w14:textId="77777777" w:rsidTr="00843890">
        <w:trPr>
          <w:jc w:val="center"/>
        </w:trPr>
        <w:tc>
          <w:tcPr>
            <w:tcW w:w="4536" w:type="dxa"/>
            <w:tcBorders>
              <w:top w:val="single" w:sz="12" w:space="0" w:color="auto"/>
            </w:tcBorders>
            <w:shd w:val="clear" w:color="auto" w:fill="auto"/>
            <w:vAlign w:val="center"/>
          </w:tcPr>
          <w:p w14:paraId="562729CA" w14:textId="77777777" w:rsidR="00354797" w:rsidRPr="00624933" w:rsidRDefault="00354797" w:rsidP="00843890">
            <w:pPr>
              <w:suppressAutoHyphens/>
              <w:spacing w:before="20"/>
              <w:jc w:val="center"/>
              <w:rPr>
                <w:b/>
                <w:sz w:val="20"/>
              </w:rPr>
            </w:pPr>
            <w:r w:rsidRPr="00624933">
              <w:rPr>
                <w:b/>
                <w:sz w:val="20"/>
              </w:rPr>
              <w:t>Celkem</w:t>
            </w:r>
          </w:p>
        </w:tc>
        <w:tc>
          <w:tcPr>
            <w:tcW w:w="4536" w:type="dxa"/>
            <w:tcBorders>
              <w:top w:val="single" w:sz="12" w:space="0" w:color="auto"/>
            </w:tcBorders>
            <w:shd w:val="clear" w:color="auto" w:fill="auto"/>
            <w:vAlign w:val="bottom"/>
          </w:tcPr>
          <w:p w14:paraId="377B03B3" w14:textId="77777777" w:rsidR="00354797" w:rsidRPr="00624933" w:rsidRDefault="00354797" w:rsidP="00843890">
            <w:pPr>
              <w:keepNext/>
              <w:suppressAutoHyphens/>
              <w:spacing w:before="20"/>
              <w:jc w:val="center"/>
              <w:rPr>
                <w:b/>
                <w:sz w:val="20"/>
              </w:rPr>
            </w:pPr>
            <w:r w:rsidRPr="00624933">
              <w:rPr>
                <w:b/>
                <w:sz w:val="20"/>
              </w:rPr>
              <w:t>2 440</w:t>
            </w:r>
          </w:p>
        </w:tc>
      </w:tr>
    </w:tbl>
    <w:p w14:paraId="16C5A74C" w14:textId="77777777" w:rsidR="00354797" w:rsidRDefault="00354797" w:rsidP="00BE5278">
      <w:pPr>
        <w:pStyle w:val="Normln2"/>
      </w:pPr>
    </w:p>
    <w:p w14:paraId="0A3E0E11" w14:textId="77777777" w:rsidR="00BE5278" w:rsidRPr="00624933" w:rsidRDefault="00BE5278" w:rsidP="00BE5278"/>
    <w:p w14:paraId="37AFCCBA" w14:textId="77777777" w:rsidR="00354797" w:rsidRPr="00624933" w:rsidRDefault="00354797" w:rsidP="00354797">
      <w:pPr>
        <w:pStyle w:val="Nadpis2"/>
        <w:keepNext/>
        <w:keepLines/>
        <w:numPr>
          <w:ilvl w:val="1"/>
          <w:numId w:val="60"/>
        </w:numPr>
        <w:tabs>
          <w:tab w:val="clear" w:pos="851"/>
        </w:tabs>
        <w:spacing w:before="120" w:after="0" w:line="264" w:lineRule="auto"/>
      </w:pPr>
      <w:bookmarkStart w:id="237" w:name="_Toc59530264"/>
      <w:bookmarkStart w:id="238" w:name="_Toc115173709"/>
      <w:bookmarkStart w:id="239" w:name="_Toc119425809"/>
      <w:bookmarkStart w:id="240" w:name="_Toc119976467"/>
      <w:bookmarkStart w:id="241" w:name="_Toc120060136"/>
      <w:bookmarkStart w:id="242" w:name="_Toc120126450"/>
      <w:bookmarkStart w:id="243" w:name="_Toc128048532"/>
      <w:r w:rsidRPr="00624933">
        <w:t>Vlivy znečištění ovzduší na zdraví obyvatel</w:t>
      </w:r>
      <w:bookmarkEnd w:id="237"/>
      <w:bookmarkEnd w:id="238"/>
      <w:bookmarkEnd w:id="239"/>
      <w:bookmarkEnd w:id="240"/>
      <w:bookmarkEnd w:id="241"/>
      <w:bookmarkEnd w:id="242"/>
      <w:bookmarkEnd w:id="243"/>
      <w:r w:rsidRPr="00624933">
        <w:t xml:space="preserve"> </w:t>
      </w:r>
    </w:p>
    <w:p w14:paraId="6E4DC54C" w14:textId="77777777" w:rsidR="00354797" w:rsidRPr="00624933" w:rsidRDefault="00354797" w:rsidP="00354797">
      <w:pPr>
        <w:pStyle w:val="Nadpis3"/>
        <w:keepNext/>
        <w:keepLines/>
        <w:numPr>
          <w:ilvl w:val="2"/>
          <w:numId w:val="60"/>
        </w:numPr>
        <w:spacing w:before="120" w:after="0" w:line="288" w:lineRule="auto"/>
      </w:pPr>
      <w:bookmarkStart w:id="244" w:name="_Toc206912492"/>
      <w:bookmarkStart w:id="245" w:name="_Toc272838615"/>
      <w:bookmarkStart w:id="246" w:name="_Toc59530265"/>
      <w:r w:rsidRPr="00624933">
        <w:t>Identifikace nebezpečnosti a vztahů dávka – účinek</w:t>
      </w:r>
      <w:bookmarkEnd w:id="244"/>
      <w:bookmarkEnd w:id="245"/>
      <w:bookmarkEnd w:id="246"/>
    </w:p>
    <w:p w14:paraId="3896EA9F" w14:textId="77777777" w:rsidR="00354797" w:rsidRPr="00624933" w:rsidRDefault="00354797" w:rsidP="00354797">
      <w:pPr>
        <w:keepNext/>
        <w:keepLines/>
        <w:rPr>
          <w:b/>
        </w:rPr>
      </w:pPr>
      <w:bookmarkStart w:id="247" w:name="_Toc206912495"/>
      <w:bookmarkStart w:id="248" w:name="_Toc272838618"/>
      <w:bookmarkStart w:id="249" w:name="_Toc59530266"/>
      <w:r w:rsidRPr="00624933">
        <w:rPr>
          <w:b/>
        </w:rPr>
        <w:t>Suspendované částice</w:t>
      </w:r>
      <w:bookmarkEnd w:id="247"/>
      <w:bookmarkEnd w:id="248"/>
      <w:bookmarkEnd w:id="249"/>
    </w:p>
    <w:p w14:paraId="10B3B2E7" w14:textId="023FF760" w:rsidR="00354797" w:rsidRPr="00624933" w:rsidRDefault="00354797" w:rsidP="00354797">
      <w:pPr>
        <w:ind w:firstLine="708"/>
      </w:pPr>
      <w:r w:rsidRPr="00624933">
        <w:t>Suspendované částice v ovzduší představují složitou směs organických a anorganických látek. Jsou produkovány jak ve venkovním, tak i ve vnitřním prostředí. Jsou</w:t>
      </w:r>
      <w:r w:rsidR="00205F9E">
        <w:t xml:space="preserve"> tedy důležitým faktorem, který </w:t>
      </w:r>
      <w:r w:rsidRPr="00624933">
        <w:t xml:space="preserve">způsobuje zhoršení zdravotního stavu. </w:t>
      </w:r>
    </w:p>
    <w:p w14:paraId="58E2F2ED" w14:textId="77777777" w:rsidR="00354797" w:rsidRPr="00624933" w:rsidRDefault="00354797" w:rsidP="00354797">
      <w:pPr>
        <w:ind w:firstLine="708"/>
      </w:pPr>
      <w:r w:rsidRPr="00624933">
        <w:t>Suspendované částice mají různou velikost, hmotnost a složení. Obecně je možné konstatovat, že:</w:t>
      </w:r>
    </w:p>
    <w:p w14:paraId="158E51FB"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 xml:space="preserve">při spalování pevných paliv bez odlučovačů převažují v emisích částice s aerodynamickým průměrem nad 10 </w:t>
      </w:r>
      <w:r w:rsidRPr="00624933">
        <w:rPr>
          <w:rFonts w:ascii="Symbol" w:hAnsi="Symbol"/>
        </w:rPr>
        <w:t></w:t>
      </w:r>
      <w:r w:rsidRPr="00624933">
        <w:t>m, při spalování kapalných paliv je zastoupení těchto částic menší, avšak rovněž významné. S účinností odlučovače se zastoupení „hrubších frakcí“ výrazně snižuje, neboť tato zařízení odstraňují nejúčinněji právě velké částice prachu.</w:t>
      </w:r>
    </w:p>
    <w:p w14:paraId="0FEBC288"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ve zvířeném prachu v okolí silnic a průmyslových areálů lze obecně předpokládat nízké zastoupení jemných částic, podíl jednotlivých velikostních frakcí je však závislý na složení usazených částic, které byly zvířeny.</w:t>
      </w:r>
    </w:p>
    <w:p w14:paraId="6292A5A9"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 xml:space="preserve">v emisích z výfuků motorových vozidel jednoznačně dominují jemné částice do 2,5 </w:t>
      </w:r>
      <w:r w:rsidRPr="00624933">
        <w:rPr>
          <w:rFonts w:ascii="Symbol" w:hAnsi="Symbol"/>
        </w:rPr>
        <w:t></w:t>
      </w:r>
      <w:r w:rsidRPr="00624933">
        <w:t xml:space="preserve">m (podíl částic se pohybuje okolo 90 %), většina emitovaných částic je menších než 1 </w:t>
      </w:r>
      <w:r w:rsidRPr="00624933">
        <w:rPr>
          <w:rFonts w:ascii="Symbol" w:hAnsi="Symbol"/>
        </w:rPr>
        <w:t></w:t>
      </w:r>
      <w:r w:rsidRPr="00624933">
        <w:t xml:space="preserve">m. </w:t>
      </w:r>
    </w:p>
    <w:p w14:paraId="2EEA1E76" w14:textId="0C6414F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rovněž naprostá většina aerosolů vzniklých sekundárně v ovzduší</w:t>
      </w:r>
      <w:r w:rsidR="00205F9E">
        <w:t xml:space="preserve"> (kondenzací plynných látek) je </w:t>
      </w:r>
      <w:r w:rsidRPr="00624933">
        <w:t xml:space="preserve">tvořena převážně jemnými částicemi do 2,5 </w:t>
      </w:r>
      <w:r w:rsidRPr="00624933">
        <w:rPr>
          <w:rFonts w:ascii="Symbol" w:hAnsi="Symbol"/>
        </w:rPr>
        <w:t></w:t>
      </w:r>
      <w:r w:rsidRPr="00624933">
        <w:t>m [15].</w:t>
      </w:r>
    </w:p>
    <w:p w14:paraId="669F5514" w14:textId="77777777" w:rsidR="00354797" w:rsidRPr="00624933" w:rsidRDefault="00354797" w:rsidP="00354797">
      <w:pPr>
        <w:suppressAutoHyphens/>
      </w:pPr>
      <w:r w:rsidRPr="00624933">
        <w:t>Světová zdravotnická organizace (WHO) vydala v roce 2021 nové Směrnice pro kvalitu ovzduší [17], které do značné míry nahrazují dosavadní směrnice, vydané v roce 2005 [16]. Expozice suspendovaným částicím podle WHO [17] zvyšuje riziko mortality na následující diagnózy:</w:t>
      </w:r>
    </w:p>
    <w:p w14:paraId="098FD3A9" w14:textId="77777777" w:rsidR="00354797" w:rsidRPr="00624933" w:rsidRDefault="00354797" w:rsidP="00354797">
      <w:pPr>
        <w:pStyle w:val="Seznamsodrkami"/>
        <w:numPr>
          <w:ilvl w:val="0"/>
          <w:numId w:val="62"/>
        </w:numPr>
        <w:tabs>
          <w:tab w:val="clear" w:pos="851"/>
          <w:tab w:val="left" w:pos="284"/>
        </w:tabs>
        <w:suppressAutoHyphens/>
        <w:spacing w:line="264" w:lineRule="auto"/>
      </w:pPr>
      <w:r w:rsidRPr="00624933">
        <w:t>dlouhodobé koncentrace PM</w:t>
      </w:r>
      <w:r w:rsidRPr="00624933">
        <w:rPr>
          <w:vertAlign w:val="subscript"/>
        </w:rPr>
        <w:t>2,5</w:t>
      </w:r>
      <w:r w:rsidRPr="00624933">
        <w:t xml:space="preserve"> – s vysokou jistotou u nemocí oběhové soustavy (zejména ischemické choroby srdeční) a rakoviny plic, se střední jistotou u nezhoubných onemocnění dýchacích cest,</w:t>
      </w:r>
    </w:p>
    <w:p w14:paraId="6DB7A361" w14:textId="77777777" w:rsidR="00354797" w:rsidRPr="00624933" w:rsidRDefault="00354797" w:rsidP="00354797">
      <w:pPr>
        <w:pStyle w:val="Seznamsodrkami"/>
        <w:numPr>
          <w:ilvl w:val="0"/>
          <w:numId w:val="62"/>
        </w:numPr>
        <w:tabs>
          <w:tab w:val="clear" w:pos="851"/>
          <w:tab w:val="left" w:pos="284"/>
        </w:tabs>
        <w:suppressAutoHyphens/>
        <w:spacing w:line="264" w:lineRule="auto"/>
      </w:pPr>
      <w:r w:rsidRPr="00624933">
        <w:t>dlouhodobé koncentrace PM</w:t>
      </w:r>
      <w:r w:rsidRPr="00624933">
        <w:rPr>
          <w:vertAlign w:val="subscript"/>
        </w:rPr>
        <w:t>10</w:t>
      </w:r>
      <w:r w:rsidRPr="00624933">
        <w:t xml:space="preserve"> – s vysokou jistotou u nezhoubných onemocnění dýchacích cest a rakoviny plic a se střední jistotou u ischemické choroby srdeční,</w:t>
      </w:r>
    </w:p>
    <w:p w14:paraId="3903A7CA" w14:textId="3047A5DE" w:rsidR="00354797" w:rsidRPr="00624933" w:rsidRDefault="00354797" w:rsidP="00354797">
      <w:pPr>
        <w:pStyle w:val="Seznamsodrkami"/>
        <w:numPr>
          <w:ilvl w:val="0"/>
          <w:numId w:val="62"/>
        </w:numPr>
        <w:tabs>
          <w:tab w:val="clear" w:pos="851"/>
          <w:tab w:val="left" w:pos="284"/>
        </w:tabs>
        <w:suppressAutoHyphens/>
        <w:spacing w:line="264" w:lineRule="auto"/>
      </w:pPr>
      <w:r w:rsidRPr="00624933">
        <w:t>krátkodobé koncentrace PM</w:t>
      </w:r>
      <w:r w:rsidRPr="00624933">
        <w:rPr>
          <w:vertAlign w:val="subscript"/>
        </w:rPr>
        <w:t>10</w:t>
      </w:r>
      <w:r w:rsidRPr="00624933">
        <w:t xml:space="preserve"> a PM</w:t>
      </w:r>
      <w:r w:rsidRPr="00624933">
        <w:rPr>
          <w:vertAlign w:val="subscript"/>
        </w:rPr>
        <w:t>2,5</w:t>
      </w:r>
      <w:r w:rsidRPr="00624933">
        <w:t xml:space="preserve"> – s vysokou jistotou u </w:t>
      </w:r>
      <w:r w:rsidR="00205F9E">
        <w:t>kardiovaskulárních onemocnění a </w:t>
      </w:r>
      <w:r w:rsidRPr="00624933">
        <w:t>se střední jistotou u cerebrovaskulárních chorob a nezhoubných onemocnění dýchacích cest.</w:t>
      </w:r>
    </w:p>
    <w:p w14:paraId="5C48CB6B" w14:textId="77777777" w:rsidR="00354797" w:rsidRPr="00624933" w:rsidRDefault="00354797" w:rsidP="00354797">
      <w:pPr>
        <w:suppressAutoHyphens/>
      </w:pPr>
      <w:r w:rsidRPr="00624933">
        <w:t>Vliv dlouhodobých koncentrací suspendovaných částic na výskyt kardiovaskulárních chorob je obecně konzistentnější u frakce PM</w:t>
      </w:r>
      <w:r w:rsidRPr="00624933">
        <w:rPr>
          <w:vertAlign w:val="subscript"/>
        </w:rPr>
        <w:t>2,5</w:t>
      </w:r>
      <w:r w:rsidRPr="00624933">
        <w:t xml:space="preserve"> než u PM</w:t>
      </w:r>
      <w:r w:rsidRPr="00624933">
        <w:rPr>
          <w:vertAlign w:val="subscript"/>
        </w:rPr>
        <w:t>10</w:t>
      </w:r>
      <w:r w:rsidRPr="00624933">
        <w:t>. Podobně bylo u částic PM</w:t>
      </w:r>
      <w:r w:rsidRPr="00624933">
        <w:rPr>
          <w:vertAlign w:val="subscript"/>
        </w:rPr>
        <w:t>2,5</w:t>
      </w:r>
      <w:r w:rsidRPr="00624933">
        <w:t>, ale nikoli u PM</w:t>
      </w:r>
      <w:r w:rsidRPr="00624933">
        <w:rPr>
          <w:vertAlign w:val="subscript"/>
        </w:rPr>
        <w:t>10</w:t>
      </w:r>
      <w:r w:rsidRPr="00624933">
        <w:t>, nalezeno signifikantně zvýšené riziko mrtvice. Další poznatky ukazují na kauzální vztah expozice znečištění částicemi PM</w:t>
      </w:r>
      <w:r w:rsidRPr="00624933">
        <w:rPr>
          <w:vertAlign w:val="subscript"/>
        </w:rPr>
        <w:t>2,5</w:t>
      </w:r>
      <w:r w:rsidRPr="00624933">
        <w:t xml:space="preserve"> a akutní infekce dolních cest dýchacích, chronické obstrukční plicní nemoci, diabetu II. typu a novorozenecké úmrtnosti z důvodu nízké porodní hmotnosti a předčasného porodu. Důkladně zkoumán byl také vztah mezi suspendovanými částicemi a výskytem rakoviny plic, přičemž bylo konstatováno, že riziko úmrtí na tento druh rakoviny bylo signifikantně spojeno se znečištěním částicemi PM</w:t>
      </w:r>
      <w:r w:rsidRPr="00624933">
        <w:rPr>
          <w:vertAlign w:val="subscript"/>
        </w:rPr>
        <w:t>2,5</w:t>
      </w:r>
      <w:r w:rsidRPr="00624933">
        <w:t xml:space="preserve"> i PM</w:t>
      </w:r>
      <w:r w:rsidRPr="00624933">
        <w:rPr>
          <w:vertAlign w:val="subscript"/>
        </w:rPr>
        <w:t>10</w:t>
      </w:r>
      <w:r w:rsidRPr="00624933">
        <w:t xml:space="preserve"> [16]. V roce 2015 byly suspendované částice vyhodnoceny Mezinárodní agenturou WHO pro výzkum rakoviny IARC jako prokázané lidské karcinogeny. </w:t>
      </w:r>
    </w:p>
    <w:p w14:paraId="6FB0BC4F" w14:textId="77777777" w:rsidR="00354797" w:rsidRPr="00624933" w:rsidRDefault="00354797" w:rsidP="00354797">
      <w:pPr>
        <w:suppressAutoHyphens/>
      </w:pPr>
      <w:r w:rsidRPr="00624933">
        <w:t>Pro krátkodobou expozici uvádí WHO vzestup celkové mortality o 0,65 % při zvýšení 24hodinové koncentrace PM</w:t>
      </w:r>
      <w:r w:rsidRPr="00624933">
        <w:rPr>
          <w:vertAlign w:val="subscript"/>
        </w:rPr>
        <w:t>2,5</w:t>
      </w:r>
      <w:r w:rsidRPr="00624933">
        <w:t xml:space="preserve"> o 10 µg.m</w:t>
      </w:r>
      <w:r w:rsidRPr="00624933">
        <w:rPr>
          <w:vertAlign w:val="superscript"/>
        </w:rPr>
        <w:t>-3</w:t>
      </w:r>
      <w:r w:rsidRPr="00624933">
        <w:t>. Pro chronickou expozici se uvádí nárůst mortality o 8 % při zvýšení průměrných ročních koncentrací PM</w:t>
      </w:r>
      <w:r w:rsidRPr="00624933">
        <w:rPr>
          <w:vertAlign w:val="subscript"/>
        </w:rPr>
        <w:t>2,5</w:t>
      </w:r>
      <w:r w:rsidRPr="00624933">
        <w:t xml:space="preserve"> o 10 µg.m</w:t>
      </w:r>
      <w:r w:rsidRPr="00624933">
        <w:rPr>
          <w:vertAlign w:val="superscript"/>
        </w:rPr>
        <w:t>-3</w:t>
      </w:r>
      <w:r w:rsidRPr="00624933">
        <w:t>; pro PM</w:t>
      </w:r>
      <w:r w:rsidRPr="00624933">
        <w:rPr>
          <w:vertAlign w:val="subscript"/>
        </w:rPr>
        <w:t>10</w:t>
      </w:r>
      <w:r w:rsidRPr="00624933">
        <w:t xml:space="preserve"> pak o 4 % při zvýšení průměrných ročních koncentrací PM</w:t>
      </w:r>
      <w:r w:rsidRPr="00624933">
        <w:rPr>
          <w:vertAlign w:val="subscript"/>
        </w:rPr>
        <w:t>10</w:t>
      </w:r>
      <w:r w:rsidRPr="00624933">
        <w:t xml:space="preserve"> o 10 µg.m</w:t>
      </w:r>
      <w:r w:rsidRPr="00624933">
        <w:rPr>
          <w:vertAlign w:val="superscript"/>
        </w:rPr>
        <w:t>-3</w:t>
      </w:r>
      <w:r w:rsidRPr="00624933">
        <w:t>.</w:t>
      </w:r>
    </w:p>
    <w:p w14:paraId="6A3506E0" w14:textId="77777777" w:rsidR="00354797" w:rsidRPr="00624933" w:rsidRDefault="00354797" w:rsidP="00354797">
      <w:pPr>
        <w:suppressAutoHyphens/>
      </w:pPr>
      <w:r w:rsidRPr="00624933">
        <w:t>V posledních několika dekádách došlo v rozvinutých zemích k snížení úrovně imisní zátěže suspendovanými částicemi, díky čemuž bylo možné podrobněji prozkoumat účinky na zdraví i při nižších úrovních jejich koncentrací. V případě průměrných ročních koncentrací částic PM</w:t>
      </w:r>
      <w:r w:rsidRPr="00624933">
        <w:rPr>
          <w:vertAlign w:val="subscript"/>
        </w:rPr>
        <w:t>2,5</w:t>
      </w:r>
      <w:r w:rsidRPr="00624933">
        <w:t xml:space="preserve"> byla prokázána souvislost mezi expozicí a úmrtností i pod úrovní 10 µg.m</w:t>
      </w:r>
      <w:r w:rsidRPr="00624933">
        <w:rPr>
          <w:vertAlign w:val="superscript"/>
        </w:rPr>
        <w:t>-</w:t>
      </w:r>
      <w:smartTag w:uri="urn:schemas-microsoft-com:office:smarttags" w:element="metricconverter">
        <w:smartTagPr>
          <w:attr w:name="ProductID" w:val="3, a"/>
        </w:smartTagPr>
        <w:r w:rsidRPr="00624933">
          <w:rPr>
            <w:vertAlign w:val="superscript"/>
          </w:rPr>
          <w:t>3</w:t>
        </w:r>
        <w:r w:rsidRPr="00624933">
          <w:t>, a</w:t>
        </w:r>
      </w:smartTag>
      <w:r w:rsidRPr="00624933">
        <w:t xml:space="preserve"> to až k velmi nízkým hodnotám expozice, navíc se u nižších hodnot expozice prokázal strmější (supralineární) růst rizika. Negativní vliv na zdraví byl pozorován již v nejnižších percentilech naměřených hodnot. Z tohoto důvodu WHO zvolila výchozí hladinu pro určení směrných hodnot na úrovni 5. percentilu hodnot naměřených dle použitých podkladových studií, který u PM</w:t>
      </w:r>
      <w:r w:rsidRPr="00624933">
        <w:rPr>
          <w:vertAlign w:val="subscript"/>
        </w:rPr>
        <w:t>2,5</w:t>
      </w:r>
      <w:r w:rsidRPr="00624933">
        <w:t xml:space="preserve"> činí 4,2 – 4,9 µg.m</w:t>
      </w:r>
      <w:r w:rsidRPr="00624933">
        <w:rPr>
          <w:vertAlign w:val="superscript"/>
        </w:rPr>
        <w:t>-3</w:t>
      </w:r>
      <w:r w:rsidRPr="00624933">
        <w:t>, v případě PM</w:t>
      </w:r>
      <w:r w:rsidRPr="00624933">
        <w:rPr>
          <w:vertAlign w:val="subscript"/>
        </w:rPr>
        <w:t>10</w:t>
      </w:r>
      <w:r w:rsidRPr="00624933">
        <w:t xml:space="preserve"> pak 15,1 µg.m</w:t>
      </w:r>
      <w:r w:rsidRPr="00624933">
        <w:rPr>
          <w:vertAlign w:val="superscript"/>
        </w:rPr>
        <w:t>-3</w:t>
      </w:r>
      <w:r w:rsidRPr="00624933">
        <w:t>. Směrné hodnoty pro krátkodobé (24hodinové) koncentrace byly kromě údajů o prokázaných zdravotních účincích stanoveny též na základě vztahu mezi 24hodinovými koncentracemi a jejich ročními průměry.</w:t>
      </w:r>
    </w:p>
    <w:p w14:paraId="0F55BA09" w14:textId="77777777" w:rsidR="00354797" w:rsidRPr="00624933" w:rsidRDefault="00354797" w:rsidP="00354797">
      <w:pPr>
        <w:suppressAutoHyphens/>
      </w:pPr>
      <w:r w:rsidRPr="00624933">
        <w:t>Ve výsledku uvádí WHO [17] následující směrné hodnoty pro suspendované částice:</w:t>
      </w:r>
    </w:p>
    <w:p w14:paraId="66CEAC01" w14:textId="77777777" w:rsidR="00354797" w:rsidRPr="00624933" w:rsidRDefault="00354797" w:rsidP="00354797">
      <w:pPr>
        <w:pStyle w:val="Seznamsodrkami"/>
        <w:numPr>
          <w:ilvl w:val="0"/>
          <w:numId w:val="62"/>
        </w:numPr>
        <w:tabs>
          <w:tab w:val="clear" w:pos="851"/>
          <w:tab w:val="left" w:pos="284"/>
        </w:tabs>
        <w:spacing w:line="264" w:lineRule="auto"/>
      </w:pPr>
      <w:r w:rsidRPr="00624933">
        <w:t>částice PM</w:t>
      </w:r>
      <w:r w:rsidRPr="00624933">
        <w:rPr>
          <w:vertAlign w:val="subscript"/>
        </w:rPr>
        <w:t>2,5</w:t>
      </w:r>
      <w:r w:rsidRPr="00624933">
        <w:t xml:space="preserve"> – 5 µg.m</w:t>
      </w:r>
      <w:r w:rsidRPr="00624933">
        <w:rPr>
          <w:vertAlign w:val="superscript"/>
        </w:rPr>
        <w:t>-3</w:t>
      </w:r>
      <w:r w:rsidRPr="00624933">
        <w:t xml:space="preserve"> pro průměrné roční koncentrace a 15 µg.m</w:t>
      </w:r>
      <w:r w:rsidRPr="00624933">
        <w:rPr>
          <w:vertAlign w:val="superscript"/>
        </w:rPr>
        <w:t>-3</w:t>
      </w:r>
      <w:r w:rsidRPr="00624933">
        <w:t xml:space="preserve"> pro 24hodinové koncentrace</w:t>
      </w:r>
    </w:p>
    <w:p w14:paraId="21A9A02C" w14:textId="77777777" w:rsidR="00354797" w:rsidRPr="00624933" w:rsidRDefault="00354797" w:rsidP="00354797">
      <w:pPr>
        <w:pStyle w:val="Seznamsodrkami"/>
        <w:numPr>
          <w:ilvl w:val="0"/>
          <w:numId w:val="62"/>
        </w:numPr>
        <w:tabs>
          <w:tab w:val="clear" w:pos="851"/>
          <w:tab w:val="left" w:pos="284"/>
        </w:tabs>
        <w:spacing w:line="264" w:lineRule="auto"/>
      </w:pPr>
      <w:r w:rsidRPr="00624933">
        <w:t>částice PM</w:t>
      </w:r>
      <w:r w:rsidRPr="00624933">
        <w:rPr>
          <w:vertAlign w:val="subscript"/>
        </w:rPr>
        <w:t>10</w:t>
      </w:r>
      <w:r w:rsidRPr="00624933">
        <w:t xml:space="preserve"> – 15 µg.m</w:t>
      </w:r>
      <w:r w:rsidRPr="00624933">
        <w:rPr>
          <w:vertAlign w:val="superscript"/>
        </w:rPr>
        <w:t>-3</w:t>
      </w:r>
      <w:r w:rsidRPr="00624933">
        <w:t xml:space="preserve"> pro průměrné roční koncentrace a 45 µg.m</w:t>
      </w:r>
      <w:r w:rsidRPr="00624933">
        <w:rPr>
          <w:vertAlign w:val="superscript"/>
        </w:rPr>
        <w:t>-3</w:t>
      </w:r>
      <w:r w:rsidRPr="00624933">
        <w:t xml:space="preserve"> pro 24hodinové koncentrace</w:t>
      </w:r>
    </w:p>
    <w:p w14:paraId="03726A7D" w14:textId="2D30B857" w:rsidR="00354797" w:rsidRPr="00624933" w:rsidRDefault="00354797" w:rsidP="00354797">
      <w:pPr>
        <w:ind w:firstLine="708"/>
      </w:pPr>
      <w:r w:rsidRPr="00624933">
        <w:t>WHO dále stanoví pro každou z výše uvedených veličin čtyři přechodné cíle, přičemž dosud platné směrné hodnoty dle [16] – tzn. 10 resp. 20 µg.m</w:t>
      </w:r>
      <w:r w:rsidRPr="00624933">
        <w:rPr>
          <w:vertAlign w:val="superscript"/>
        </w:rPr>
        <w:t>-3</w:t>
      </w:r>
      <w:r w:rsidRPr="00624933">
        <w:t xml:space="preserve"> pro roční koncentrace PM</w:t>
      </w:r>
      <w:r w:rsidRPr="00624933">
        <w:rPr>
          <w:vertAlign w:val="subscript"/>
        </w:rPr>
        <w:t>2,5</w:t>
      </w:r>
      <w:r w:rsidRPr="00624933">
        <w:t>, resp. PM</w:t>
      </w:r>
      <w:r w:rsidRPr="00624933">
        <w:rPr>
          <w:vertAlign w:val="subscript"/>
        </w:rPr>
        <w:t>10</w:t>
      </w:r>
      <w:r w:rsidR="00205F9E">
        <w:t xml:space="preserve"> a 25 </w:t>
      </w:r>
      <w:r w:rsidRPr="00624933">
        <w:t>resp. 50 µg.m</w:t>
      </w:r>
      <w:r w:rsidRPr="00624933">
        <w:rPr>
          <w:vertAlign w:val="superscript"/>
        </w:rPr>
        <w:t>-3</w:t>
      </w:r>
      <w:r w:rsidRPr="00624933">
        <w:t xml:space="preserve"> pro 24hodinové hodnoty – aktuálně odpovídají 4. přechodnému cíli. </w:t>
      </w:r>
    </w:p>
    <w:p w14:paraId="576C0138" w14:textId="05C2FC6D" w:rsidR="00354797" w:rsidRPr="00624933" w:rsidRDefault="00354797" w:rsidP="00354797">
      <w:pPr>
        <w:ind w:firstLine="708"/>
      </w:pPr>
      <w:r w:rsidRPr="00624933">
        <w:t>Imisní limity jsou v ČR stanoveny pro suspendované částice PM</w:t>
      </w:r>
      <w:r w:rsidRPr="00624933">
        <w:rPr>
          <w:vertAlign w:val="subscript"/>
        </w:rPr>
        <w:t>10</w:t>
      </w:r>
      <w:r w:rsidRPr="00624933">
        <w:t xml:space="preserve"> ve výši 40 µg.m</w:t>
      </w:r>
      <w:r w:rsidRPr="00624933">
        <w:rPr>
          <w:vertAlign w:val="superscript"/>
        </w:rPr>
        <w:t>-3</w:t>
      </w:r>
      <w:r w:rsidRPr="00624933">
        <w:t xml:space="preserve"> pro průměrné roční koncentrace a 50 µg.m</w:t>
      </w:r>
      <w:r w:rsidRPr="00624933">
        <w:rPr>
          <w:vertAlign w:val="superscript"/>
        </w:rPr>
        <w:t>-3</w:t>
      </w:r>
      <w:r w:rsidRPr="00624933">
        <w:t xml:space="preserve"> pro 24hodinové hodnoty (s tolerovaným počtem 35 překročení v</w:t>
      </w:r>
      <w:r w:rsidR="00205F9E">
        <w:t> </w:t>
      </w:r>
      <w:r w:rsidRPr="00624933">
        <w:t>roce). Pro částice PM</w:t>
      </w:r>
      <w:r w:rsidRPr="00624933">
        <w:rPr>
          <w:vertAlign w:val="subscript"/>
        </w:rPr>
        <w:t>2,5</w:t>
      </w:r>
      <w:r w:rsidRPr="00624933">
        <w:t xml:space="preserve"> je stanoven pouze limit pro průměrné roční koncentrace, a to ve výši 20 µg.m</w:t>
      </w:r>
      <w:r w:rsidRPr="00624933">
        <w:rPr>
          <w:vertAlign w:val="superscript"/>
        </w:rPr>
        <w:t>-3</w:t>
      </w:r>
      <w:r w:rsidRPr="00624933">
        <w:t>.</w:t>
      </w:r>
    </w:p>
    <w:p w14:paraId="6577A9F1" w14:textId="6AAAFBAF" w:rsidR="00354797" w:rsidRPr="00624933" w:rsidRDefault="00354797" w:rsidP="00354797">
      <w:pPr>
        <w:ind w:firstLine="708"/>
      </w:pPr>
      <w:r w:rsidRPr="00624933">
        <w:t>V předkládaném hodnocení jsou pro kvantifikaci rizika z exp</w:t>
      </w:r>
      <w:r w:rsidR="00205F9E">
        <w:t>ozice suspendovaným částicím (a </w:t>
      </w:r>
      <w:r w:rsidRPr="00624933">
        <w:t xml:space="preserve">obdobně i oxidu dusičitému, viz dále) použity funkce koncentrace – účinek, publikované Světovou zdravotnickou organizací v rámci projektu </w:t>
      </w:r>
      <w:r w:rsidRPr="00624933">
        <w:rPr>
          <w:i/>
        </w:rPr>
        <w:t xml:space="preserve">Health risks of air pollution in Europe </w:t>
      </w:r>
      <w:r w:rsidRPr="00624933">
        <w:t xml:space="preserve">(HRAPIE) [18]. Jedná se o vztahy odvozené na základě analýzy výsledků mnoha epidemiologických studií a dat o zdravotních ukazatelích u populace zemí EU. Jednotlivé faktory koncentrace a účinku jsou formulovány prostřednictvím relativního rizika (RR), které vyjadřuje rozdíl v pravděpodobnosti výskytu daného účinku v populaci exponované určité úrovni koncentrace znečišťující látky vůči populaci neexponované. Vztah mezi koncentrací a pravděpodobností výskytu účinku (rizikem) je lineární. Pro vlastní charakterizaci rizika exponované populace se pak používá výpočet metodou atributivní frakce, popsaný v kap. 4.2. </w:t>
      </w:r>
    </w:p>
    <w:p w14:paraId="3ABF7245" w14:textId="77777777" w:rsidR="00354797" w:rsidRPr="00624933" w:rsidRDefault="00354797" w:rsidP="00354797">
      <w:pPr>
        <w:ind w:firstLine="708"/>
      </w:pPr>
      <w:r w:rsidRPr="00624933">
        <w:t>Doporučené vztahy jsou rozděleny do dvou skupin:</w:t>
      </w:r>
    </w:p>
    <w:p w14:paraId="5D8F943C" w14:textId="77777777" w:rsidR="00354797" w:rsidRPr="00624933" w:rsidRDefault="00354797" w:rsidP="00354797">
      <w:pPr>
        <w:pStyle w:val="Seznamsodrkami"/>
        <w:numPr>
          <w:ilvl w:val="0"/>
          <w:numId w:val="62"/>
        </w:numPr>
        <w:tabs>
          <w:tab w:val="clear" w:pos="851"/>
          <w:tab w:val="left" w:pos="284"/>
        </w:tabs>
        <w:suppressAutoHyphens/>
        <w:spacing w:line="264" w:lineRule="auto"/>
      </w:pPr>
      <w:r w:rsidRPr="00624933">
        <w:t>skupina A – k dispozici jsou dostatečné údaje pro spolehlivou kvantifikaci účinků</w:t>
      </w:r>
    </w:p>
    <w:p w14:paraId="6836B376" w14:textId="77777777" w:rsidR="00354797" w:rsidRPr="00624933" w:rsidRDefault="00354797" w:rsidP="00354797">
      <w:pPr>
        <w:pStyle w:val="Seznamsodrkami"/>
        <w:numPr>
          <w:ilvl w:val="0"/>
          <w:numId w:val="62"/>
        </w:numPr>
        <w:tabs>
          <w:tab w:val="clear" w:pos="851"/>
          <w:tab w:val="left" w:pos="284"/>
        </w:tabs>
        <w:suppressAutoHyphens/>
        <w:spacing w:line="264" w:lineRule="auto"/>
      </w:pPr>
      <w:r w:rsidRPr="00624933">
        <w:t>skupina B – údaje s vyšší mírou nejistoty ohledně přesnosti údajů použitých pro kvantifikaci účinků</w:t>
      </w:r>
    </w:p>
    <w:p w14:paraId="158FA4C4" w14:textId="2C23A287" w:rsidR="00354797" w:rsidRPr="00624933" w:rsidRDefault="00354797" w:rsidP="00354797">
      <w:pPr>
        <w:ind w:firstLine="708"/>
      </w:pPr>
      <w:r w:rsidRPr="00624933">
        <w:t xml:space="preserve">V některých případech jsou dále kromě „základních“ výpočetních vztahů uvedeny i vztahy alternativní, použitelné v určitých situacích (např. není-li dostatek </w:t>
      </w:r>
      <w:r w:rsidR="00205F9E">
        <w:t>dat pro provedení výpočtu podle </w:t>
      </w:r>
      <w:r w:rsidRPr="00624933">
        <w:t>vztahu předchozího). Tabulka 14 shrnuje přehled hodnot relativního rizika, použitých v této studii, jedná se ve všech případech o „základní“ hodnoty RR. Uveden je vždy interval spolehlivosti (v závorce) a střední hodnota relativního rizika.</w:t>
      </w:r>
    </w:p>
    <w:p w14:paraId="42B0A016" w14:textId="77777777" w:rsidR="00354797" w:rsidRPr="00624933" w:rsidRDefault="00354797" w:rsidP="00354797">
      <w:pPr>
        <w:keepNext/>
        <w:keepLines/>
        <w:spacing w:before="240"/>
        <w:jc w:val="left"/>
        <w:rPr>
          <w:b/>
          <w:bCs/>
          <w:sz w:val="24"/>
        </w:rPr>
      </w:pPr>
      <w:r w:rsidRPr="00624933">
        <w:rPr>
          <w:b/>
          <w:bCs/>
          <w:sz w:val="24"/>
        </w:rPr>
        <w:t>Tab. 14. Faktory koncentrace – účinek – suspendované částice [18]</w:t>
      </w:r>
    </w:p>
    <w:tbl>
      <w:tblPr>
        <w:tblW w:w="9072"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2609"/>
        <w:gridCol w:w="1360"/>
        <w:gridCol w:w="921"/>
        <w:gridCol w:w="2339"/>
      </w:tblGrid>
      <w:tr w:rsidR="00354797" w:rsidRPr="00624933" w14:paraId="27C4A1A6" w14:textId="77777777" w:rsidTr="00843890">
        <w:trPr>
          <w:jc w:val="center"/>
        </w:trPr>
        <w:tc>
          <w:tcPr>
            <w:tcW w:w="1843" w:type="dxa"/>
            <w:tcBorders>
              <w:bottom w:val="single" w:sz="12" w:space="0" w:color="auto"/>
            </w:tcBorders>
            <w:shd w:val="clear" w:color="auto" w:fill="auto"/>
            <w:noWrap/>
            <w:vAlign w:val="center"/>
          </w:tcPr>
          <w:p w14:paraId="0CFA3E44" w14:textId="77777777" w:rsidR="00354797" w:rsidRPr="00624933" w:rsidRDefault="00354797" w:rsidP="00E97B84">
            <w:pPr>
              <w:spacing w:before="40" w:after="0"/>
              <w:jc w:val="left"/>
              <w:rPr>
                <w:b/>
                <w:sz w:val="20"/>
              </w:rPr>
            </w:pPr>
            <w:r w:rsidRPr="00624933">
              <w:rPr>
                <w:b/>
                <w:sz w:val="20"/>
              </w:rPr>
              <w:t>Imisní veličina</w:t>
            </w:r>
          </w:p>
        </w:tc>
        <w:tc>
          <w:tcPr>
            <w:tcW w:w="2609" w:type="dxa"/>
            <w:tcBorders>
              <w:bottom w:val="single" w:sz="12" w:space="0" w:color="auto"/>
            </w:tcBorders>
            <w:shd w:val="clear" w:color="auto" w:fill="auto"/>
            <w:noWrap/>
            <w:vAlign w:val="center"/>
          </w:tcPr>
          <w:p w14:paraId="77337B1C" w14:textId="77777777" w:rsidR="00354797" w:rsidRPr="00624933" w:rsidRDefault="00354797" w:rsidP="00E97B84">
            <w:pPr>
              <w:spacing w:before="40" w:after="0"/>
              <w:jc w:val="left"/>
              <w:rPr>
                <w:b/>
                <w:sz w:val="20"/>
              </w:rPr>
            </w:pPr>
            <w:r w:rsidRPr="00624933">
              <w:rPr>
                <w:b/>
                <w:sz w:val="20"/>
              </w:rPr>
              <w:t>Zdravotní účinek</w:t>
            </w:r>
          </w:p>
        </w:tc>
        <w:tc>
          <w:tcPr>
            <w:tcW w:w="1360" w:type="dxa"/>
            <w:tcBorders>
              <w:bottom w:val="single" w:sz="12" w:space="0" w:color="auto"/>
            </w:tcBorders>
            <w:shd w:val="clear" w:color="auto" w:fill="auto"/>
            <w:noWrap/>
            <w:vAlign w:val="center"/>
          </w:tcPr>
          <w:p w14:paraId="0D06DB29" w14:textId="77777777" w:rsidR="00354797" w:rsidRPr="00624933" w:rsidRDefault="00354797" w:rsidP="00E97B84">
            <w:pPr>
              <w:spacing w:before="40" w:after="0"/>
              <w:jc w:val="left"/>
              <w:rPr>
                <w:b/>
                <w:sz w:val="20"/>
              </w:rPr>
            </w:pPr>
            <w:r w:rsidRPr="00624933">
              <w:rPr>
                <w:b/>
                <w:sz w:val="20"/>
              </w:rPr>
              <w:t>Segment populace</w:t>
            </w:r>
          </w:p>
        </w:tc>
        <w:tc>
          <w:tcPr>
            <w:tcW w:w="921" w:type="dxa"/>
            <w:tcBorders>
              <w:bottom w:val="single" w:sz="12" w:space="0" w:color="auto"/>
            </w:tcBorders>
            <w:shd w:val="clear" w:color="auto" w:fill="auto"/>
            <w:noWrap/>
            <w:vAlign w:val="center"/>
          </w:tcPr>
          <w:p w14:paraId="5B125C48" w14:textId="77777777" w:rsidR="00354797" w:rsidRPr="00624933" w:rsidRDefault="00354797" w:rsidP="00E97B84">
            <w:pPr>
              <w:spacing w:before="40" w:after="0"/>
              <w:jc w:val="left"/>
              <w:rPr>
                <w:b/>
                <w:sz w:val="20"/>
              </w:rPr>
            </w:pPr>
            <w:r w:rsidRPr="00624933">
              <w:rPr>
                <w:b/>
                <w:sz w:val="20"/>
              </w:rPr>
              <w:t>Skupina</w:t>
            </w:r>
          </w:p>
        </w:tc>
        <w:tc>
          <w:tcPr>
            <w:tcW w:w="2339" w:type="dxa"/>
            <w:tcBorders>
              <w:bottom w:val="single" w:sz="12" w:space="0" w:color="auto"/>
            </w:tcBorders>
            <w:shd w:val="clear" w:color="auto" w:fill="auto"/>
            <w:noWrap/>
            <w:vAlign w:val="center"/>
          </w:tcPr>
          <w:p w14:paraId="6A6B0C52" w14:textId="77777777" w:rsidR="00354797" w:rsidRPr="00624933" w:rsidRDefault="00354797" w:rsidP="00E97B84">
            <w:pPr>
              <w:spacing w:before="40" w:after="0"/>
              <w:jc w:val="center"/>
              <w:rPr>
                <w:b/>
                <w:sz w:val="20"/>
              </w:rPr>
            </w:pPr>
            <w:r w:rsidRPr="00624933">
              <w:rPr>
                <w:b/>
                <w:sz w:val="20"/>
              </w:rPr>
              <w:t xml:space="preserve">RR při zvýšení </w:t>
            </w:r>
            <w:r w:rsidRPr="00624933">
              <w:rPr>
                <w:b/>
                <w:sz w:val="20"/>
              </w:rPr>
              <w:br/>
              <w:t>koncentrace o 10 µg.m</w:t>
            </w:r>
            <w:r w:rsidRPr="00624933">
              <w:rPr>
                <w:b/>
                <w:sz w:val="20"/>
                <w:vertAlign w:val="superscript"/>
              </w:rPr>
              <w:t>-3</w:t>
            </w:r>
          </w:p>
        </w:tc>
      </w:tr>
      <w:tr w:rsidR="00354797" w:rsidRPr="00624933" w14:paraId="17281518" w14:textId="77777777" w:rsidTr="00843890">
        <w:trPr>
          <w:jc w:val="center"/>
        </w:trPr>
        <w:tc>
          <w:tcPr>
            <w:tcW w:w="1843" w:type="dxa"/>
            <w:tcBorders>
              <w:top w:val="single" w:sz="12" w:space="0" w:color="auto"/>
              <w:bottom w:val="single" w:sz="4" w:space="0" w:color="auto"/>
            </w:tcBorders>
            <w:shd w:val="clear" w:color="auto" w:fill="auto"/>
            <w:noWrap/>
            <w:vAlign w:val="center"/>
          </w:tcPr>
          <w:p w14:paraId="3D7A1A72" w14:textId="77777777" w:rsidR="00354797" w:rsidRPr="00624933" w:rsidRDefault="00354797" w:rsidP="00E97B84">
            <w:pPr>
              <w:spacing w:before="40" w:after="0"/>
              <w:jc w:val="left"/>
              <w:rPr>
                <w:sz w:val="20"/>
              </w:rPr>
            </w:pPr>
            <w:r w:rsidRPr="00624933">
              <w:rPr>
                <w:sz w:val="20"/>
              </w:rPr>
              <w:t>PM</w:t>
            </w:r>
            <w:r w:rsidRPr="00624933">
              <w:rPr>
                <w:sz w:val="20"/>
                <w:vertAlign w:val="subscript"/>
              </w:rPr>
              <w:t>2,5</w:t>
            </w:r>
            <w:r w:rsidRPr="00624933">
              <w:rPr>
                <w:sz w:val="20"/>
              </w:rPr>
              <w:t xml:space="preserve"> roční průměr</w:t>
            </w:r>
          </w:p>
        </w:tc>
        <w:tc>
          <w:tcPr>
            <w:tcW w:w="2609" w:type="dxa"/>
            <w:tcBorders>
              <w:top w:val="single" w:sz="12" w:space="0" w:color="auto"/>
              <w:bottom w:val="single" w:sz="4" w:space="0" w:color="auto"/>
            </w:tcBorders>
            <w:shd w:val="clear" w:color="auto" w:fill="auto"/>
            <w:noWrap/>
            <w:vAlign w:val="center"/>
          </w:tcPr>
          <w:p w14:paraId="105569A6" w14:textId="77777777" w:rsidR="00354797" w:rsidRPr="00624933" w:rsidRDefault="00354797" w:rsidP="00E97B84">
            <w:pPr>
              <w:spacing w:before="40" w:after="0"/>
              <w:jc w:val="left"/>
              <w:rPr>
                <w:sz w:val="20"/>
              </w:rPr>
            </w:pPr>
            <w:r w:rsidRPr="00624933">
              <w:rPr>
                <w:sz w:val="20"/>
              </w:rPr>
              <w:t xml:space="preserve">úmrtnost u dospělých </w:t>
            </w:r>
          </w:p>
        </w:tc>
        <w:tc>
          <w:tcPr>
            <w:tcW w:w="1360" w:type="dxa"/>
            <w:tcBorders>
              <w:top w:val="single" w:sz="12" w:space="0" w:color="auto"/>
              <w:bottom w:val="single" w:sz="4" w:space="0" w:color="auto"/>
            </w:tcBorders>
            <w:shd w:val="clear" w:color="auto" w:fill="auto"/>
            <w:noWrap/>
            <w:vAlign w:val="center"/>
          </w:tcPr>
          <w:p w14:paraId="37C2BDCD" w14:textId="77777777" w:rsidR="00354797" w:rsidRPr="00624933" w:rsidRDefault="00354797" w:rsidP="00E97B84">
            <w:pPr>
              <w:spacing w:before="40" w:after="0"/>
              <w:jc w:val="left"/>
              <w:rPr>
                <w:sz w:val="20"/>
              </w:rPr>
            </w:pPr>
            <w:r w:rsidRPr="00624933">
              <w:rPr>
                <w:sz w:val="20"/>
              </w:rPr>
              <w:t>&gt; 30 let</w:t>
            </w:r>
          </w:p>
        </w:tc>
        <w:tc>
          <w:tcPr>
            <w:tcW w:w="921" w:type="dxa"/>
            <w:tcBorders>
              <w:top w:val="single" w:sz="12" w:space="0" w:color="auto"/>
              <w:bottom w:val="single" w:sz="4" w:space="0" w:color="auto"/>
            </w:tcBorders>
            <w:shd w:val="clear" w:color="auto" w:fill="auto"/>
            <w:noWrap/>
            <w:vAlign w:val="center"/>
          </w:tcPr>
          <w:p w14:paraId="44F839AA" w14:textId="77777777" w:rsidR="00354797" w:rsidRPr="00624933" w:rsidRDefault="00354797" w:rsidP="00E97B84">
            <w:pPr>
              <w:spacing w:before="40" w:after="0"/>
              <w:jc w:val="center"/>
              <w:rPr>
                <w:sz w:val="20"/>
              </w:rPr>
            </w:pPr>
            <w:r w:rsidRPr="00624933">
              <w:rPr>
                <w:sz w:val="20"/>
              </w:rPr>
              <w:t>A</w:t>
            </w:r>
          </w:p>
        </w:tc>
        <w:tc>
          <w:tcPr>
            <w:tcW w:w="2339" w:type="dxa"/>
            <w:tcBorders>
              <w:top w:val="single" w:sz="12" w:space="0" w:color="auto"/>
              <w:bottom w:val="single" w:sz="4" w:space="0" w:color="auto"/>
            </w:tcBorders>
            <w:shd w:val="clear" w:color="auto" w:fill="auto"/>
            <w:noWrap/>
            <w:vAlign w:val="center"/>
          </w:tcPr>
          <w:p w14:paraId="01C90095" w14:textId="77777777" w:rsidR="00354797" w:rsidRPr="00624933" w:rsidRDefault="00354797" w:rsidP="00E97B84">
            <w:pPr>
              <w:spacing w:before="40" w:after="0"/>
              <w:jc w:val="left"/>
              <w:rPr>
                <w:sz w:val="20"/>
              </w:rPr>
            </w:pPr>
            <w:r w:rsidRPr="00624933">
              <w:rPr>
                <w:sz w:val="20"/>
              </w:rPr>
              <w:t>1,062 (1,040 – 1,083)</w:t>
            </w:r>
          </w:p>
        </w:tc>
      </w:tr>
      <w:tr w:rsidR="00354797" w:rsidRPr="00624933" w14:paraId="69EFD835" w14:textId="77777777" w:rsidTr="00843890">
        <w:trPr>
          <w:jc w:val="center"/>
        </w:trPr>
        <w:tc>
          <w:tcPr>
            <w:tcW w:w="1843" w:type="dxa"/>
            <w:tcBorders>
              <w:top w:val="single" w:sz="4" w:space="0" w:color="auto"/>
            </w:tcBorders>
            <w:shd w:val="clear" w:color="auto" w:fill="auto"/>
            <w:noWrap/>
            <w:vAlign w:val="center"/>
          </w:tcPr>
          <w:p w14:paraId="77BDFFB3" w14:textId="77777777" w:rsidR="00354797" w:rsidRPr="00624933" w:rsidRDefault="00354797" w:rsidP="00E97B84">
            <w:pPr>
              <w:spacing w:before="40" w:after="0"/>
              <w:jc w:val="left"/>
              <w:rPr>
                <w:sz w:val="20"/>
              </w:rPr>
            </w:pPr>
            <w:r w:rsidRPr="00624933">
              <w:rPr>
                <w:sz w:val="20"/>
              </w:rPr>
              <w:t>PM</w:t>
            </w:r>
            <w:r w:rsidRPr="00624933">
              <w:rPr>
                <w:sz w:val="20"/>
                <w:vertAlign w:val="subscript"/>
              </w:rPr>
              <w:t>10</w:t>
            </w:r>
            <w:r w:rsidRPr="00624933">
              <w:rPr>
                <w:sz w:val="20"/>
              </w:rPr>
              <w:t xml:space="preserve"> roční průměr</w:t>
            </w:r>
          </w:p>
        </w:tc>
        <w:tc>
          <w:tcPr>
            <w:tcW w:w="2609" w:type="dxa"/>
            <w:tcBorders>
              <w:top w:val="single" w:sz="4" w:space="0" w:color="auto"/>
            </w:tcBorders>
            <w:shd w:val="clear" w:color="auto" w:fill="auto"/>
            <w:noWrap/>
            <w:vAlign w:val="center"/>
          </w:tcPr>
          <w:p w14:paraId="4F077FE5" w14:textId="77777777" w:rsidR="00354797" w:rsidRPr="00624933" w:rsidRDefault="00354797" w:rsidP="00E97B84">
            <w:pPr>
              <w:spacing w:before="40" w:after="0"/>
              <w:jc w:val="left"/>
              <w:rPr>
                <w:sz w:val="20"/>
              </w:rPr>
            </w:pPr>
            <w:r w:rsidRPr="00624933">
              <w:rPr>
                <w:sz w:val="20"/>
              </w:rPr>
              <w:t xml:space="preserve">kojenecká úmrtnost </w:t>
            </w:r>
          </w:p>
        </w:tc>
        <w:tc>
          <w:tcPr>
            <w:tcW w:w="1360" w:type="dxa"/>
            <w:tcBorders>
              <w:top w:val="single" w:sz="4" w:space="0" w:color="auto"/>
            </w:tcBorders>
            <w:shd w:val="clear" w:color="auto" w:fill="auto"/>
            <w:noWrap/>
            <w:vAlign w:val="center"/>
          </w:tcPr>
          <w:p w14:paraId="6DC2566C" w14:textId="77777777" w:rsidR="00354797" w:rsidRPr="00624933" w:rsidRDefault="00354797" w:rsidP="00E97B84">
            <w:pPr>
              <w:spacing w:before="40" w:after="0"/>
              <w:jc w:val="left"/>
              <w:rPr>
                <w:sz w:val="20"/>
              </w:rPr>
            </w:pPr>
            <w:r w:rsidRPr="00624933">
              <w:rPr>
                <w:sz w:val="20"/>
              </w:rPr>
              <w:t>0-1 rok</w:t>
            </w:r>
          </w:p>
        </w:tc>
        <w:tc>
          <w:tcPr>
            <w:tcW w:w="921" w:type="dxa"/>
            <w:tcBorders>
              <w:top w:val="single" w:sz="4" w:space="0" w:color="auto"/>
            </w:tcBorders>
            <w:shd w:val="clear" w:color="auto" w:fill="auto"/>
            <w:noWrap/>
            <w:vAlign w:val="center"/>
          </w:tcPr>
          <w:p w14:paraId="537A4C18" w14:textId="77777777" w:rsidR="00354797" w:rsidRPr="00624933" w:rsidRDefault="00354797" w:rsidP="00E97B84">
            <w:pPr>
              <w:spacing w:before="40" w:after="0"/>
              <w:jc w:val="center"/>
              <w:rPr>
                <w:sz w:val="20"/>
              </w:rPr>
            </w:pPr>
            <w:r w:rsidRPr="00624933">
              <w:rPr>
                <w:sz w:val="20"/>
              </w:rPr>
              <w:t>B</w:t>
            </w:r>
          </w:p>
        </w:tc>
        <w:tc>
          <w:tcPr>
            <w:tcW w:w="2339" w:type="dxa"/>
            <w:tcBorders>
              <w:top w:val="single" w:sz="4" w:space="0" w:color="auto"/>
            </w:tcBorders>
            <w:shd w:val="clear" w:color="auto" w:fill="auto"/>
            <w:noWrap/>
            <w:vAlign w:val="center"/>
          </w:tcPr>
          <w:p w14:paraId="15C60D10" w14:textId="77777777" w:rsidR="00354797" w:rsidRPr="00624933" w:rsidRDefault="00354797" w:rsidP="00E97B84">
            <w:pPr>
              <w:spacing w:before="40" w:after="0"/>
              <w:jc w:val="left"/>
              <w:rPr>
                <w:sz w:val="20"/>
              </w:rPr>
            </w:pPr>
            <w:r w:rsidRPr="00624933">
              <w:rPr>
                <w:sz w:val="20"/>
              </w:rPr>
              <w:t>1,04 (1,02 – 1,07)</w:t>
            </w:r>
          </w:p>
        </w:tc>
      </w:tr>
      <w:tr w:rsidR="00354797" w:rsidRPr="00624933" w14:paraId="013A6792" w14:textId="77777777" w:rsidTr="00843890">
        <w:trPr>
          <w:jc w:val="center"/>
        </w:trPr>
        <w:tc>
          <w:tcPr>
            <w:tcW w:w="1843" w:type="dxa"/>
            <w:shd w:val="clear" w:color="auto" w:fill="auto"/>
            <w:noWrap/>
            <w:vAlign w:val="center"/>
          </w:tcPr>
          <w:p w14:paraId="31464857" w14:textId="77777777" w:rsidR="00354797" w:rsidRPr="00624933" w:rsidRDefault="00354797" w:rsidP="00E97B84">
            <w:pPr>
              <w:spacing w:before="40" w:after="0"/>
              <w:jc w:val="left"/>
              <w:rPr>
                <w:sz w:val="20"/>
              </w:rPr>
            </w:pPr>
            <w:r w:rsidRPr="00624933">
              <w:rPr>
                <w:sz w:val="20"/>
              </w:rPr>
              <w:t>PM</w:t>
            </w:r>
            <w:r w:rsidRPr="00624933">
              <w:rPr>
                <w:sz w:val="20"/>
                <w:vertAlign w:val="subscript"/>
              </w:rPr>
              <w:t>10</w:t>
            </w:r>
            <w:r w:rsidRPr="00624933">
              <w:rPr>
                <w:sz w:val="20"/>
              </w:rPr>
              <w:t xml:space="preserve"> roční průměr</w:t>
            </w:r>
          </w:p>
        </w:tc>
        <w:tc>
          <w:tcPr>
            <w:tcW w:w="2609" w:type="dxa"/>
            <w:shd w:val="clear" w:color="auto" w:fill="auto"/>
            <w:noWrap/>
            <w:vAlign w:val="center"/>
          </w:tcPr>
          <w:p w14:paraId="7051F856" w14:textId="77777777" w:rsidR="00354797" w:rsidRPr="00624933" w:rsidRDefault="00354797" w:rsidP="00E97B84">
            <w:pPr>
              <w:spacing w:before="40" w:after="0"/>
              <w:jc w:val="left"/>
              <w:rPr>
                <w:sz w:val="20"/>
              </w:rPr>
            </w:pPr>
            <w:r w:rsidRPr="00624933">
              <w:rPr>
                <w:sz w:val="20"/>
              </w:rPr>
              <w:t>prevalence bronchitidy u dětí</w:t>
            </w:r>
          </w:p>
        </w:tc>
        <w:tc>
          <w:tcPr>
            <w:tcW w:w="1360" w:type="dxa"/>
            <w:shd w:val="clear" w:color="auto" w:fill="auto"/>
            <w:noWrap/>
            <w:vAlign w:val="center"/>
          </w:tcPr>
          <w:p w14:paraId="13B0E711" w14:textId="77777777" w:rsidR="00354797" w:rsidRPr="00624933" w:rsidRDefault="00354797" w:rsidP="00E97B84">
            <w:pPr>
              <w:spacing w:before="40" w:after="0"/>
              <w:jc w:val="left"/>
              <w:rPr>
                <w:sz w:val="20"/>
              </w:rPr>
            </w:pPr>
            <w:r w:rsidRPr="00624933">
              <w:rPr>
                <w:sz w:val="20"/>
              </w:rPr>
              <w:t>6-12 let</w:t>
            </w:r>
          </w:p>
        </w:tc>
        <w:tc>
          <w:tcPr>
            <w:tcW w:w="921" w:type="dxa"/>
            <w:shd w:val="clear" w:color="auto" w:fill="auto"/>
            <w:noWrap/>
            <w:vAlign w:val="center"/>
          </w:tcPr>
          <w:p w14:paraId="049D3957" w14:textId="77777777" w:rsidR="00354797" w:rsidRPr="00624933" w:rsidRDefault="00354797" w:rsidP="00E97B84">
            <w:pPr>
              <w:spacing w:before="40" w:after="0"/>
              <w:jc w:val="center"/>
              <w:rPr>
                <w:sz w:val="20"/>
              </w:rPr>
            </w:pPr>
            <w:r w:rsidRPr="00624933">
              <w:rPr>
                <w:sz w:val="20"/>
              </w:rPr>
              <w:t>B</w:t>
            </w:r>
          </w:p>
        </w:tc>
        <w:tc>
          <w:tcPr>
            <w:tcW w:w="2339" w:type="dxa"/>
            <w:shd w:val="clear" w:color="auto" w:fill="auto"/>
            <w:noWrap/>
            <w:vAlign w:val="center"/>
          </w:tcPr>
          <w:p w14:paraId="1EAD80FF" w14:textId="77777777" w:rsidR="00354797" w:rsidRPr="00624933" w:rsidRDefault="00354797" w:rsidP="00E97B84">
            <w:pPr>
              <w:spacing w:before="40" w:after="0"/>
              <w:jc w:val="left"/>
              <w:rPr>
                <w:sz w:val="20"/>
              </w:rPr>
            </w:pPr>
            <w:r w:rsidRPr="00624933">
              <w:rPr>
                <w:sz w:val="20"/>
              </w:rPr>
              <w:t>1,08 (0,98 – 1,19)</w:t>
            </w:r>
          </w:p>
        </w:tc>
      </w:tr>
      <w:tr w:rsidR="00354797" w:rsidRPr="00624933" w14:paraId="1DAA5EDA" w14:textId="77777777" w:rsidTr="00843890">
        <w:trPr>
          <w:jc w:val="center"/>
        </w:trPr>
        <w:tc>
          <w:tcPr>
            <w:tcW w:w="1843" w:type="dxa"/>
            <w:shd w:val="clear" w:color="auto" w:fill="auto"/>
            <w:noWrap/>
            <w:vAlign w:val="center"/>
          </w:tcPr>
          <w:p w14:paraId="38A3F09B" w14:textId="77777777" w:rsidR="00354797" w:rsidRPr="00624933" w:rsidRDefault="00354797" w:rsidP="00E97B84">
            <w:pPr>
              <w:spacing w:before="40" w:after="0"/>
              <w:jc w:val="left"/>
              <w:rPr>
                <w:sz w:val="20"/>
              </w:rPr>
            </w:pPr>
            <w:r w:rsidRPr="00624933">
              <w:rPr>
                <w:sz w:val="20"/>
              </w:rPr>
              <w:t>PM</w:t>
            </w:r>
            <w:r w:rsidRPr="00624933">
              <w:rPr>
                <w:sz w:val="20"/>
                <w:vertAlign w:val="subscript"/>
              </w:rPr>
              <w:t>10</w:t>
            </w:r>
            <w:r w:rsidRPr="00624933">
              <w:rPr>
                <w:sz w:val="20"/>
              </w:rPr>
              <w:t xml:space="preserve"> roční průměr</w:t>
            </w:r>
          </w:p>
        </w:tc>
        <w:tc>
          <w:tcPr>
            <w:tcW w:w="2609" w:type="dxa"/>
            <w:shd w:val="clear" w:color="auto" w:fill="auto"/>
            <w:noWrap/>
            <w:vAlign w:val="center"/>
          </w:tcPr>
          <w:p w14:paraId="0452365E" w14:textId="77777777" w:rsidR="00354797" w:rsidRPr="00624933" w:rsidRDefault="00354797" w:rsidP="00E97B84">
            <w:pPr>
              <w:spacing w:before="40" w:after="0"/>
              <w:jc w:val="left"/>
              <w:rPr>
                <w:sz w:val="20"/>
              </w:rPr>
            </w:pPr>
            <w:r w:rsidRPr="00624933">
              <w:rPr>
                <w:sz w:val="20"/>
              </w:rPr>
              <w:t xml:space="preserve">incidence chronické bronchitidy u dospělých </w:t>
            </w:r>
          </w:p>
        </w:tc>
        <w:tc>
          <w:tcPr>
            <w:tcW w:w="1360" w:type="dxa"/>
            <w:shd w:val="clear" w:color="auto" w:fill="auto"/>
            <w:noWrap/>
            <w:vAlign w:val="center"/>
          </w:tcPr>
          <w:p w14:paraId="60FC5ABC" w14:textId="77777777" w:rsidR="00354797" w:rsidRPr="00624933" w:rsidRDefault="00354797" w:rsidP="00E97B84">
            <w:pPr>
              <w:spacing w:before="40" w:after="0"/>
              <w:jc w:val="left"/>
              <w:rPr>
                <w:sz w:val="20"/>
              </w:rPr>
            </w:pPr>
            <w:r w:rsidRPr="00624933">
              <w:rPr>
                <w:sz w:val="20"/>
              </w:rPr>
              <w:t>&gt; 18 let</w:t>
            </w:r>
          </w:p>
        </w:tc>
        <w:tc>
          <w:tcPr>
            <w:tcW w:w="921" w:type="dxa"/>
            <w:shd w:val="clear" w:color="auto" w:fill="auto"/>
            <w:noWrap/>
            <w:vAlign w:val="center"/>
          </w:tcPr>
          <w:p w14:paraId="4C31CD0A" w14:textId="77777777" w:rsidR="00354797" w:rsidRPr="00624933" w:rsidRDefault="00354797" w:rsidP="00E97B84">
            <w:pPr>
              <w:spacing w:before="40" w:after="0"/>
              <w:jc w:val="center"/>
              <w:rPr>
                <w:sz w:val="20"/>
              </w:rPr>
            </w:pPr>
            <w:r w:rsidRPr="00624933">
              <w:rPr>
                <w:sz w:val="20"/>
              </w:rPr>
              <w:t>B</w:t>
            </w:r>
          </w:p>
        </w:tc>
        <w:tc>
          <w:tcPr>
            <w:tcW w:w="2339" w:type="dxa"/>
            <w:shd w:val="clear" w:color="auto" w:fill="auto"/>
            <w:noWrap/>
            <w:vAlign w:val="center"/>
          </w:tcPr>
          <w:p w14:paraId="2D93E44E" w14:textId="77777777" w:rsidR="00354797" w:rsidRPr="00624933" w:rsidRDefault="00354797" w:rsidP="00E97B84">
            <w:pPr>
              <w:spacing w:before="40" w:after="0"/>
              <w:jc w:val="left"/>
              <w:rPr>
                <w:sz w:val="20"/>
              </w:rPr>
            </w:pPr>
            <w:r w:rsidRPr="00624933">
              <w:rPr>
                <w:sz w:val="20"/>
              </w:rPr>
              <w:t>1,117 (1,040 – 1,189)</w:t>
            </w:r>
          </w:p>
        </w:tc>
      </w:tr>
      <w:tr w:rsidR="00354797" w:rsidRPr="00624933" w14:paraId="095CF5ED" w14:textId="77777777" w:rsidTr="00843890">
        <w:trPr>
          <w:jc w:val="center"/>
        </w:trPr>
        <w:tc>
          <w:tcPr>
            <w:tcW w:w="1843" w:type="dxa"/>
            <w:shd w:val="clear" w:color="auto" w:fill="auto"/>
            <w:noWrap/>
            <w:vAlign w:val="center"/>
          </w:tcPr>
          <w:p w14:paraId="2C0594DB" w14:textId="77777777" w:rsidR="00354797" w:rsidRPr="00624933" w:rsidRDefault="00354797" w:rsidP="00E97B84">
            <w:pPr>
              <w:spacing w:before="40" w:after="0"/>
              <w:jc w:val="left"/>
              <w:rPr>
                <w:sz w:val="20"/>
              </w:rPr>
            </w:pPr>
            <w:r w:rsidRPr="00624933">
              <w:rPr>
                <w:sz w:val="20"/>
              </w:rPr>
              <w:t>PM</w:t>
            </w:r>
            <w:r w:rsidRPr="00624933">
              <w:rPr>
                <w:sz w:val="20"/>
                <w:vertAlign w:val="subscript"/>
              </w:rPr>
              <w:t>2,5</w:t>
            </w:r>
            <w:r w:rsidRPr="00624933">
              <w:rPr>
                <w:sz w:val="20"/>
              </w:rPr>
              <w:t xml:space="preserve"> denní průměr</w:t>
            </w:r>
          </w:p>
        </w:tc>
        <w:tc>
          <w:tcPr>
            <w:tcW w:w="2609" w:type="dxa"/>
            <w:shd w:val="clear" w:color="auto" w:fill="auto"/>
            <w:noWrap/>
            <w:vAlign w:val="center"/>
          </w:tcPr>
          <w:p w14:paraId="6D2C7038" w14:textId="77777777" w:rsidR="00354797" w:rsidRPr="00624933" w:rsidRDefault="00354797" w:rsidP="00E97B84">
            <w:pPr>
              <w:spacing w:before="40" w:after="0"/>
              <w:jc w:val="left"/>
              <w:rPr>
                <w:sz w:val="20"/>
              </w:rPr>
            </w:pPr>
            <w:r w:rsidRPr="00624933">
              <w:rPr>
                <w:sz w:val="20"/>
              </w:rPr>
              <w:t xml:space="preserve">hospitalizace s kardiovaskulárními chorobami </w:t>
            </w:r>
          </w:p>
        </w:tc>
        <w:tc>
          <w:tcPr>
            <w:tcW w:w="1360" w:type="dxa"/>
            <w:shd w:val="clear" w:color="auto" w:fill="auto"/>
            <w:noWrap/>
            <w:vAlign w:val="center"/>
          </w:tcPr>
          <w:p w14:paraId="5CDA0C4D" w14:textId="77777777" w:rsidR="00354797" w:rsidRPr="00624933" w:rsidRDefault="00354797" w:rsidP="00E97B84">
            <w:pPr>
              <w:spacing w:before="40" w:after="0"/>
              <w:jc w:val="left"/>
              <w:rPr>
                <w:sz w:val="20"/>
              </w:rPr>
            </w:pPr>
            <w:r w:rsidRPr="00624933">
              <w:rPr>
                <w:sz w:val="20"/>
              </w:rPr>
              <w:t>všichni</w:t>
            </w:r>
          </w:p>
        </w:tc>
        <w:tc>
          <w:tcPr>
            <w:tcW w:w="921" w:type="dxa"/>
            <w:shd w:val="clear" w:color="auto" w:fill="auto"/>
            <w:noWrap/>
            <w:vAlign w:val="center"/>
          </w:tcPr>
          <w:p w14:paraId="3416DED5" w14:textId="77777777" w:rsidR="00354797" w:rsidRPr="00624933" w:rsidRDefault="00354797" w:rsidP="00E97B84">
            <w:pPr>
              <w:spacing w:before="40" w:after="0"/>
              <w:jc w:val="center"/>
              <w:rPr>
                <w:sz w:val="20"/>
              </w:rPr>
            </w:pPr>
            <w:r w:rsidRPr="00624933">
              <w:rPr>
                <w:sz w:val="20"/>
              </w:rPr>
              <w:t>A</w:t>
            </w:r>
          </w:p>
        </w:tc>
        <w:tc>
          <w:tcPr>
            <w:tcW w:w="2339" w:type="dxa"/>
            <w:shd w:val="clear" w:color="auto" w:fill="auto"/>
            <w:noWrap/>
            <w:vAlign w:val="center"/>
          </w:tcPr>
          <w:p w14:paraId="6C6F6AB1" w14:textId="77777777" w:rsidR="00354797" w:rsidRPr="00624933" w:rsidRDefault="00354797" w:rsidP="00E97B84">
            <w:pPr>
              <w:spacing w:before="40" w:after="0"/>
              <w:jc w:val="left"/>
              <w:rPr>
                <w:sz w:val="20"/>
              </w:rPr>
            </w:pPr>
            <w:r w:rsidRPr="00624933">
              <w:rPr>
                <w:sz w:val="20"/>
              </w:rPr>
              <w:t>1,0091 (1,0017 – 1,0166)</w:t>
            </w:r>
          </w:p>
        </w:tc>
      </w:tr>
      <w:tr w:rsidR="00354797" w:rsidRPr="00624933" w14:paraId="7022C971" w14:textId="77777777" w:rsidTr="00843890">
        <w:trPr>
          <w:jc w:val="center"/>
        </w:trPr>
        <w:tc>
          <w:tcPr>
            <w:tcW w:w="1843" w:type="dxa"/>
            <w:shd w:val="clear" w:color="auto" w:fill="auto"/>
            <w:noWrap/>
            <w:vAlign w:val="center"/>
          </w:tcPr>
          <w:p w14:paraId="4E532EAF" w14:textId="77777777" w:rsidR="00354797" w:rsidRPr="00624933" w:rsidRDefault="00354797" w:rsidP="00E97B84">
            <w:pPr>
              <w:spacing w:before="40" w:after="0"/>
              <w:jc w:val="left"/>
              <w:rPr>
                <w:sz w:val="20"/>
              </w:rPr>
            </w:pPr>
            <w:r w:rsidRPr="00624933">
              <w:rPr>
                <w:sz w:val="20"/>
              </w:rPr>
              <w:t>PM</w:t>
            </w:r>
            <w:r w:rsidRPr="00624933">
              <w:rPr>
                <w:sz w:val="20"/>
                <w:vertAlign w:val="subscript"/>
              </w:rPr>
              <w:t>2,5</w:t>
            </w:r>
            <w:r w:rsidRPr="00624933">
              <w:rPr>
                <w:sz w:val="20"/>
              </w:rPr>
              <w:t xml:space="preserve"> denní průměr</w:t>
            </w:r>
          </w:p>
        </w:tc>
        <w:tc>
          <w:tcPr>
            <w:tcW w:w="2609" w:type="dxa"/>
            <w:shd w:val="clear" w:color="auto" w:fill="auto"/>
            <w:noWrap/>
            <w:vAlign w:val="center"/>
          </w:tcPr>
          <w:p w14:paraId="6832C225" w14:textId="77777777" w:rsidR="00354797" w:rsidRPr="00624933" w:rsidRDefault="00354797" w:rsidP="00E97B84">
            <w:pPr>
              <w:spacing w:before="40" w:after="0"/>
              <w:jc w:val="left"/>
              <w:rPr>
                <w:sz w:val="20"/>
              </w:rPr>
            </w:pPr>
            <w:r w:rsidRPr="00624933">
              <w:rPr>
                <w:sz w:val="20"/>
              </w:rPr>
              <w:t>hospitalizace s respiračními chorobami</w:t>
            </w:r>
          </w:p>
        </w:tc>
        <w:tc>
          <w:tcPr>
            <w:tcW w:w="1360" w:type="dxa"/>
            <w:shd w:val="clear" w:color="auto" w:fill="auto"/>
            <w:noWrap/>
            <w:vAlign w:val="center"/>
          </w:tcPr>
          <w:p w14:paraId="7E4EE5B9" w14:textId="77777777" w:rsidR="00354797" w:rsidRPr="00624933" w:rsidRDefault="00354797" w:rsidP="00E97B84">
            <w:pPr>
              <w:spacing w:before="40" w:after="0"/>
              <w:jc w:val="left"/>
              <w:rPr>
                <w:sz w:val="20"/>
              </w:rPr>
            </w:pPr>
            <w:r w:rsidRPr="00624933">
              <w:rPr>
                <w:sz w:val="20"/>
              </w:rPr>
              <w:t>všichni</w:t>
            </w:r>
          </w:p>
        </w:tc>
        <w:tc>
          <w:tcPr>
            <w:tcW w:w="921" w:type="dxa"/>
            <w:shd w:val="clear" w:color="auto" w:fill="auto"/>
            <w:noWrap/>
            <w:vAlign w:val="center"/>
          </w:tcPr>
          <w:p w14:paraId="33CFD3B5" w14:textId="77777777" w:rsidR="00354797" w:rsidRPr="00624933" w:rsidRDefault="00354797" w:rsidP="00E97B84">
            <w:pPr>
              <w:spacing w:before="40" w:after="0"/>
              <w:jc w:val="center"/>
              <w:rPr>
                <w:sz w:val="20"/>
              </w:rPr>
            </w:pPr>
            <w:r w:rsidRPr="00624933">
              <w:rPr>
                <w:sz w:val="20"/>
              </w:rPr>
              <w:t>A</w:t>
            </w:r>
          </w:p>
        </w:tc>
        <w:tc>
          <w:tcPr>
            <w:tcW w:w="2339" w:type="dxa"/>
            <w:shd w:val="clear" w:color="auto" w:fill="auto"/>
            <w:noWrap/>
            <w:vAlign w:val="center"/>
          </w:tcPr>
          <w:p w14:paraId="46F99701" w14:textId="77777777" w:rsidR="00354797" w:rsidRPr="00624933" w:rsidRDefault="00354797" w:rsidP="00E97B84">
            <w:pPr>
              <w:spacing w:before="40" w:after="0"/>
              <w:jc w:val="left"/>
              <w:rPr>
                <w:sz w:val="20"/>
              </w:rPr>
            </w:pPr>
            <w:r w:rsidRPr="00624933">
              <w:rPr>
                <w:sz w:val="20"/>
              </w:rPr>
              <w:t>1,019 (0,9982 – 1,0402)</w:t>
            </w:r>
          </w:p>
        </w:tc>
      </w:tr>
      <w:tr w:rsidR="00354797" w:rsidRPr="00624933" w14:paraId="76FD913C" w14:textId="77777777" w:rsidTr="00843890">
        <w:trPr>
          <w:jc w:val="center"/>
        </w:trPr>
        <w:tc>
          <w:tcPr>
            <w:tcW w:w="1843" w:type="dxa"/>
            <w:shd w:val="clear" w:color="auto" w:fill="auto"/>
            <w:noWrap/>
            <w:vAlign w:val="center"/>
          </w:tcPr>
          <w:p w14:paraId="0196EA38" w14:textId="77777777" w:rsidR="00354797" w:rsidRPr="00624933" w:rsidRDefault="00354797" w:rsidP="00E97B84">
            <w:pPr>
              <w:spacing w:before="40" w:after="0"/>
              <w:jc w:val="left"/>
              <w:rPr>
                <w:sz w:val="20"/>
              </w:rPr>
            </w:pPr>
            <w:r w:rsidRPr="00624933">
              <w:rPr>
                <w:sz w:val="20"/>
              </w:rPr>
              <w:t>PM</w:t>
            </w:r>
            <w:r w:rsidRPr="00624933">
              <w:rPr>
                <w:sz w:val="20"/>
                <w:vertAlign w:val="subscript"/>
              </w:rPr>
              <w:t>2,5</w:t>
            </w:r>
            <w:r w:rsidRPr="00624933">
              <w:rPr>
                <w:sz w:val="20"/>
              </w:rPr>
              <w:t xml:space="preserve"> roční průměr</w:t>
            </w:r>
            <w:r w:rsidRPr="00624933">
              <w:rPr>
                <w:sz w:val="20"/>
                <w:vertAlign w:val="superscript"/>
              </w:rPr>
              <w:t>*</w:t>
            </w:r>
          </w:p>
        </w:tc>
        <w:tc>
          <w:tcPr>
            <w:tcW w:w="2609" w:type="dxa"/>
            <w:shd w:val="clear" w:color="auto" w:fill="auto"/>
            <w:noWrap/>
            <w:vAlign w:val="center"/>
          </w:tcPr>
          <w:p w14:paraId="15A404B1" w14:textId="77777777" w:rsidR="00354797" w:rsidRPr="00624933" w:rsidRDefault="00354797" w:rsidP="00E97B84">
            <w:pPr>
              <w:spacing w:before="40" w:after="0"/>
              <w:jc w:val="left"/>
              <w:rPr>
                <w:sz w:val="20"/>
              </w:rPr>
            </w:pPr>
            <w:r w:rsidRPr="00624933">
              <w:rPr>
                <w:sz w:val="20"/>
              </w:rPr>
              <w:t>dny s omezenou aktivitou</w:t>
            </w:r>
            <w:r w:rsidRPr="00624933">
              <w:rPr>
                <w:sz w:val="20"/>
                <w:vertAlign w:val="superscript"/>
              </w:rPr>
              <w:t>**</w:t>
            </w:r>
          </w:p>
        </w:tc>
        <w:tc>
          <w:tcPr>
            <w:tcW w:w="1360" w:type="dxa"/>
            <w:shd w:val="clear" w:color="auto" w:fill="auto"/>
            <w:noWrap/>
            <w:vAlign w:val="center"/>
          </w:tcPr>
          <w:p w14:paraId="5054C36E" w14:textId="77777777" w:rsidR="00354797" w:rsidRPr="00624933" w:rsidRDefault="00354797" w:rsidP="00E97B84">
            <w:pPr>
              <w:spacing w:before="40" w:after="0"/>
              <w:jc w:val="left"/>
              <w:rPr>
                <w:sz w:val="20"/>
              </w:rPr>
            </w:pPr>
            <w:r w:rsidRPr="00624933">
              <w:rPr>
                <w:sz w:val="20"/>
              </w:rPr>
              <w:t>všichni</w:t>
            </w:r>
          </w:p>
        </w:tc>
        <w:tc>
          <w:tcPr>
            <w:tcW w:w="921" w:type="dxa"/>
            <w:shd w:val="clear" w:color="auto" w:fill="auto"/>
            <w:noWrap/>
            <w:vAlign w:val="center"/>
          </w:tcPr>
          <w:p w14:paraId="5EDA4317" w14:textId="77777777" w:rsidR="00354797" w:rsidRPr="00624933" w:rsidRDefault="00354797" w:rsidP="00E97B84">
            <w:pPr>
              <w:spacing w:before="40" w:after="0"/>
              <w:jc w:val="center"/>
              <w:rPr>
                <w:sz w:val="20"/>
              </w:rPr>
            </w:pPr>
            <w:r w:rsidRPr="00624933">
              <w:rPr>
                <w:sz w:val="20"/>
              </w:rPr>
              <w:t>B</w:t>
            </w:r>
          </w:p>
        </w:tc>
        <w:tc>
          <w:tcPr>
            <w:tcW w:w="2339" w:type="dxa"/>
            <w:shd w:val="clear" w:color="auto" w:fill="auto"/>
            <w:noWrap/>
            <w:vAlign w:val="center"/>
          </w:tcPr>
          <w:p w14:paraId="764CAFB4" w14:textId="77777777" w:rsidR="00354797" w:rsidRPr="00624933" w:rsidRDefault="00354797" w:rsidP="00E97B84">
            <w:pPr>
              <w:spacing w:before="40" w:after="0"/>
              <w:jc w:val="left"/>
              <w:rPr>
                <w:sz w:val="20"/>
              </w:rPr>
            </w:pPr>
            <w:r w:rsidRPr="00624933">
              <w:rPr>
                <w:sz w:val="20"/>
              </w:rPr>
              <w:t>1,047 (1,042 – 1,053)</w:t>
            </w:r>
          </w:p>
        </w:tc>
      </w:tr>
      <w:tr w:rsidR="00354797" w:rsidRPr="00624933" w14:paraId="19233739" w14:textId="77777777" w:rsidTr="00843890">
        <w:trPr>
          <w:jc w:val="center"/>
        </w:trPr>
        <w:tc>
          <w:tcPr>
            <w:tcW w:w="1843" w:type="dxa"/>
            <w:shd w:val="clear" w:color="auto" w:fill="auto"/>
            <w:noWrap/>
            <w:vAlign w:val="center"/>
          </w:tcPr>
          <w:p w14:paraId="78B9ACF2" w14:textId="77777777" w:rsidR="00354797" w:rsidRPr="00624933" w:rsidRDefault="00354797" w:rsidP="00E97B84">
            <w:pPr>
              <w:spacing w:before="40" w:after="0"/>
              <w:jc w:val="left"/>
              <w:rPr>
                <w:sz w:val="20"/>
              </w:rPr>
            </w:pPr>
            <w:r w:rsidRPr="00624933">
              <w:rPr>
                <w:sz w:val="20"/>
              </w:rPr>
              <w:t>PM</w:t>
            </w:r>
            <w:r w:rsidRPr="00624933">
              <w:rPr>
                <w:sz w:val="20"/>
                <w:vertAlign w:val="subscript"/>
              </w:rPr>
              <w:t>2,5</w:t>
            </w:r>
            <w:r w:rsidRPr="00624933">
              <w:rPr>
                <w:sz w:val="20"/>
              </w:rPr>
              <w:t xml:space="preserve"> roční průměr</w:t>
            </w:r>
            <w:r w:rsidRPr="00624933">
              <w:rPr>
                <w:sz w:val="20"/>
                <w:vertAlign w:val="superscript"/>
              </w:rPr>
              <w:t>*</w:t>
            </w:r>
          </w:p>
        </w:tc>
        <w:tc>
          <w:tcPr>
            <w:tcW w:w="2609" w:type="dxa"/>
            <w:shd w:val="clear" w:color="auto" w:fill="auto"/>
            <w:noWrap/>
            <w:vAlign w:val="center"/>
          </w:tcPr>
          <w:p w14:paraId="062CAD63" w14:textId="77777777" w:rsidR="00354797" w:rsidRPr="00624933" w:rsidRDefault="00354797" w:rsidP="00E97B84">
            <w:pPr>
              <w:spacing w:before="40" w:after="0"/>
              <w:jc w:val="left"/>
              <w:rPr>
                <w:sz w:val="20"/>
              </w:rPr>
            </w:pPr>
            <w:r w:rsidRPr="00624933">
              <w:rPr>
                <w:sz w:val="20"/>
              </w:rPr>
              <w:t>dny pracovní neschopnosti</w:t>
            </w:r>
          </w:p>
        </w:tc>
        <w:tc>
          <w:tcPr>
            <w:tcW w:w="1360" w:type="dxa"/>
            <w:shd w:val="clear" w:color="auto" w:fill="auto"/>
            <w:noWrap/>
            <w:vAlign w:val="center"/>
          </w:tcPr>
          <w:p w14:paraId="7B0470F9" w14:textId="77777777" w:rsidR="00354797" w:rsidRPr="00624933" w:rsidRDefault="00354797" w:rsidP="00E97B84">
            <w:pPr>
              <w:spacing w:before="40" w:after="0"/>
              <w:jc w:val="left"/>
              <w:rPr>
                <w:sz w:val="20"/>
              </w:rPr>
            </w:pPr>
            <w:r w:rsidRPr="00624933">
              <w:rPr>
                <w:sz w:val="20"/>
              </w:rPr>
              <w:t>20-65 let (zaměstnaní)</w:t>
            </w:r>
          </w:p>
        </w:tc>
        <w:tc>
          <w:tcPr>
            <w:tcW w:w="921" w:type="dxa"/>
            <w:shd w:val="clear" w:color="auto" w:fill="auto"/>
            <w:noWrap/>
            <w:vAlign w:val="center"/>
          </w:tcPr>
          <w:p w14:paraId="746F01A1" w14:textId="77777777" w:rsidR="00354797" w:rsidRPr="00624933" w:rsidRDefault="00354797" w:rsidP="00E97B84">
            <w:pPr>
              <w:spacing w:before="40" w:after="0"/>
              <w:jc w:val="center"/>
              <w:rPr>
                <w:sz w:val="20"/>
              </w:rPr>
            </w:pPr>
            <w:r w:rsidRPr="00624933">
              <w:rPr>
                <w:sz w:val="20"/>
              </w:rPr>
              <w:t>B</w:t>
            </w:r>
          </w:p>
        </w:tc>
        <w:tc>
          <w:tcPr>
            <w:tcW w:w="2339" w:type="dxa"/>
            <w:shd w:val="clear" w:color="auto" w:fill="auto"/>
            <w:noWrap/>
            <w:vAlign w:val="center"/>
          </w:tcPr>
          <w:p w14:paraId="619E8362" w14:textId="77777777" w:rsidR="00354797" w:rsidRPr="00624933" w:rsidRDefault="00354797" w:rsidP="00E97B84">
            <w:pPr>
              <w:spacing w:before="40" w:after="0"/>
              <w:jc w:val="left"/>
              <w:rPr>
                <w:sz w:val="20"/>
              </w:rPr>
            </w:pPr>
            <w:r w:rsidRPr="00624933">
              <w:rPr>
                <w:sz w:val="20"/>
              </w:rPr>
              <w:t>1,046 (1,039 – 1,053)</w:t>
            </w:r>
          </w:p>
        </w:tc>
      </w:tr>
      <w:tr w:rsidR="00354797" w:rsidRPr="00624933" w14:paraId="3D428270" w14:textId="77777777" w:rsidTr="00843890">
        <w:trPr>
          <w:jc w:val="center"/>
        </w:trPr>
        <w:tc>
          <w:tcPr>
            <w:tcW w:w="1843" w:type="dxa"/>
            <w:shd w:val="clear" w:color="auto" w:fill="auto"/>
            <w:noWrap/>
            <w:vAlign w:val="center"/>
          </w:tcPr>
          <w:p w14:paraId="770A3968" w14:textId="77777777" w:rsidR="00354797" w:rsidRPr="00624933" w:rsidRDefault="00354797" w:rsidP="00E97B84">
            <w:pPr>
              <w:spacing w:before="40" w:after="0"/>
              <w:jc w:val="left"/>
              <w:rPr>
                <w:sz w:val="20"/>
              </w:rPr>
            </w:pPr>
            <w:r w:rsidRPr="00624933">
              <w:rPr>
                <w:sz w:val="20"/>
              </w:rPr>
              <w:t>PM</w:t>
            </w:r>
            <w:r w:rsidRPr="00624933">
              <w:rPr>
                <w:sz w:val="20"/>
                <w:vertAlign w:val="subscript"/>
              </w:rPr>
              <w:t>2,5</w:t>
            </w:r>
            <w:r w:rsidRPr="00624933">
              <w:rPr>
                <w:sz w:val="20"/>
              </w:rPr>
              <w:t xml:space="preserve"> denní průměr</w:t>
            </w:r>
          </w:p>
        </w:tc>
        <w:tc>
          <w:tcPr>
            <w:tcW w:w="2609" w:type="dxa"/>
            <w:shd w:val="clear" w:color="auto" w:fill="auto"/>
            <w:noWrap/>
            <w:vAlign w:val="center"/>
          </w:tcPr>
          <w:p w14:paraId="5E49315B" w14:textId="77777777" w:rsidR="00354797" w:rsidRPr="00624933" w:rsidRDefault="00354797" w:rsidP="00E97B84">
            <w:pPr>
              <w:spacing w:before="40" w:after="0"/>
              <w:jc w:val="left"/>
              <w:rPr>
                <w:sz w:val="20"/>
              </w:rPr>
            </w:pPr>
            <w:r w:rsidRPr="00624933">
              <w:rPr>
                <w:sz w:val="20"/>
              </w:rPr>
              <w:t>příznaky astmatu u astmatických dětí</w:t>
            </w:r>
          </w:p>
        </w:tc>
        <w:tc>
          <w:tcPr>
            <w:tcW w:w="1360" w:type="dxa"/>
            <w:shd w:val="clear" w:color="auto" w:fill="auto"/>
            <w:noWrap/>
            <w:vAlign w:val="center"/>
          </w:tcPr>
          <w:p w14:paraId="38F76386" w14:textId="77777777" w:rsidR="00354797" w:rsidRPr="00624933" w:rsidRDefault="00354797" w:rsidP="00E97B84">
            <w:pPr>
              <w:spacing w:before="40" w:after="0"/>
              <w:jc w:val="left"/>
              <w:rPr>
                <w:sz w:val="20"/>
              </w:rPr>
            </w:pPr>
            <w:r w:rsidRPr="00624933">
              <w:rPr>
                <w:sz w:val="20"/>
              </w:rPr>
              <w:t>5-19 let</w:t>
            </w:r>
          </w:p>
        </w:tc>
        <w:tc>
          <w:tcPr>
            <w:tcW w:w="921" w:type="dxa"/>
            <w:shd w:val="clear" w:color="auto" w:fill="auto"/>
            <w:noWrap/>
            <w:vAlign w:val="center"/>
          </w:tcPr>
          <w:p w14:paraId="05B1E200" w14:textId="77777777" w:rsidR="00354797" w:rsidRPr="00624933" w:rsidRDefault="00354797" w:rsidP="00E97B84">
            <w:pPr>
              <w:spacing w:before="40" w:after="0"/>
              <w:jc w:val="center"/>
              <w:rPr>
                <w:sz w:val="20"/>
              </w:rPr>
            </w:pPr>
            <w:r w:rsidRPr="00624933">
              <w:rPr>
                <w:sz w:val="20"/>
              </w:rPr>
              <w:t>B</w:t>
            </w:r>
          </w:p>
        </w:tc>
        <w:tc>
          <w:tcPr>
            <w:tcW w:w="2339" w:type="dxa"/>
            <w:shd w:val="clear" w:color="auto" w:fill="auto"/>
            <w:noWrap/>
            <w:vAlign w:val="center"/>
          </w:tcPr>
          <w:p w14:paraId="1437D712" w14:textId="77777777" w:rsidR="00354797" w:rsidRPr="00624933" w:rsidRDefault="00354797" w:rsidP="00E97B84">
            <w:pPr>
              <w:spacing w:before="40" w:after="0"/>
              <w:jc w:val="left"/>
              <w:rPr>
                <w:sz w:val="20"/>
              </w:rPr>
            </w:pPr>
            <w:r w:rsidRPr="00624933">
              <w:rPr>
                <w:sz w:val="20"/>
              </w:rPr>
              <w:t>1,028 (1,006 – 1,051)</w:t>
            </w:r>
          </w:p>
        </w:tc>
      </w:tr>
    </w:tbl>
    <w:p w14:paraId="3B92E5AB" w14:textId="77777777" w:rsidR="00354797" w:rsidRPr="00624933" w:rsidRDefault="00354797" w:rsidP="00BE5278">
      <w:pPr>
        <w:spacing w:before="0" w:after="0"/>
        <w:rPr>
          <w:sz w:val="20"/>
        </w:rPr>
      </w:pPr>
      <w:r w:rsidRPr="00624933">
        <w:rPr>
          <w:sz w:val="20"/>
          <w:vertAlign w:val="superscript"/>
        </w:rPr>
        <w:t>*</w:t>
      </w:r>
      <w:r w:rsidRPr="00624933">
        <w:rPr>
          <w:sz w:val="20"/>
        </w:rPr>
        <w:t>) 2týdenní průměr přepočtený na roční průměr</w:t>
      </w:r>
    </w:p>
    <w:p w14:paraId="0D81A8F1" w14:textId="5C0450A6" w:rsidR="001760C6" w:rsidRDefault="00354797" w:rsidP="00BE5278">
      <w:pPr>
        <w:spacing w:before="0" w:after="0"/>
        <w:rPr>
          <w:sz w:val="20"/>
        </w:rPr>
      </w:pPr>
      <w:r w:rsidRPr="00624933">
        <w:rPr>
          <w:sz w:val="20"/>
          <w:vertAlign w:val="superscript"/>
        </w:rPr>
        <w:t>**</w:t>
      </w:r>
      <w:r w:rsidRPr="00624933">
        <w:rPr>
          <w:sz w:val="20"/>
        </w:rPr>
        <w:t>) nutno odečíst dny hospitalizace s kardiovaskulárními a respiračními chorobami a dny pracovní neschopnosti</w:t>
      </w:r>
    </w:p>
    <w:p w14:paraId="0737B9EF" w14:textId="77777777" w:rsidR="00E97B84" w:rsidRDefault="00E97B84" w:rsidP="00E97B84">
      <w:pPr>
        <w:pStyle w:val="Normln2"/>
      </w:pPr>
    </w:p>
    <w:p w14:paraId="65F83AF9" w14:textId="77777777" w:rsidR="00354797" w:rsidRPr="00624933" w:rsidRDefault="00354797" w:rsidP="00E97B84">
      <w:pPr>
        <w:keepNext/>
        <w:rPr>
          <w:b/>
        </w:rPr>
      </w:pPr>
      <w:bookmarkStart w:id="250" w:name="_Toc206912493"/>
      <w:bookmarkStart w:id="251" w:name="_Toc272838616"/>
      <w:bookmarkStart w:id="252" w:name="_Toc59530267"/>
      <w:r w:rsidRPr="00624933">
        <w:rPr>
          <w:b/>
        </w:rPr>
        <w:t>Oxid dusičitý</w:t>
      </w:r>
      <w:bookmarkEnd w:id="250"/>
      <w:bookmarkEnd w:id="251"/>
      <w:bookmarkEnd w:id="252"/>
    </w:p>
    <w:p w14:paraId="7EFB4CED" w14:textId="587A223A" w:rsidR="00354797" w:rsidRPr="00624933" w:rsidRDefault="00354797" w:rsidP="00354797">
      <w:bookmarkStart w:id="253" w:name="_Toc59530268"/>
      <w:r w:rsidRPr="00624933">
        <w:t>Oxid dusičitý (NO</w:t>
      </w:r>
      <w:r w:rsidRPr="00624933">
        <w:rPr>
          <w:vertAlign w:val="subscript"/>
        </w:rPr>
        <w:t>2</w:t>
      </w:r>
      <w:r w:rsidRPr="00624933">
        <w:t xml:space="preserve">) patří mezi nejčastěji sledované škodliviny při hodnocení vlivů spalovacích zdrojů (tj. zejména automobilové dopravy a vytápění budov) na kvalitu ovzduší </w:t>
      </w:r>
      <w:r w:rsidR="00205F9E">
        <w:t>a zdraví obyvatel. Ze zdrojů je </w:t>
      </w:r>
      <w:r w:rsidRPr="00624933">
        <w:t>emitován převážně oxid dusnatý (NO), který se ve vzduchu postupně oxiduje na NO</w:t>
      </w:r>
      <w:r w:rsidRPr="00624933">
        <w:rPr>
          <w:vertAlign w:val="subscript"/>
        </w:rPr>
        <w:t>2</w:t>
      </w:r>
      <w:r w:rsidR="00205F9E">
        <w:t>, v malé míře je </w:t>
      </w:r>
      <w:r w:rsidRPr="00624933">
        <w:t>emitován přímo NO</w:t>
      </w:r>
      <w:r w:rsidRPr="00624933">
        <w:rPr>
          <w:vertAlign w:val="subscript"/>
        </w:rPr>
        <w:t>2</w:t>
      </w:r>
      <w:r w:rsidRPr="00624933">
        <w:t>.</w:t>
      </w:r>
    </w:p>
    <w:p w14:paraId="09C32493" w14:textId="768A9049" w:rsidR="00354797" w:rsidRPr="00624933" w:rsidRDefault="00354797" w:rsidP="00354797">
      <w:r w:rsidRPr="00624933">
        <w:t>Při vstupu oxidu dusičitého do dýchacích cest je nejcitlivější oblastí průdušnice s průduškami a dále plicní sklípky (alveoly), kde dochází k náhradě alveolárního epitelu I.</w:t>
      </w:r>
      <w:r w:rsidR="00205F9E">
        <w:t xml:space="preserve"> typu buňkami odolnějšími proti </w:t>
      </w:r>
      <w:r w:rsidRPr="00624933">
        <w:t>okysličování, které s narůstající koncentrací NO</w:t>
      </w:r>
      <w:r w:rsidRPr="00624933">
        <w:rPr>
          <w:vertAlign w:val="subscript"/>
        </w:rPr>
        <w:t>2</w:t>
      </w:r>
      <w:r w:rsidRPr="00624933">
        <w:t xml:space="preserve"> postupně navíc hypertrofují. To vede ke snížení odolnosti plicní tkáně vůči infekcím.</w:t>
      </w:r>
    </w:p>
    <w:p w14:paraId="1E5ED446" w14:textId="77777777" w:rsidR="00354797" w:rsidRPr="00624933" w:rsidRDefault="00354797" w:rsidP="00354797">
      <w:pPr>
        <w:suppressAutoHyphens/>
      </w:pPr>
      <w:r w:rsidRPr="00624933">
        <w:t>Expozice oxidu dusičitému podle WHO [17] zvyšuje riziko mortality na následující diagnózy:</w:t>
      </w:r>
    </w:p>
    <w:p w14:paraId="37025619" w14:textId="77777777" w:rsidR="00354797" w:rsidRPr="00624933" w:rsidRDefault="00354797" w:rsidP="00354797">
      <w:pPr>
        <w:pStyle w:val="Seznamsodrkami"/>
        <w:numPr>
          <w:ilvl w:val="0"/>
          <w:numId w:val="62"/>
        </w:numPr>
        <w:tabs>
          <w:tab w:val="clear" w:pos="851"/>
          <w:tab w:val="left" w:pos="284"/>
        </w:tabs>
        <w:suppressAutoHyphens/>
        <w:spacing w:line="264" w:lineRule="auto"/>
      </w:pPr>
      <w:r w:rsidRPr="00624933">
        <w:t>dlouhodobé koncentrace NO</w:t>
      </w:r>
      <w:r w:rsidRPr="00624933">
        <w:rPr>
          <w:vertAlign w:val="subscript"/>
        </w:rPr>
        <w:t>2</w:t>
      </w:r>
      <w:r w:rsidRPr="00624933">
        <w:t xml:space="preserve"> – s vysokou jistotou u chronické obstrukční plicní nemoci, střední jistotou u nezhoubných onemocnění dýchacích cest a akutní infekce dolních cest dýchacích; včetně úmrtnosti dětí,</w:t>
      </w:r>
    </w:p>
    <w:p w14:paraId="6FADE0A9" w14:textId="77777777" w:rsidR="00354797" w:rsidRPr="00624933" w:rsidRDefault="00354797" w:rsidP="00354797">
      <w:pPr>
        <w:pStyle w:val="Seznamsodrkami"/>
        <w:numPr>
          <w:ilvl w:val="0"/>
          <w:numId w:val="62"/>
        </w:numPr>
        <w:tabs>
          <w:tab w:val="clear" w:pos="851"/>
          <w:tab w:val="left" w:pos="284"/>
        </w:tabs>
        <w:spacing w:line="264" w:lineRule="auto"/>
      </w:pPr>
      <w:r w:rsidRPr="00624933">
        <w:t>krátkodobé (24-hodinové) koncentrace NO</w:t>
      </w:r>
      <w:r w:rsidRPr="00624933">
        <w:rPr>
          <w:vertAlign w:val="subscript"/>
        </w:rPr>
        <w:t>2</w:t>
      </w:r>
      <w:r w:rsidRPr="00624933">
        <w:t xml:space="preserve"> – s vysokou jistotou u celkové mortality bez rozlišení příčin (vyjma úrazů) a rovněž u hospitalizací z důvodu astmatu.</w:t>
      </w:r>
    </w:p>
    <w:p w14:paraId="7C909C97" w14:textId="6E6A1F27" w:rsidR="00354797" w:rsidRPr="00624933" w:rsidRDefault="00354797" w:rsidP="00354797">
      <w:r w:rsidRPr="00624933">
        <w:t>V metaanalýze provedené WHO [17] byl nalezen vztah mezi dlouhodobou expozicí NO</w:t>
      </w:r>
      <w:r w:rsidRPr="00624933">
        <w:rPr>
          <w:vertAlign w:val="subscript"/>
        </w:rPr>
        <w:t>2</w:t>
      </w:r>
      <w:r w:rsidRPr="00624933">
        <w:t xml:space="preserve"> a celkovou mortalitou (vyjma úrazů) i mortalitou podle různých příčin, a to již </w:t>
      </w:r>
      <w:r w:rsidR="00205F9E">
        <w:t>od nejnižších hodnot, přičemž u </w:t>
      </w:r>
      <w:r w:rsidRPr="00624933">
        <w:t>nižších koncentrací byly indikovány náznaky strmějšího růstu rizika. Obdobně jako v případě suspendovaných částic byla proto stanovena výchozí hladina pro určení směrné hodnoty na úrovni 5. percentilu hodnot naměřených dle použitých podkladových studií, jejichž průměr činí 8,8 µg.m</w:t>
      </w:r>
      <w:r w:rsidRPr="00624933">
        <w:rPr>
          <w:vertAlign w:val="superscript"/>
        </w:rPr>
        <w:t>-3</w:t>
      </w:r>
      <w:r w:rsidRPr="00624933">
        <w:t>. Na základě výsledků této analýzy pak byla stanovena směrná hodnota ve výši 10 µg.m</w:t>
      </w:r>
      <w:r w:rsidRPr="00624933">
        <w:rPr>
          <w:vertAlign w:val="superscript"/>
        </w:rPr>
        <w:t>-3</w:t>
      </w:r>
      <w:r w:rsidRPr="00624933">
        <w:t xml:space="preserve">. </w:t>
      </w:r>
    </w:p>
    <w:p w14:paraId="52D44DF5" w14:textId="77777777" w:rsidR="00354797" w:rsidRPr="00624933" w:rsidRDefault="00354797" w:rsidP="00354797">
      <w:r w:rsidRPr="00624933">
        <w:t>Doposud platná směrná hodnota 40 µg.m</w:t>
      </w:r>
      <w:r w:rsidRPr="00624933">
        <w:rPr>
          <w:vertAlign w:val="superscript"/>
        </w:rPr>
        <w:t>-3</w:t>
      </w:r>
      <w:r w:rsidRPr="00624933">
        <w:t xml:space="preserve"> dle [16] se stala prvním přechodným cílem a k překlenutí rozdílu mezi touto a směrnou hodnotou byly stanoveny ještě další dva cílové mezikroky na úrovních </w:t>
      </w:r>
      <w:smartTag w:uri="urn:schemas-microsoft-com:office:smarttags" w:element="metricconverter">
        <w:smartTagPr>
          <w:attr w:name="ProductID" w:val="30 a"/>
        </w:smartTagPr>
        <w:r w:rsidRPr="00624933">
          <w:t>30 a</w:t>
        </w:r>
      </w:smartTag>
      <w:r w:rsidRPr="00624933">
        <w:t xml:space="preserve"> 20 µg.m</w:t>
      </w:r>
      <w:r w:rsidRPr="00624933">
        <w:rPr>
          <w:vertAlign w:val="superscript"/>
        </w:rPr>
        <w:t>-3</w:t>
      </w:r>
      <w:r w:rsidRPr="00624933">
        <w:t>. Imisní limit platný v ČR je stanoven ve výši 40 µg.m</w:t>
      </w:r>
      <w:r w:rsidRPr="00624933">
        <w:rPr>
          <w:vertAlign w:val="superscript"/>
        </w:rPr>
        <w:t>-3</w:t>
      </w:r>
      <w:r w:rsidRPr="00624933">
        <w:t>.</w:t>
      </w:r>
    </w:p>
    <w:p w14:paraId="35BF88A5" w14:textId="4D31E5E0" w:rsidR="00354797" w:rsidRPr="00624933" w:rsidRDefault="00354797" w:rsidP="00354797">
      <w:r w:rsidRPr="00624933">
        <w:t>Co se týče krátkodobých expozic NO</w:t>
      </w:r>
      <w:r w:rsidRPr="00624933">
        <w:rPr>
          <w:vertAlign w:val="subscript"/>
        </w:rPr>
        <w:t>2</w:t>
      </w:r>
      <w:r w:rsidRPr="00624933">
        <w:t xml:space="preserve">, pro hodinové koncentrace WHO uvádí, že zůstává v platnosti doporučení dle předchozí směrnice [16], která uvádí směrnou koncentraci ve výši 200 </w:t>
      </w:r>
      <w:r w:rsidRPr="00624933">
        <w:rPr>
          <w:rFonts w:ascii="Symbol" w:hAnsi="Symbol"/>
        </w:rPr>
        <w:t></w:t>
      </w:r>
      <w:r w:rsidRPr="00624933">
        <w:t>g.m</w:t>
      </w:r>
      <w:r w:rsidRPr="00624933">
        <w:rPr>
          <w:vertAlign w:val="superscript"/>
        </w:rPr>
        <w:t>-3</w:t>
      </w:r>
      <w:r w:rsidR="00205F9E">
        <w:t>. Pod </w:t>
      </w:r>
      <w:r w:rsidRPr="00624933">
        <w:t>touto úrovní nebyly prokázány žádné účinky krátkodobých expozic NO</w:t>
      </w:r>
      <w:r w:rsidRPr="00624933">
        <w:rPr>
          <w:vertAlign w:val="subscript"/>
        </w:rPr>
        <w:t>2</w:t>
      </w:r>
      <w:r w:rsidRPr="00624933">
        <w:t>, většina studií pak poukazuje na vznik zdravotního efektu až při hodnotách nad 500 µg.m</w:t>
      </w:r>
      <w:r w:rsidRPr="00624933">
        <w:rPr>
          <w:vertAlign w:val="superscript"/>
        </w:rPr>
        <w:t>-3</w:t>
      </w:r>
      <w:r w:rsidRPr="00624933">
        <w:t>. Naopak při vyšších koncentracích lze účinky považovat za prokázané. Česká legislativa stanovuje imisní limit pro hodinové koncentrace NO</w:t>
      </w:r>
      <w:r w:rsidRPr="00624933">
        <w:rPr>
          <w:vertAlign w:val="subscript"/>
        </w:rPr>
        <w:t>2</w:t>
      </w:r>
      <w:r w:rsidRPr="00624933">
        <w:t xml:space="preserve"> na úrovni 200 µg.m</w:t>
      </w:r>
      <w:r w:rsidRPr="00624933">
        <w:rPr>
          <w:vertAlign w:val="superscript"/>
        </w:rPr>
        <w:t>-3</w:t>
      </w:r>
      <w:r w:rsidRPr="00624933">
        <w:t>.</w:t>
      </w:r>
    </w:p>
    <w:p w14:paraId="0FE9F737" w14:textId="77777777" w:rsidR="00354797" w:rsidRPr="00624933" w:rsidRDefault="00354797" w:rsidP="00354797">
      <w:r w:rsidRPr="00624933">
        <w:t>Aktuální směrnice [17] se pak podrobně věnuje problematice 24hodinových koncentrací NO</w:t>
      </w:r>
      <w:r w:rsidRPr="00624933">
        <w:rPr>
          <w:vertAlign w:val="subscript"/>
        </w:rPr>
        <w:t>2</w:t>
      </w:r>
      <w:r w:rsidRPr="00624933">
        <w:t>, kde opět shledává dostatečně prokázaným vztah vůči celkové mortalitě i při velmi nízkých hodnotách expozice. Směrná hodnota pro 24-hodinové koncentrace NO</w:t>
      </w:r>
      <w:r w:rsidRPr="00624933">
        <w:rPr>
          <w:vertAlign w:val="subscript"/>
        </w:rPr>
        <w:t>2</w:t>
      </w:r>
      <w:r w:rsidRPr="00624933">
        <w:t xml:space="preserve"> pak byla obdobně jako v případě suspendovaných částic odvozena s přihlédnutím k vztahu mezi 24-hodinovými a ročními hodnotami, a to ve výši 25 µg.m</w:t>
      </w:r>
      <w:r w:rsidRPr="00624933">
        <w:rPr>
          <w:vertAlign w:val="superscript"/>
        </w:rPr>
        <w:t>-3</w:t>
      </w:r>
      <w:r w:rsidRPr="00624933">
        <w:t xml:space="preserve">. </w:t>
      </w:r>
    </w:p>
    <w:p w14:paraId="1DBDA138" w14:textId="77777777" w:rsidR="00354797" w:rsidRPr="00624933" w:rsidRDefault="00354797" w:rsidP="00354797">
      <w:r w:rsidRPr="00624933">
        <w:t>Projekt HRAPIE [18] dále uvádí následující hodnoty relativního rizika pro jednotlivé účinky dlouhodobé expozice NO</w:t>
      </w:r>
      <w:r w:rsidRPr="00624933">
        <w:rPr>
          <w:vertAlign w:val="subscript"/>
        </w:rPr>
        <w:t>2</w:t>
      </w:r>
      <w:r w:rsidRPr="00624933">
        <w:t>. Charakteristika hodnot a použitého zdroje dat je uvedena v předchozí kapitole.</w:t>
      </w:r>
    </w:p>
    <w:p w14:paraId="0EDEA994" w14:textId="77777777" w:rsidR="00354797" w:rsidRPr="00624933" w:rsidRDefault="00354797" w:rsidP="00354797">
      <w:pPr>
        <w:spacing w:before="240"/>
        <w:jc w:val="left"/>
        <w:rPr>
          <w:sz w:val="20"/>
        </w:rPr>
      </w:pPr>
      <w:r w:rsidRPr="00624933">
        <w:rPr>
          <w:b/>
          <w:bCs/>
          <w:sz w:val="24"/>
        </w:rPr>
        <w:t>Tab. 15. Faktory koncentrace – účinek – oxid dusičitý [18]</w:t>
      </w:r>
    </w:p>
    <w:tbl>
      <w:tblPr>
        <w:tblW w:w="9072"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2"/>
        <w:gridCol w:w="2268"/>
        <w:gridCol w:w="992"/>
        <w:gridCol w:w="992"/>
        <w:gridCol w:w="2268"/>
      </w:tblGrid>
      <w:tr w:rsidR="00354797" w:rsidRPr="00624933" w14:paraId="4F081B8A" w14:textId="77777777" w:rsidTr="001760C6">
        <w:trPr>
          <w:tblHeader/>
          <w:jc w:val="center"/>
        </w:trPr>
        <w:tc>
          <w:tcPr>
            <w:tcW w:w="2552" w:type="dxa"/>
            <w:tcBorders>
              <w:bottom w:val="single" w:sz="12" w:space="0" w:color="auto"/>
            </w:tcBorders>
            <w:shd w:val="clear" w:color="auto" w:fill="auto"/>
            <w:noWrap/>
            <w:vAlign w:val="center"/>
          </w:tcPr>
          <w:p w14:paraId="0F1C4A24" w14:textId="77777777" w:rsidR="00354797" w:rsidRPr="00624933" w:rsidRDefault="00354797" w:rsidP="00843890">
            <w:pPr>
              <w:suppressAutoHyphens/>
              <w:spacing w:after="60"/>
              <w:jc w:val="left"/>
              <w:rPr>
                <w:b/>
                <w:sz w:val="20"/>
              </w:rPr>
            </w:pPr>
            <w:r w:rsidRPr="00624933">
              <w:rPr>
                <w:b/>
                <w:sz w:val="20"/>
              </w:rPr>
              <w:t>Imisní veličina</w:t>
            </w:r>
          </w:p>
        </w:tc>
        <w:tc>
          <w:tcPr>
            <w:tcW w:w="2268" w:type="dxa"/>
            <w:tcBorders>
              <w:bottom w:val="single" w:sz="12" w:space="0" w:color="auto"/>
            </w:tcBorders>
            <w:shd w:val="clear" w:color="auto" w:fill="auto"/>
            <w:noWrap/>
            <w:vAlign w:val="center"/>
          </w:tcPr>
          <w:p w14:paraId="4B550378" w14:textId="77777777" w:rsidR="00354797" w:rsidRPr="00624933" w:rsidRDefault="00354797" w:rsidP="00843890">
            <w:pPr>
              <w:suppressAutoHyphens/>
              <w:spacing w:after="60"/>
              <w:jc w:val="left"/>
              <w:rPr>
                <w:b/>
                <w:sz w:val="20"/>
              </w:rPr>
            </w:pPr>
            <w:r w:rsidRPr="00624933">
              <w:rPr>
                <w:b/>
                <w:sz w:val="20"/>
              </w:rPr>
              <w:t>Zdravotní účinek</w:t>
            </w:r>
          </w:p>
        </w:tc>
        <w:tc>
          <w:tcPr>
            <w:tcW w:w="992" w:type="dxa"/>
            <w:tcBorders>
              <w:bottom w:val="single" w:sz="12" w:space="0" w:color="auto"/>
            </w:tcBorders>
            <w:shd w:val="clear" w:color="auto" w:fill="auto"/>
            <w:noWrap/>
            <w:vAlign w:val="center"/>
          </w:tcPr>
          <w:p w14:paraId="1772FBDF" w14:textId="77777777" w:rsidR="00354797" w:rsidRPr="00624933" w:rsidRDefault="00354797" w:rsidP="00843890">
            <w:pPr>
              <w:suppressAutoHyphens/>
              <w:spacing w:after="60"/>
              <w:jc w:val="left"/>
              <w:rPr>
                <w:b/>
                <w:sz w:val="20"/>
              </w:rPr>
            </w:pPr>
            <w:r w:rsidRPr="00624933">
              <w:rPr>
                <w:b/>
                <w:sz w:val="20"/>
              </w:rPr>
              <w:t>Segment populace</w:t>
            </w:r>
          </w:p>
        </w:tc>
        <w:tc>
          <w:tcPr>
            <w:tcW w:w="992" w:type="dxa"/>
            <w:tcBorders>
              <w:bottom w:val="single" w:sz="12" w:space="0" w:color="auto"/>
            </w:tcBorders>
            <w:shd w:val="clear" w:color="auto" w:fill="auto"/>
            <w:noWrap/>
            <w:vAlign w:val="center"/>
          </w:tcPr>
          <w:p w14:paraId="3135555B" w14:textId="77777777" w:rsidR="00354797" w:rsidRPr="00624933" w:rsidRDefault="00354797" w:rsidP="00843890">
            <w:pPr>
              <w:suppressAutoHyphens/>
              <w:spacing w:after="60"/>
              <w:jc w:val="left"/>
              <w:rPr>
                <w:b/>
                <w:sz w:val="20"/>
              </w:rPr>
            </w:pPr>
            <w:r w:rsidRPr="00624933">
              <w:rPr>
                <w:b/>
                <w:sz w:val="20"/>
              </w:rPr>
              <w:t>Skupina</w:t>
            </w:r>
          </w:p>
        </w:tc>
        <w:tc>
          <w:tcPr>
            <w:tcW w:w="2268" w:type="dxa"/>
            <w:tcBorders>
              <w:bottom w:val="single" w:sz="12" w:space="0" w:color="auto"/>
            </w:tcBorders>
            <w:shd w:val="clear" w:color="auto" w:fill="auto"/>
            <w:noWrap/>
            <w:vAlign w:val="center"/>
          </w:tcPr>
          <w:p w14:paraId="66185880" w14:textId="77777777" w:rsidR="00354797" w:rsidRPr="00624933" w:rsidRDefault="00354797" w:rsidP="00843890">
            <w:pPr>
              <w:suppressAutoHyphens/>
              <w:spacing w:after="60"/>
              <w:jc w:val="left"/>
              <w:rPr>
                <w:b/>
                <w:sz w:val="20"/>
              </w:rPr>
            </w:pPr>
            <w:r w:rsidRPr="00624933">
              <w:rPr>
                <w:b/>
                <w:sz w:val="20"/>
              </w:rPr>
              <w:t xml:space="preserve">RR při zvýšení </w:t>
            </w:r>
            <w:r w:rsidRPr="00624933">
              <w:rPr>
                <w:b/>
                <w:sz w:val="20"/>
              </w:rPr>
              <w:br/>
              <w:t>koncentrace o 10 µg.m</w:t>
            </w:r>
            <w:r w:rsidRPr="00624933">
              <w:rPr>
                <w:b/>
                <w:sz w:val="20"/>
                <w:vertAlign w:val="superscript"/>
              </w:rPr>
              <w:t>-3</w:t>
            </w:r>
          </w:p>
        </w:tc>
      </w:tr>
      <w:tr w:rsidR="00354797" w:rsidRPr="00624933" w14:paraId="6B8138CF" w14:textId="77777777" w:rsidTr="00843890">
        <w:trPr>
          <w:jc w:val="center"/>
        </w:trPr>
        <w:tc>
          <w:tcPr>
            <w:tcW w:w="2552" w:type="dxa"/>
            <w:tcBorders>
              <w:top w:val="single" w:sz="12" w:space="0" w:color="auto"/>
              <w:bottom w:val="single" w:sz="4" w:space="0" w:color="auto"/>
            </w:tcBorders>
            <w:shd w:val="clear" w:color="auto" w:fill="auto"/>
            <w:noWrap/>
            <w:vAlign w:val="center"/>
          </w:tcPr>
          <w:p w14:paraId="05154C56" w14:textId="77777777" w:rsidR="00354797" w:rsidRPr="00624933" w:rsidRDefault="00354797" w:rsidP="00843890">
            <w:pPr>
              <w:suppressAutoHyphens/>
              <w:spacing w:before="0"/>
              <w:jc w:val="left"/>
              <w:rPr>
                <w:sz w:val="20"/>
              </w:rPr>
            </w:pPr>
            <w:r w:rsidRPr="00624933">
              <w:rPr>
                <w:sz w:val="20"/>
              </w:rPr>
              <w:t>NO</w:t>
            </w:r>
            <w:r w:rsidRPr="00624933">
              <w:rPr>
                <w:sz w:val="20"/>
                <w:vertAlign w:val="subscript"/>
              </w:rPr>
              <w:t>2</w:t>
            </w:r>
            <w:r w:rsidRPr="00624933">
              <w:rPr>
                <w:sz w:val="20"/>
              </w:rPr>
              <w:t xml:space="preserve"> roční průměr </w:t>
            </w:r>
            <w:r w:rsidRPr="00624933">
              <w:rPr>
                <w:sz w:val="20"/>
              </w:rPr>
              <w:br/>
              <w:t>(nad 20 µg.m</w:t>
            </w:r>
            <w:r w:rsidRPr="00624933">
              <w:rPr>
                <w:sz w:val="20"/>
                <w:vertAlign w:val="superscript"/>
              </w:rPr>
              <w:t>-3</w:t>
            </w:r>
            <w:r w:rsidRPr="00624933">
              <w:rPr>
                <w:sz w:val="20"/>
              </w:rPr>
              <w:t>)</w:t>
            </w:r>
          </w:p>
        </w:tc>
        <w:tc>
          <w:tcPr>
            <w:tcW w:w="2268" w:type="dxa"/>
            <w:tcBorders>
              <w:top w:val="single" w:sz="12" w:space="0" w:color="auto"/>
              <w:bottom w:val="single" w:sz="4" w:space="0" w:color="auto"/>
            </w:tcBorders>
            <w:shd w:val="clear" w:color="auto" w:fill="auto"/>
            <w:noWrap/>
            <w:vAlign w:val="center"/>
          </w:tcPr>
          <w:p w14:paraId="1D1E327F" w14:textId="77777777" w:rsidR="00354797" w:rsidRPr="00624933" w:rsidRDefault="00354797" w:rsidP="00843890">
            <w:pPr>
              <w:suppressAutoHyphens/>
              <w:spacing w:before="0"/>
              <w:jc w:val="left"/>
              <w:rPr>
                <w:sz w:val="20"/>
              </w:rPr>
            </w:pPr>
            <w:r w:rsidRPr="00624933">
              <w:rPr>
                <w:sz w:val="20"/>
              </w:rPr>
              <w:t xml:space="preserve">úmrtnost u dospělých </w:t>
            </w:r>
          </w:p>
        </w:tc>
        <w:tc>
          <w:tcPr>
            <w:tcW w:w="992" w:type="dxa"/>
            <w:tcBorders>
              <w:top w:val="single" w:sz="12" w:space="0" w:color="auto"/>
              <w:bottom w:val="single" w:sz="4" w:space="0" w:color="auto"/>
            </w:tcBorders>
            <w:shd w:val="clear" w:color="auto" w:fill="auto"/>
            <w:noWrap/>
            <w:vAlign w:val="center"/>
          </w:tcPr>
          <w:p w14:paraId="2A83EEE8" w14:textId="77777777" w:rsidR="00354797" w:rsidRPr="00624933" w:rsidRDefault="00354797" w:rsidP="00843890">
            <w:pPr>
              <w:suppressAutoHyphens/>
              <w:spacing w:before="0"/>
              <w:jc w:val="left"/>
              <w:rPr>
                <w:sz w:val="20"/>
              </w:rPr>
            </w:pPr>
            <w:r w:rsidRPr="00624933">
              <w:rPr>
                <w:sz w:val="20"/>
              </w:rPr>
              <w:t>&gt; 30 let</w:t>
            </w:r>
          </w:p>
        </w:tc>
        <w:tc>
          <w:tcPr>
            <w:tcW w:w="992" w:type="dxa"/>
            <w:tcBorders>
              <w:top w:val="single" w:sz="12" w:space="0" w:color="auto"/>
              <w:bottom w:val="single" w:sz="4" w:space="0" w:color="auto"/>
            </w:tcBorders>
            <w:shd w:val="clear" w:color="auto" w:fill="auto"/>
            <w:noWrap/>
            <w:vAlign w:val="center"/>
          </w:tcPr>
          <w:p w14:paraId="2270F9AC" w14:textId="77777777" w:rsidR="00354797" w:rsidRPr="00624933" w:rsidRDefault="00354797" w:rsidP="00843890">
            <w:pPr>
              <w:suppressAutoHyphens/>
              <w:spacing w:before="0"/>
              <w:jc w:val="center"/>
              <w:rPr>
                <w:sz w:val="20"/>
              </w:rPr>
            </w:pPr>
            <w:r w:rsidRPr="00624933">
              <w:rPr>
                <w:sz w:val="20"/>
              </w:rPr>
              <w:t>B</w:t>
            </w:r>
          </w:p>
        </w:tc>
        <w:tc>
          <w:tcPr>
            <w:tcW w:w="2268" w:type="dxa"/>
            <w:tcBorders>
              <w:top w:val="single" w:sz="12" w:space="0" w:color="auto"/>
              <w:bottom w:val="single" w:sz="4" w:space="0" w:color="auto"/>
            </w:tcBorders>
            <w:shd w:val="clear" w:color="auto" w:fill="auto"/>
            <w:noWrap/>
            <w:vAlign w:val="center"/>
          </w:tcPr>
          <w:p w14:paraId="63270895" w14:textId="77777777" w:rsidR="00354797" w:rsidRPr="00624933" w:rsidRDefault="00354797" w:rsidP="00843890">
            <w:pPr>
              <w:suppressAutoHyphens/>
              <w:spacing w:before="0"/>
              <w:jc w:val="left"/>
              <w:rPr>
                <w:sz w:val="20"/>
              </w:rPr>
            </w:pPr>
            <w:r w:rsidRPr="00624933">
              <w:rPr>
                <w:sz w:val="20"/>
              </w:rPr>
              <w:t xml:space="preserve">1,055 </w:t>
            </w:r>
            <w:r w:rsidRPr="00624933">
              <w:rPr>
                <w:sz w:val="20"/>
              </w:rPr>
              <w:br/>
              <w:t>(1,031 – 1,080)</w:t>
            </w:r>
          </w:p>
        </w:tc>
      </w:tr>
      <w:tr w:rsidR="00354797" w:rsidRPr="00624933" w14:paraId="2E71A3A9" w14:textId="77777777" w:rsidTr="00843890">
        <w:trPr>
          <w:jc w:val="center"/>
        </w:trPr>
        <w:tc>
          <w:tcPr>
            <w:tcW w:w="2552" w:type="dxa"/>
            <w:shd w:val="clear" w:color="auto" w:fill="auto"/>
            <w:noWrap/>
            <w:vAlign w:val="center"/>
          </w:tcPr>
          <w:p w14:paraId="576D40A1" w14:textId="77777777" w:rsidR="00354797" w:rsidRPr="00624933" w:rsidRDefault="00354797" w:rsidP="00843890">
            <w:pPr>
              <w:suppressAutoHyphens/>
              <w:spacing w:before="0"/>
              <w:jc w:val="left"/>
              <w:rPr>
                <w:sz w:val="20"/>
              </w:rPr>
            </w:pPr>
            <w:r w:rsidRPr="00624933">
              <w:rPr>
                <w:sz w:val="20"/>
              </w:rPr>
              <w:t>NO</w:t>
            </w:r>
            <w:r w:rsidRPr="00624933">
              <w:rPr>
                <w:sz w:val="20"/>
                <w:vertAlign w:val="subscript"/>
              </w:rPr>
              <w:t>2</w:t>
            </w:r>
            <w:r w:rsidRPr="00624933">
              <w:rPr>
                <w:sz w:val="20"/>
              </w:rPr>
              <w:t xml:space="preserve"> roční průměr</w:t>
            </w:r>
          </w:p>
        </w:tc>
        <w:tc>
          <w:tcPr>
            <w:tcW w:w="2268" w:type="dxa"/>
            <w:shd w:val="clear" w:color="auto" w:fill="auto"/>
            <w:noWrap/>
            <w:vAlign w:val="center"/>
          </w:tcPr>
          <w:p w14:paraId="15553BD4" w14:textId="77777777" w:rsidR="00354797" w:rsidRPr="00624933" w:rsidRDefault="00354797" w:rsidP="00843890">
            <w:pPr>
              <w:suppressAutoHyphens/>
              <w:spacing w:before="0"/>
              <w:jc w:val="left"/>
              <w:rPr>
                <w:sz w:val="20"/>
              </w:rPr>
            </w:pPr>
            <w:r w:rsidRPr="00624933">
              <w:rPr>
                <w:sz w:val="20"/>
              </w:rPr>
              <w:t>prevalence bronchitidy u astmatických dětí</w:t>
            </w:r>
          </w:p>
        </w:tc>
        <w:tc>
          <w:tcPr>
            <w:tcW w:w="992" w:type="dxa"/>
            <w:shd w:val="clear" w:color="auto" w:fill="auto"/>
            <w:noWrap/>
            <w:vAlign w:val="center"/>
          </w:tcPr>
          <w:p w14:paraId="01E4F79B" w14:textId="77777777" w:rsidR="00354797" w:rsidRPr="00624933" w:rsidRDefault="00354797" w:rsidP="00843890">
            <w:pPr>
              <w:suppressAutoHyphens/>
              <w:spacing w:before="0"/>
              <w:jc w:val="left"/>
              <w:rPr>
                <w:sz w:val="20"/>
              </w:rPr>
            </w:pPr>
            <w:r w:rsidRPr="00624933">
              <w:rPr>
                <w:sz w:val="20"/>
              </w:rPr>
              <w:t xml:space="preserve"> 5-14</w:t>
            </w:r>
          </w:p>
        </w:tc>
        <w:tc>
          <w:tcPr>
            <w:tcW w:w="992" w:type="dxa"/>
            <w:shd w:val="clear" w:color="auto" w:fill="auto"/>
            <w:noWrap/>
            <w:vAlign w:val="center"/>
          </w:tcPr>
          <w:p w14:paraId="47FBA2A4" w14:textId="77777777" w:rsidR="00354797" w:rsidRPr="00624933" w:rsidRDefault="00354797" w:rsidP="00843890">
            <w:pPr>
              <w:suppressAutoHyphens/>
              <w:spacing w:before="0"/>
              <w:jc w:val="center"/>
              <w:rPr>
                <w:sz w:val="20"/>
              </w:rPr>
            </w:pPr>
            <w:r w:rsidRPr="00624933">
              <w:rPr>
                <w:sz w:val="20"/>
              </w:rPr>
              <w:t>B</w:t>
            </w:r>
          </w:p>
        </w:tc>
        <w:tc>
          <w:tcPr>
            <w:tcW w:w="2268" w:type="dxa"/>
            <w:shd w:val="clear" w:color="auto" w:fill="auto"/>
            <w:noWrap/>
            <w:vAlign w:val="center"/>
          </w:tcPr>
          <w:p w14:paraId="1B9B434D" w14:textId="77777777" w:rsidR="00354797" w:rsidRPr="00624933" w:rsidRDefault="00354797" w:rsidP="00843890">
            <w:pPr>
              <w:suppressAutoHyphens/>
              <w:spacing w:before="0"/>
              <w:jc w:val="left"/>
              <w:rPr>
                <w:sz w:val="20"/>
              </w:rPr>
            </w:pPr>
            <w:r w:rsidRPr="00624933">
              <w:rPr>
                <w:sz w:val="20"/>
              </w:rPr>
              <w:t xml:space="preserve">1,21 </w:t>
            </w:r>
            <w:r w:rsidRPr="00624933">
              <w:rPr>
                <w:sz w:val="20"/>
              </w:rPr>
              <w:br/>
              <w:t>(0,99 – 1,06)</w:t>
            </w:r>
          </w:p>
        </w:tc>
      </w:tr>
      <w:tr w:rsidR="00354797" w:rsidRPr="00624933" w14:paraId="5ABB56D4" w14:textId="77777777" w:rsidTr="00843890">
        <w:trPr>
          <w:jc w:val="center"/>
        </w:trPr>
        <w:tc>
          <w:tcPr>
            <w:tcW w:w="2552" w:type="dxa"/>
            <w:shd w:val="clear" w:color="auto" w:fill="auto"/>
            <w:noWrap/>
            <w:vAlign w:val="center"/>
          </w:tcPr>
          <w:p w14:paraId="58A05732" w14:textId="77777777" w:rsidR="00354797" w:rsidRPr="00624933" w:rsidRDefault="00354797" w:rsidP="00843890">
            <w:pPr>
              <w:suppressAutoHyphens/>
              <w:spacing w:before="0"/>
              <w:jc w:val="left"/>
              <w:rPr>
                <w:sz w:val="20"/>
              </w:rPr>
            </w:pPr>
            <w:r w:rsidRPr="00624933">
              <w:rPr>
                <w:sz w:val="20"/>
              </w:rPr>
              <w:t>NO</w:t>
            </w:r>
            <w:r w:rsidRPr="00624933">
              <w:rPr>
                <w:sz w:val="20"/>
                <w:vertAlign w:val="subscript"/>
              </w:rPr>
              <w:t>2</w:t>
            </w:r>
            <w:r w:rsidRPr="00624933">
              <w:rPr>
                <w:sz w:val="20"/>
              </w:rPr>
              <w:t xml:space="preserve"> 24hod průměr</w:t>
            </w:r>
          </w:p>
        </w:tc>
        <w:tc>
          <w:tcPr>
            <w:tcW w:w="2268" w:type="dxa"/>
            <w:shd w:val="clear" w:color="auto" w:fill="auto"/>
            <w:noWrap/>
            <w:vAlign w:val="center"/>
          </w:tcPr>
          <w:p w14:paraId="1A3DF9F9" w14:textId="77777777" w:rsidR="00354797" w:rsidRPr="00624933" w:rsidRDefault="00354797" w:rsidP="00843890">
            <w:pPr>
              <w:suppressAutoHyphens/>
              <w:spacing w:before="0"/>
              <w:jc w:val="left"/>
              <w:rPr>
                <w:sz w:val="20"/>
              </w:rPr>
            </w:pPr>
            <w:r w:rsidRPr="00624933">
              <w:rPr>
                <w:sz w:val="20"/>
              </w:rPr>
              <w:t xml:space="preserve">hospitalizace </w:t>
            </w:r>
            <w:r w:rsidRPr="00624933">
              <w:rPr>
                <w:sz w:val="20"/>
              </w:rPr>
              <w:br/>
              <w:t>s respiračními chorobami</w:t>
            </w:r>
          </w:p>
        </w:tc>
        <w:tc>
          <w:tcPr>
            <w:tcW w:w="992" w:type="dxa"/>
            <w:shd w:val="clear" w:color="auto" w:fill="auto"/>
            <w:noWrap/>
            <w:vAlign w:val="center"/>
          </w:tcPr>
          <w:p w14:paraId="56AB9302" w14:textId="77777777" w:rsidR="00354797" w:rsidRPr="00624933" w:rsidRDefault="00354797" w:rsidP="00843890">
            <w:pPr>
              <w:suppressAutoHyphens/>
              <w:spacing w:before="0"/>
              <w:jc w:val="left"/>
              <w:rPr>
                <w:sz w:val="20"/>
              </w:rPr>
            </w:pPr>
            <w:r w:rsidRPr="00624933">
              <w:rPr>
                <w:sz w:val="20"/>
              </w:rPr>
              <w:t>všichni</w:t>
            </w:r>
          </w:p>
        </w:tc>
        <w:tc>
          <w:tcPr>
            <w:tcW w:w="992" w:type="dxa"/>
            <w:shd w:val="clear" w:color="auto" w:fill="auto"/>
            <w:noWrap/>
            <w:vAlign w:val="center"/>
          </w:tcPr>
          <w:p w14:paraId="0F338D7E" w14:textId="77777777" w:rsidR="00354797" w:rsidRPr="00624933" w:rsidRDefault="00354797" w:rsidP="00843890">
            <w:pPr>
              <w:suppressAutoHyphens/>
              <w:spacing w:before="0"/>
              <w:jc w:val="center"/>
              <w:rPr>
                <w:sz w:val="20"/>
              </w:rPr>
            </w:pPr>
            <w:r w:rsidRPr="00624933">
              <w:rPr>
                <w:sz w:val="20"/>
              </w:rPr>
              <w:t>A</w:t>
            </w:r>
          </w:p>
        </w:tc>
        <w:tc>
          <w:tcPr>
            <w:tcW w:w="2268" w:type="dxa"/>
            <w:shd w:val="clear" w:color="auto" w:fill="auto"/>
            <w:noWrap/>
            <w:vAlign w:val="center"/>
          </w:tcPr>
          <w:p w14:paraId="47C7E57A" w14:textId="77777777" w:rsidR="00354797" w:rsidRPr="00624933" w:rsidRDefault="00354797" w:rsidP="00843890">
            <w:pPr>
              <w:suppressAutoHyphens/>
              <w:spacing w:before="0"/>
              <w:jc w:val="left"/>
              <w:rPr>
                <w:sz w:val="20"/>
              </w:rPr>
            </w:pPr>
            <w:r w:rsidRPr="00624933">
              <w:rPr>
                <w:sz w:val="20"/>
              </w:rPr>
              <w:t xml:space="preserve">1,018 </w:t>
            </w:r>
            <w:r w:rsidRPr="00624933">
              <w:rPr>
                <w:sz w:val="20"/>
              </w:rPr>
              <w:br/>
              <w:t>(1,0115 – 1,0245)</w:t>
            </w:r>
          </w:p>
        </w:tc>
      </w:tr>
    </w:tbl>
    <w:p w14:paraId="5FFEF73A" w14:textId="77777777" w:rsidR="00354797" w:rsidRPr="00624933" w:rsidRDefault="00354797" w:rsidP="00E97B84">
      <w:pPr>
        <w:pStyle w:val="Normln2"/>
      </w:pPr>
    </w:p>
    <w:p w14:paraId="535F61B5" w14:textId="77777777" w:rsidR="00354797" w:rsidRPr="00624933" w:rsidRDefault="00354797" w:rsidP="00BE5278">
      <w:pPr>
        <w:keepNext/>
        <w:rPr>
          <w:b/>
        </w:rPr>
      </w:pPr>
      <w:r w:rsidRPr="00624933">
        <w:rPr>
          <w:b/>
        </w:rPr>
        <w:t>Benzen</w:t>
      </w:r>
      <w:bookmarkEnd w:id="253"/>
    </w:p>
    <w:p w14:paraId="0D343D57" w14:textId="0329B5C8" w:rsidR="00354797" w:rsidRPr="00624933" w:rsidRDefault="00354797" w:rsidP="00354797">
      <w:r w:rsidRPr="00624933">
        <w:t>Benzen se do ovzduší dostává v emisích z automobilové dopravy jednak jako produkt spalování a jednak jako součást nespálených podílů paliva (v automobilovém benzínu se vyskytuje</w:t>
      </w:r>
      <w:r w:rsidR="00205F9E">
        <w:t xml:space="preserve"> v množství cca 0,5  -</w:t>
      </w:r>
      <w:r w:rsidRPr="00624933">
        <w:t xml:space="preserve">2 %, u motorové nafty je podíl nevýznamný). Ovzduší je hlavním zdrojem expozice člověka benzenem. Je však nutno počítat s výraznými individuálními rozdíly vlivem kouření, které může znamenat několikanásobné zvýšení expozice. </w:t>
      </w:r>
    </w:p>
    <w:p w14:paraId="2821EB41" w14:textId="77777777" w:rsidR="00354797" w:rsidRPr="00624933" w:rsidRDefault="00354797" w:rsidP="00354797">
      <w:r w:rsidRPr="00624933">
        <w:t>Ve vysokých koncentracích (které se však nevyskytují ve vnějším ovzduší) má benzen akutní účinky dráždivé a neurotoxické. V nízkých dávkách (které se mohou v ovzduší vyskytovat) pak při dlouhodobém působení utlumuje tvorbu krvinek a předpokládá se i jeho vliv na iniciaci leukémie. Z tohoto důvodu řadí US EPA i IARC benzen mezi prokázané lidské karcinogeny. Světová zdravotnická organizace uvádí pro benzen hodnotu jednotkového rakovinového rizika UCR = 6×10</w:t>
      </w:r>
      <w:r w:rsidRPr="00624933">
        <w:rPr>
          <w:vertAlign w:val="superscript"/>
        </w:rPr>
        <w:noBreakHyphen/>
        <w:t>6 </w:t>
      </w:r>
      <w:r w:rsidRPr="00624933">
        <w:t>(</w:t>
      </w:r>
      <w:r w:rsidRPr="00624933">
        <w:sym w:font="Symbol" w:char="F06D"/>
      </w:r>
      <w:r w:rsidRPr="00624933">
        <w:t>g.m</w:t>
      </w:r>
      <w:r w:rsidRPr="00624933">
        <w:rPr>
          <w:vertAlign w:val="superscript"/>
        </w:rPr>
        <w:t>-3</w:t>
      </w:r>
      <w:r w:rsidRPr="00624933">
        <w:t>)</w:t>
      </w:r>
      <w:r w:rsidRPr="00624933">
        <w:rPr>
          <w:vertAlign w:val="superscript"/>
        </w:rPr>
        <w:t>-1</w:t>
      </w:r>
      <w:r w:rsidRPr="00624933">
        <w:t>. Jednoduchou extrapolací pak lze stanovit míru karcinogenního rizika v závislosti na koncentraci této látky ve volném ovzduší:</w:t>
      </w:r>
    </w:p>
    <w:tbl>
      <w:tblPr>
        <w:tblW w:w="0" w:type="auto"/>
        <w:jc w:val="center"/>
        <w:tblLayout w:type="fixed"/>
        <w:tblCellMar>
          <w:left w:w="70" w:type="dxa"/>
          <w:right w:w="70" w:type="dxa"/>
        </w:tblCellMar>
        <w:tblLook w:val="0000" w:firstRow="0" w:lastRow="0" w:firstColumn="0" w:lastColumn="0" w:noHBand="0" w:noVBand="0"/>
      </w:tblPr>
      <w:tblGrid>
        <w:gridCol w:w="4253"/>
        <w:gridCol w:w="4253"/>
      </w:tblGrid>
      <w:tr w:rsidR="00354797" w:rsidRPr="00624933" w14:paraId="1D77C001" w14:textId="77777777" w:rsidTr="00843890">
        <w:trPr>
          <w:cantSplit/>
          <w:jc w:val="center"/>
        </w:trPr>
        <w:tc>
          <w:tcPr>
            <w:tcW w:w="4253" w:type="dxa"/>
            <w:vAlign w:val="center"/>
          </w:tcPr>
          <w:p w14:paraId="384ADC61" w14:textId="77777777" w:rsidR="00354797" w:rsidRPr="00624933" w:rsidRDefault="00354797" w:rsidP="00843890">
            <w:pPr>
              <w:keepNext/>
              <w:keepLines/>
              <w:suppressAutoHyphens/>
              <w:jc w:val="center"/>
              <w:rPr>
                <w:bCs/>
                <w:sz w:val="24"/>
              </w:rPr>
            </w:pPr>
            <w:r w:rsidRPr="00624933">
              <w:rPr>
                <w:bCs/>
                <w:sz w:val="24"/>
              </w:rPr>
              <w:t>Pravděpodobnost výskytu leukémie</w:t>
            </w:r>
          </w:p>
        </w:tc>
        <w:tc>
          <w:tcPr>
            <w:tcW w:w="4253" w:type="dxa"/>
            <w:vAlign w:val="center"/>
          </w:tcPr>
          <w:p w14:paraId="2AF53ED2" w14:textId="77777777" w:rsidR="00354797" w:rsidRPr="00624933" w:rsidRDefault="00354797" w:rsidP="00843890">
            <w:pPr>
              <w:keepNext/>
              <w:keepLines/>
              <w:suppressAutoHyphens/>
              <w:jc w:val="center"/>
              <w:rPr>
                <w:bCs/>
                <w:sz w:val="24"/>
              </w:rPr>
            </w:pPr>
            <w:r w:rsidRPr="00624933">
              <w:rPr>
                <w:bCs/>
                <w:sz w:val="24"/>
              </w:rPr>
              <w:t>Koncentrace</w:t>
            </w:r>
          </w:p>
        </w:tc>
      </w:tr>
      <w:tr w:rsidR="00354797" w:rsidRPr="00624933" w14:paraId="13945AF5" w14:textId="77777777" w:rsidTr="00843890">
        <w:trPr>
          <w:jc w:val="center"/>
        </w:trPr>
        <w:tc>
          <w:tcPr>
            <w:tcW w:w="4253" w:type="dxa"/>
            <w:vAlign w:val="center"/>
          </w:tcPr>
          <w:p w14:paraId="160DA54E" w14:textId="77777777" w:rsidR="00354797" w:rsidRPr="00624933" w:rsidRDefault="00354797" w:rsidP="00843890">
            <w:pPr>
              <w:keepNext/>
              <w:keepLines/>
              <w:suppressAutoHyphens/>
              <w:jc w:val="center"/>
              <w:rPr>
                <w:sz w:val="24"/>
              </w:rPr>
            </w:pPr>
            <w:r w:rsidRPr="00624933">
              <w:rPr>
                <w:sz w:val="24"/>
              </w:rPr>
              <w:t>10</w:t>
            </w:r>
            <w:r w:rsidRPr="00624933">
              <w:rPr>
                <w:sz w:val="24"/>
                <w:vertAlign w:val="superscript"/>
              </w:rPr>
              <w:t>-5</w:t>
            </w:r>
            <w:r w:rsidRPr="00624933">
              <w:rPr>
                <w:sz w:val="24"/>
              </w:rPr>
              <w:t xml:space="preserve"> (1 v 100 000)</w:t>
            </w:r>
          </w:p>
        </w:tc>
        <w:tc>
          <w:tcPr>
            <w:tcW w:w="4253" w:type="dxa"/>
            <w:vAlign w:val="center"/>
          </w:tcPr>
          <w:p w14:paraId="248B6AFE" w14:textId="77777777" w:rsidR="00354797" w:rsidRPr="00624933" w:rsidRDefault="00354797" w:rsidP="00843890">
            <w:pPr>
              <w:keepNext/>
              <w:keepLines/>
              <w:suppressAutoHyphens/>
              <w:jc w:val="center"/>
              <w:rPr>
                <w:sz w:val="24"/>
              </w:rPr>
            </w:pPr>
            <w:r w:rsidRPr="00624933">
              <w:rPr>
                <w:sz w:val="24"/>
              </w:rPr>
              <w:t>1,6 µg.m</w:t>
            </w:r>
            <w:r w:rsidRPr="00624933">
              <w:rPr>
                <w:sz w:val="24"/>
                <w:vertAlign w:val="superscript"/>
              </w:rPr>
              <w:t>-3</w:t>
            </w:r>
          </w:p>
        </w:tc>
      </w:tr>
      <w:tr w:rsidR="00354797" w:rsidRPr="00624933" w14:paraId="312D41BC" w14:textId="77777777" w:rsidTr="00843890">
        <w:trPr>
          <w:jc w:val="center"/>
        </w:trPr>
        <w:tc>
          <w:tcPr>
            <w:tcW w:w="4253" w:type="dxa"/>
            <w:vAlign w:val="center"/>
          </w:tcPr>
          <w:p w14:paraId="3D7223D3" w14:textId="77777777" w:rsidR="00354797" w:rsidRPr="00624933" w:rsidRDefault="00354797" w:rsidP="00843890">
            <w:pPr>
              <w:keepNext/>
              <w:keepLines/>
              <w:suppressAutoHyphens/>
              <w:jc w:val="center"/>
              <w:rPr>
                <w:sz w:val="24"/>
              </w:rPr>
            </w:pPr>
            <w:r w:rsidRPr="00624933">
              <w:rPr>
                <w:sz w:val="24"/>
              </w:rPr>
              <w:t>10</w:t>
            </w:r>
            <w:r w:rsidRPr="00624933">
              <w:rPr>
                <w:sz w:val="24"/>
                <w:vertAlign w:val="superscript"/>
              </w:rPr>
              <w:t>-6</w:t>
            </w:r>
            <w:r w:rsidRPr="00624933">
              <w:rPr>
                <w:sz w:val="24"/>
              </w:rPr>
              <w:t xml:space="preserve"> (1 v 1 000 000)</w:t>
            </w:r>
          </w:p>
        </w:tc>
        <w:tc>
          <w:tcPr>
            <w:tcW w:w="4253" w:type="dxa"/>
            <w:vAlign w:val="center"/>
          </w:tcPr>
          <w:p w14:paraId="5ED51FAE" w14:textId="77777777" w:rsidR="00354797" w:rsidRPr="00624933" w:rsidRDefault="00354797" w:rsidP="00843890">
            <w:pPr>
              <w:keepNext/>
              <w:keepLines/>
              <w:suppressAutoHyphens/>
              <w:jc w:val="center"/>
              <w:rPr>
                <w:sz w:val="24"/>
              </w:rPr>
            </w:pPr>
            <w:r w:rsidRPr="00624933">
              <w:rPr>
                <w:sz w:val="24"/>
              </w:rPr>
              <w:t>0,16 µg.m</w:t>
            </w:r>
            <w:r w:rsidRPr="00624933">
              <w:rPr>
                <w:sz w:val="24"/>
                <w:vertAlign w:val="superscript"/>
              </w:rPr>
              <w:t>-3</w:t>
            </w:r>
          </w:p>
        </w:tc>
      </w:tr>
    </w:tbl>
    <w:p w14:paraId="303F95E0" w14:textId="77777777" w:rsidR="00354797" w:rsidRDefault="00354797" w:rsidP="00354797">
      <w:r w:rsidRPr="00624933">
        <w:t>Imisní limit je stanoven ve výši 5 µg.m</w:t>
      </w:r>
      <w:r w:rsidRPr="00624933">
        <w:rPr>
          <w:vertAlign w:val="superscript"/>
        </w:rPr>
        <w:t>-3</w:t>
      </w:r>
      <w:r w:rsidRPr="00624933">
        <w:t xml:space="preserve">, což odpovídá hodnotě karcinogenního rizika při celoživotní expozici na úrovni 3 </w:t>
      </w:r>
      <w:r w:rsidRPr="00624933">
        <w:rPr>
          <w:rFonts w:hint="eastAsia"/>
        </w:rPr>
        <w:t>×</w:t>
      </w:r>
      <w:r w:rsidRPr="00624933">
        <w:t xml:space="preserve"> </w:t>
      </w:r>
      <w:r w:rsidRPr="00624933">
        <w:rPr>
          <w:rFonts w:hint="eastAsia"/>
        </w:rPr>
        <w:t>10</w:t>
      </w:r>
      <w:r w:rsidRPr="00624933">
        <w:rPr>
          <w:rFonts w:hint="eastAsia"/>
          <w:vertAlign w:val="superscript"/>
        </w:rPr>
        <w:t>-</w:t>
      </w:r>
      <w:r w:rsidRPr="00624933">
        <w:rPr>
          <w:vertAlign w:val="superscript"/>
        </w:rPr>
        <w:t>5</w:t>
      </w:r>
      <w:r w:rsidRPr="00624933">
        <w:t>.</w:t>
      </w:r>
    </w:p>
    <w:p w14:paraId="5AAA43B5" w14:textId="77777777" w:rsidR="00354797" w:rsidRPr="00624933" w:rsidRDefault="00354797" w:rsidP="00354797">
      <w:pPr>
        <w:rPr>
          <w:b/>
        </w:rPr>
      </w:pPr>
      <w:bookmarkStart w:id="254" w:name="_Toc59530269"/>
      <w:r w:rsidRPr="00624933">
        <w:rPr>
          <w:b/>
        </w:rPr>
        <w:t>Benzo[a]pyren</w:t>
      </w:r>
      <w:bookmarkEnd w:id="254"/>
    </w:p>
    <w:p w14:paraId="50F44F65" w14:textId="422F4727" w:rsidR="00354797" w:rsidRPr="00624933" w:rsidRDefault="00354797" w:rsidP="00354797">
      <w:r w:rsidRPr="00624933">
        <w:t>Skupina polyaromatických uhlovodíků (PAH) zahrnuje několik set sloučenin, které vznikají zejména při nedokonalém spalování organického materiálu. Hlavními účinky na zdraví lidí jsou mutagenita a karcinogenita, naopak systémově toxické účinky jsou pravděpodobně malé (testováno na zvířatech). U řady PAH s vyšším bodem varu se považují za prokázané vlivy muta</w:t>
      </w:r>
      <w:r w:rsidR="00205F9E">
        <w:t>genita a karcinogenita, přičemž </w:t>
      </w:r>
      <w:r w:rsidRPr="00624933">
        <w:t xml:space="preserve">benzo[a]pyren je jednou ze sloučenin, u kterých byla zjištěna nejsilnější karcinogenita. </w:t>
      </w:r>
    </w:p>
    <w:p w14:paraId="4796AAF6" w14:textId="138BFD30" w:rsidR="00354797" w:rsidRPr="00624933" w:rsidRDefault="00354797" w:rsidP="00354797">
      <w:r w:rsidRPr="00624933">
        <w:rPr>
          <w:b/>
        </w:rPr>
        <w:t>Benzo[a]pyren</w:t>
      </w:r>
      <w:r w:rsidRPr="00624933">
        <w:t xml:space="preserve"> je podle IARC řazen do skupiny 1 jako prokázaný lidský karcinogen. Vzhledem k jeho karcinogenitě nelze stanovit žádnou bezpečnou hranici. WHO [16] stanovuje směrnou hodnotu jednotkového karcinogenního rizika pro benzo[a]pyren ve výši 8,7 × 10</w:t>
      </w:r>
      <w:r w:rsidRPr="00624933">
        <w:rPr>
          <w:vertAlign w:val="superscript"/>
        </w:rPr>
        <w:t>-2</w:t>
      </w:r>
      <w:r w:rsidRPr="00624933">
        <w:t xml:space="preserve"> (</w:t>
      </w:r>
      <w:r w:rsidRPr="00624933">
        <w:rPr>
          <w:rFonts w:ascii="Symbol" w:hAnsi="Symbol"/>
        </w:rPr>
        <w:t></w:t>
      </w:r>
      <w:r w:rsidRPr="00624933">
        <w:t>g.m</w:t>
      </w:r>
      <w:r w:rsidRPr="00624933">
        <w:rPr>
          <w:vertAlign w:val="superscript"/>
        </w:rPr>
        <w:t>-3</w:t>
      </w:r>
      <w:r w:rsidRPr="00624933">
        <w:t>)</w:t>
      </w:r>
      <w:r w:rsidRPr="00624933">
        <w:rPr>
          <w:vertAlign w:val="superscript"/>
        </w:rPr>
        <w:t>-1</w:t>
      </w:r>
      <w:r w:rsidRPr="00624933">
        <w:t>.</w:t>
      </w:r>
    </w:p>
    <w:p w14:paraId="226C8B54" w14:textId="77777777" w:rsidR="00354797" w:rsidRPr="00624933" w:rsidRDefault="00354797" w:rsidP="00354797">
      <w:pPr>
        <w:pStyle w:val="Nadpis3"/>
        <w:keepNext/>
        <w:numPr>
          <w:ilvl w:val="2"/>
          <w:numId w:val="60"/>
        </w:numPr>
        <w:spacing w:before="120" w:after="0" w:line="288" w:lineRule="auto"/>
      </w:pPr>
      <w:bookmarkStart w:id="255" w:name="_Toc59530270"/>
      <w:r w:rsidRPr="00624933">
        <w:t>Vyhodnocení expozice a charakterizace rizika</w:t>
      </w:r>
      <w:bookmarkEnd w:id="255"/>
    </w:p>
    <w:p w14:paraId="3929CCE3" w14:textId="71CB4386" w:rsidR="00354797" w:rsidRPr="00624933" w:rsidRDefault="00354797" w:rsidP="00354797">
      <w:bookmarkStart w:id="256" w:name="_Toc100660701"/>
      <w:bookmarkStart w:id="257" w:name="_Toc102376328"/>
      <w:r w:rsidRPr="00624933">
        <w:t>V následujícím textu je provedena kvantifikace očekávaných dopadů těchto změn na zdraví ovlivněné populace. V případě hodnocení vlivů expozice suspendovaným částicím a oxidu dusičitému na základě hodnot relativního rizika dle projektu HRAPIE [18] je vyhodnocení v souladu s AN 17/15 [13] provedeno metodou výpočtu atributivní frakce, jejímž výstupem je počet osob</w:t>
      </w:r>
      <w:r w:rsidR="00205F9E">
        <w:t xml:space="preserve"> dotčených příslušným účinkem u </w:t>
      </w:r>
      <w:r w:rsidRPr="00624933">
        <w:t xml:space="preserve">exponované populace. Popis výpočtu uvádí např. metodika COŽP UK pro vyhodnocení celospolečenských dopadů znečištěného ovzduší [19]. Počet osob, dotčených daným účinkem, je pro látky s bezprahovým účinkem dán vztahem: </w:t>
      </w:r>
    </w:p>
    <w:p w14:paraId="13A60339" w14:textId="77777777" w:rsidR="00354797" w:rsidRPr="00624933" w:rsidRDefault="00354797" w:rsidP="00354797">
      <w:pPr>
        <w:jc w:val="center"/>
      </w:pPr>
      <w:r w:rsidRPr="00624933">
        <w:t>IMP = EXP × AGF × RGF × BGR × [1 + C × (RR – 1)/10)],</w:t>
      </w:r>
    </w:p>
    <w:p w14:paraId="62D6649E" w14:textId="77777777" w:rsidR="00354797" w:rsidRPr="00624933" w:rsidRDefault="00354797" w:rsidP="00354797">
      <w:r w:rsidRPr="00624933">
        <w:t xml:space="preserve">kde </w:t>
      </w:r>
    </w:p>
    <w:p w14:paraId="55DEE31B"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IMP je četnost výskytu výsledného dopadu, vyjádřená v jednotkách dle podkladové tabulky RR (např. počet osob dotčených daným účinkem, počet případů bronchitidy, počet hospitalizací, počet dnů s omezenou aktivitou, dnů pracovní neschopnosti apod.)</w:t>
      </w:r>
    </w:p>
    <w:p w14:paraId="62BB5740"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C je koncentrace znečišťující látky v µg.m</w:t>
      </w:r>
      <w:r w:rsidRPr="00624933">
        <w:rPr>
          <w:vertAlign w:val="superscript"/>
        </w:rPr>
        <w:t>-3</w:t>
      </w:r>
    </w:p>
    <w:p w14:paraId="480F274A"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EXP je exponovaná populace (počet osob)</w:t>
      </w:r>
    </w:p>
    <w:p w14:paraId="08631116"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AGF je podíl věkové skupiny, které se účinek týká, v rámci celé populace</w:t>
      </w:r>
    </w:p>
    <w:p w14:paraId="5B932C3E"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RGF je podíl případné rizikové skupiny, které se účinek týká (je-li uvažována), jako jsou např. astmatici, v rámci příslušné věkové skupiny obyvatel</w:t>
      </w:r>
    </w:p>
    <w:p w14:paraId="381529A8"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BGR je četnost výskytu výsledného dopadu v pozaďové (neexponované) populaci</w:t>
      </w:r>
    </w:p>
    <w:p w14:paraId="1EEBD16C"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RR je relativní riziko při zvýšení koncentrace o 10 µg.m</w:t>
      </w:r>
      <w:r w:rsidRPr="00624933">
        <w:rPr>
          <w:vertAlign w:val="superscript"/>
        </w:rPr>
        <w:t>-3</w:t>
      </w:r>
    </w:p>
    <w:p w14:paraId="57CDE956" w14:textId="721CC229" w:rsidR="00354797" w:rsidRPr="00624933" w:rsidRDefault="00354797" w:rsidP="00354797">
      <w:r w:rsidRPr="00624933">
        <w:t>U prahového účinku (NO</w:t>
      </w:r>
      <w:r w:rsidRPr="00624933">
        <w:rPr>
          <w:vertAlign w:val="subscript"/>
        </w:rPr>
        <w:t>2</w:t>
      </w:r>
      <w:r w:rsidRPr="00624933">
        <w:t xml:space="preserve"> – úmrtnost u dospělých) je výpočet obdobný s tím, že efekt je uvažován až od hodnoty 20 µg.m</w:t>
      </w:r>
      <w:r w:rsidRPr="00624933">
        <w:rPr>
          <w:vertAlign w:val="superscript"/>
        </w:rPr>
        <w:t>-3</w:t>
      </w:r>
      <w:r w:rsidRPr="00624933">
        <w:t>. Dále, jak je z tabulek 14 a 15 patrné, v některých případech je vstupní hodnotou pro výpočet denní (tj. nikoli roční) průměr koncentrací. V těchto případech je v předložené studii počítáno s průměrnou roční koncentrací, která je z principu průměrem d</w:t>
      </w:r>
      <w:r w:rsidR="00205F9E">
        <w:t>enních hodnot s tím, že tam kde </w:t>
      </w:r>
      <w:r w:rsidRPr="00624933">
        <w:t xml:space="preserve">je to relevantní, je příslušná hodnota BGR sumarizována za celý rok. Stejně tak tam, kde je dle projektu HRAPIE uvažována 2týdenní hodnota přepočtená na roční průměr, je zde počítáno přímo s ročním průměrem. Hodnoty AGF (podíly jednotlivých věkových skupin populace) </w:t>
      </w:r>
      <w:r w:rsidR="00205F9E">
        <w:t>byly převzaty dle údajů ČSÚ pro </w:t>
      </w:r>
      <w:r w:rsidRPr="00624933">
        <w:t xml:space="preserve">hl. m. Prahu. Hodnoty RGF a BGR byly uvažovány dle projektu HRAPIE. </w:t>
      </w:r>
    </w:p>
    <w:p w14:paraId="117D5E90" w14:textId="77777777" w:rsidR="00354797" w:rsidRPr="00624933" w:rsidRDefault="00354797" w:rsidP="00354797">
      <w:r w:rsidRPr="00624933">
        <w:t xml:space="preserve">V případě benzenu a benzo[a]pyrenu je vyhodnocení provedeno obdobně s tím rozdílem, že hodnoty AGF, RGF a BGR jsou rovny jedné (efekt se týká vždy celé dotčené populace) a výsledný dopad je kvantifikován ve formě počtu obyvatel na 1 nový případ vzniku daného účinku. </w:t>
      </w:r>
    </w:p>
    <w:bookmarkEnd w:id="256"/>
    <w:bookmarkEnd w:id="257"/>
    <w:p w14:paraId="7A6D9F7F" w14:textId="77777777" w:rsidR="00354797" w:rsidRPr="00624933" w:rsidRDefault="00354797" w:rsidP="00354797">
      <w:pPr>
        <w:rPr>
          <w:b/>
        </w:rPr>
      </w:pPr>
      <w:r w:rsidRPr="00624933">
        <w:rPr>
          <w:b/>
        </w:rPr>
        <w:t>Suspendované částice</w:t>
      </w:r>
    </w:p>
    <w:p w14:paraId="5A8CD47B" w14:textId="77777777" w:rsidR="00354797" w:rsidRPr="00624933" w:rsidRDefault="00354797" w:rsidP="00354797">
      <w:pPr>
        <w:keepNext/>
      </w:pPr>
      <w:r w:rsidRPr="00624933">
        <w:t>Výskyt zvýšených koncentrací suspendovaných částic v ovzduší je obecně spojován s výskytem respiračních chorob, rakoviny plic, kardiovaskulárních chorob a u frakce PM</w:t>
      </w:r>
      <w:r w:rsidRPr="00624933">
        <w:rPr>
          <w:vertAlign w:val="subscript"/>
        </w:rPr>
        <w:t>2,5</w:t>
      </w:r>
      <w:r w:rsidRPr="00624933">
        <w:t xml:space="preserve"> také mrtvice. </w:t>
      </w:r>
    </w:p>
    <w:p w14:paraId="67C04A93" w14:textId="1E79D74B" w:rsidR="00354797" w:rsidRPr="00624933" w:rsidRDefault="00354797" w:rsidP="00354797">
      <w:r w:rsidRPr="00624933">
        <w:t>Pro chronickou expozici uvádí WHO [17] směrnou hodnotu průměrné roční koncentrace PM</w:t>
      </w:r>
      <w:r w:rsidRPr="00624933">
        <w:rPr>
          <w:vertAlign w:val="subscript"/>
        </w:rPr>
        <w:t>10</w:t>
      </w:r>
      <w:r w:rsidRPr="00624933">
        <w:t xml:space="preserve"> ve výši 15 µg.m</w:t>
      </w:r>
      <w:r w:rsidRPr="00624933">
        <w:rPr>
          <w:vertAlign w:val="superscript"/>
        </w:rPr>
        <w:t>-</w:t>
      </w:r>
      <w:smartTag w:uri="urn:schemas-microsoft-com:office:smarttags" w:element="metricconverter">
        <w:smartTagPr>
          <w:attr w:name="ProductID" w:val="3 a"/>
        </w:smartTagPr>
        <w:r w:rsidRPr="00624933">
          <w:rPr>
            <w:vertAlign w:val="superscript"/>
          </w:rPr>
          <w:t>3</w:t>
        </w:r>
        <w:r w:rsidRPr="00624933">
          <w:t xml:space="preserve"> a</w:t>
        </w:r>
      </w:smartTag>
      <w:r w:rsidRPr="00624933">
        <w:t xml:space="preserve"> částic PM</w:t>
      </w:r>
      <w:r w:rsidRPr="00624933">
        <w:rPr>
          <w:vertAlign w:val="subscript"/>
        </w:rPr>
        <w:t>2,5</w:t>
      </w:r>
      <w:r w:rsidRPr="00624933">
        <w:t xml:space="preserve"> ve výši 5 µg.m</w:t>
      </w:r>
      <w:r w:rsidRPr="00624933">
        <w:rPr>
          <w:vertAlign w:val="superscript"/>
        </w:rPr>
        <w:t>-3</w:t>
      </w:r>
      <w:r w:rsidRPr="00624933">
        <w:t>. Koncentrace částic PM</w:t>
      </w:r>
      <w:r w:rsidRPr="00624933">
        <w:rPr>
          <w:vertAlign w:val="subscript"/>
        </w:rPr>
        <w:t>10</w:t>
      </w:r>
      <w:r w:rsidRPr="00624933">
        <w:t xml:space="preserve"> v hodnocené lokalitě se ve výchozím stavu pohybují na úrovni 20,1 – 20,3 µg.m</w:t>
      </w:r>
      <w:r w:rsidRPr="00624933">
        <w:rPr>
          <w:vertAlign w:val="superscript"/>
        </w:rPr>
        <w:t>-3</w:t>
      </w:r>
      <w:r w:rsidRPr="00624933">
        <w:t>, v případě frakce PM</w:t>
      </w:r>
      <w:r w:rsidRPr="00624933">
        <w:rPr>
          <w:vertAlign w:val="subscript"/>
        </w:rPr>
        <w:t>2,5</w:t>
      </w:r>
      <w:r w:rsidRPr="00624933">
        <w:t xml:space="preserve"> pak 14,7 – 14,8 µg.m</w:t>
      </w:r>
      <w:r w:rsidRPr="00624933">
        <w:rPr>
          <w:vertAlign w:val="superscript"/>
        </w:rPr>
        <w:t>-3</w:t>
      </w:r>
      <w:r w:rsidRPr="00624933">
        <w:t>. Jak je tedy zřejmé z provedeného vyhodnocení, v celém výpočtovém území je možné již ve výchozím stavu očekávat koncentrace nad hranicí směrných hodnot WHO, což ovšem vzh</w:t>
      </w:r>
      <w:r w:rsidR="00205F9E">
        <w:t>ledem k jejich úrovni platí pro </w:t>
      </w:r>
      <w:r w:rsidRPr="00624933">
        <w:t>naprostou většinu území ČR.</w:t>
      </w:r>
    </w:p>
    <w:p w14:paraId="56F9C5B7" w14:textId="09CB585D" w:rsidR="00354797" w:rsidRPr="00624933" w:rsidRDefault="00354797" w:rsidP="00354797">
      <w:pPr>
        <w:keepNext/>
        <w:keepLines/>
        <w:rPr>
          <w:vertAlign w:val="subscript"/>
        </w:rPr>
      </w:pPr>
      <w:r w:rsidRPr="00624933">
        <w:t xml:space="preserve">Nejvyšší nárůst koncentrací vlivem hodnocené změny ÚP v okolní obytné zástavbě byl vypočten </w:t>
      </w:r>
      <w:r w:rsidR="00205F9E">
        <w:t>na </w:t>
      </w:r>
      <w:r w:rsidRPr="00624933">
        <w:t>úrovni do 0,283 µg.m</w:t>
      </w:r>
      <w:r w:rsidRPr="00624933">
        <w:rPr>
          <w:vertAlign w:val="superscript"/>
        </w:rPr>
        <w:noBreakHyphen/>
        <w:t>3</w:t>
      </w:r>
      <w:r w:rsidRPr="00624933">
        <w:t xml:space="preserve"> pro suspendované částice frakce PM</w:t>
      </w:r>
      <w:r w:rsidRPr="00624933">
        <w:rPr>
          <w:vertAlign w:val="subscript"/>
        </w:rPr>
        <w:t>10</w:t>
      </w:r>
      <w:r w:rsidRPr="00624933">
        <w:t xml:space="preserve"> a do 0,075 µg.m</w:t>
      </w:r>
      <w:r w:rsidRPr="00624933">
        <w:rPr>
          <w:vertAlign w:val="superscript"/>
        </w:rPr>
        <w:noBreakHyphen/>
        <w:t>3</w:t>
      </w:r>
      <w:r w:rsidRPr="00624933">
        <w:t xml:space="preserve"> pro frakci PM</w:t>
      </w:r>
      <w:r w:rsidRPr="00624933">
        <w:rPr>
          <w:vertAlign w:val="subscript"/>
        </w:rPr>
        <w:t>2,5</w:t>
      </w:r>
      <w:r w:rsidRPr="00624933">
        <w:t xml:space="preserve">. </w:t>
      </w:r>
    </w:p>
    <w:p w14:paraId="4722CEED" w14:textId="34FEFD5C" w:rsidR="00354797" w:rsidRPr="00624933" w:rsidRDefault="00354797" w:rsidP="00354797">
      <w:r w:rsidRPr="00624933">
        <w:t>V následující tabulce je provedeno porovnání četnosti výskytu zdravotních účinků, definovaných projektem HRAPIE [18], pro hodnoty nárůstů imisních příspěvků dle tabul</w:t>
      </w:r>
      <w:r w:rsidR="00205F9E">
        <w:t>ky 12 a počtu obyvatel dle tab. </w:t>
      </w:r>
      <w:r w:rsidRPr="00624933">
        <w:t xml:space="preserve">13. </w:t>
      </w:r>
    </w:p>
    <w:p w14:paraId="1D6944F3" w14:textId="77777777" w:rsidR="00354797" w:rsidRPr="00624933" w:rsidRDefault="00354797" w:rsidP="00354797">
      <w:pPr>
        <w:keepNext/>
        <w:spacing w:before="240"/>
        <w:jc w:val="left"/>
        <w:rPr>
          <w:sz w:val="20"/>
        </w:rPr>
      </w:pPr>
      <w:r w:rsidRPr="00624933">
        <w:rPr>
          <w:b/>
          <w:bCs/>
          <w:sz w:val="24"/>
        </w:rPr>
        <w:t>Tab. 16. Vyhodnocení změn v míře zdravotního rizika – vliv expozice PM</w:t>
      </w:r>
      <w:r w:rsidRPr="00624933">
        <w:rPr>
          <w:b/>
          <w:bCs/>
          <w:sz w:val="24"/>
          <w:vertAlign w:val="subscript"/>
        </w:rPr>
        <w:t>10</w:t>
      </w:r>
      <w:r w:rsidRPr="00624933">
        <w:rPr>
          <w:b/>
          <w:bCs/>
          <w:sz w:val="24"/>
        </w:rPr>
        <w:t xml:space="preserve"> a PM</w:t>
      </w:r>
      <w:r w:rsidRPr="00624933">
        <w:rPr>
          <w:b/>
          <w:bCs/>
          <w:sz w:val="24"/>
          <w:vertAlign w:val="subscript"/>
        </w:rPr>
        <w:t>2,5</w:t>
      </w:r>
    </w:p>
    <w:tbl>
      <w:tblPr>
        <w:tblW w:w="9072" w:type="dxa"/>
        <w:tblInd w:w="55"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86"/>
        <w:gridCol w:w="2886"/>
      </w:tblGrid>
      <w:tr w:rsidR="00354797" w:rsidRPr="00624933" w14:paraId="1549DD52" w14:textId="77777777" w:rsidTr="00843890">
        <w:trPr>
          <w:trHeight w:val="270"/>
        </w:trPr>
        <w:tc>
          <w:tcPr>
            <w:tcW w:w="6186" w:type="dxa"/>
            <w:shd w:val="clear" w:color="auto" w:fill="auto"/>
            <w:noWrap/>
            <w:vAlign w:val="bottom"/>
          </w:tcPr>
          <w:p w14:paraId="6A86D280" w14:textId="77777777" w:rsidR="00354797" w:rsidRPr="00624933" w:rsidRDefault="00354797" w:rsidP="00843890">
            <w:pPr>
              <w:keepNext/>
              <w:spacing w:before="40" w:after="40"/>
              <w:jc w:val="left"/>
              <w:rPr>
                <w:sz w:val="18"/>
                <w:szCs w:val="18"/>
              </w:rPr>
            </w:pPr>
            <w:r w:rsidRPr="00624933">
              <w:rPr>
                <w:sz w:val="18"/>
                <w:szCs w:val="18"/>
              </w:rPr>
              <w:t>Hospitalizace s respiračními chorobami</w:t>
            </w:r>
          </w:p>
        </w:tc>
        <w:tc>
          <w:tcPr>
            <w:tcW w:w="2886" w:type="dxa"/>
            <w:vAlign w:val="bottom"/>
          </w:tcPr>
          <w:p w14:paraId="5146697E" w14:textId="6DC38830" w:rsidR="00354797" w:rsidRPr="00624933" w:rsidRDefault="00354797" w:rsidP="00843890">
            <w:pPr>
              <w:keepNext/>
              <w:spacing w:before="40" w:after="40"/>
              <w:ind w:right="560"/>
              <w:jc w:val="right"/>
              <w:rPr>
                <w:sz w:val="18"/>
                <w:szCs w:val="18"/>
              </w:rPr>
            </w:pPr>
            <w:r w:rsidRPr="00624933">
              <w:rPr>
                <w:noProof/>
                <w:sz w:val="18"/>
                <w:szCs w:val="18"/>
              </w:rPr>
              <mc:AlternateContent>
                <mc:Choice Requires="wps">
                  <w:drawing>
                    <wp:anchor distT="0" distB="0" distL="114300" distR="114300" simplePos="0" relativeHeight="251665408" behindDoc="0" locked="0" layoutInCell="1" allowOverlap="1" wp14:anchorId="673EB9A9" wp14:editId="27010903">
                      <wp:simplePos x="0" y="0"/>
                      <wp:positionH relativeFrom="column">
                        <wp:posOffset>-828675</wp:posOffset>
                      </wp:positionH>
                      <wp:positionV relativeFrom="paragraph">
                        <wp:posOffset>0</wp:posOffset>
                      </wp:positionV>
                      <wp:extent cx="1524000" cy="161925"/>
                      <wp:effectExtent l="0" t="0" r="0" b="0"/>
                      <wp:wrapNone/>
                      <wp:docPr id="69" name="Obdélník 69"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noChangeShapeType="1"/>
                            </wps:cNvSpPr>
                            <wps:spPr bwMode="auto">
                              <a:xfrm>
                                <a:off x="0" y="0"/>
                                <a:ext cx="1524000" cy="1619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AC9EF7" id="Obdélník 69" o:spid="_x0000_s1026" style="position:absolute;margin-left:-65.25pt;margin-top:0;width:120pt;height:12.75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8mhaAIAALAEAAAOAAAAZHJzL2Uyb0RvYy54bWysVN1u0zAUvkfiHSzfd0lK2q3R0qlqWoQ0&#10;2MTGA7i200RLfIztNi2IB+KCp9iLcey0pYMbhMiF4/OT7/x85+T6Ztc2ZCuNrUHlNLmIKZGKg6jV&#10;OqefHpeDK0qsY0qwBpTM6V5aejN9/eq605kcQgWNkIYgiLJZp3NaOaezKLK8ki2zF6ClQmMJpmUO&#10;RbOOhGEdordNNIzjcdSBEdoAl9aituiNdBrwy1Jyd1eWVjrS5BRzc+E04Vz5M5pes2xtmK5qfkiD&#10;/UMWLasVBj1BFcwxsjH1H1BtzQ1YKN0FhzaCsqy5DDVgNUn8WzUPFdMy1ILNsfrUJvv/YPmH7b0h&#10;tcjpeEKJYi1ydLcSz98b9fzjiXhlVQshPbm+WZ22GX7zoO+NL9fqW+BPlij4CNjbBCFgXjG1ljNj&#10;oKskE5jsmTqU9LjXGCbgRS8AvWARmqy69yDQh20chL7uStP6gNgxsgv07U/0yZ0jHJXJaJjGMbLM&#10;0ZaMk8lw5FOOWHb8Whvr3kpoib/k1OB4BHS2vbWudz26+GAKlnXThBHBGOjilT5aYPbrJJ4srhZX&#10;6SAdjheDNC6KwWw5TwfjZXI5Kt4U83mRfPP4SZr1TfRwxylL0r9j8TDv/Xyc5sxCUwsP51OyZr2a&#10;N4ZsGU75MjyHws/copdphL5gLcd3qC6w4QnoiV6B2CMZxlOLbcU1x0sF5gslHa5MTu3nDTOSkuad&#10;QponSZr6HQtCOrocomDOLatzC1McoXLqKOmvc9fv5Uabel1hpCRwo2CGQ1DWgR8/IH1WmLcXcC1C&#10;BYcV9nt3LgevXz+a6U8AAAD//wMAUEsDBBQABgAIAAAAIQB1Z89J3QAAAAgBAAAPAAAAZHJzL2Rv&#10;d25yZXYueG1sTI/BTsMwEETvSPyDtUjcWruBoBLiVKgSPRRUqQHubrIkEfE6xG5q/p7tqRxHM5p5&#10;k6+i7cWEo+8caVjMFQikytUdNRo+3l9mSxA+GKpN7wg1/KKHVXF9lZusdifa41SGRnAJ+cxoaEMY&#10;Mil91aI1fu4GJPa+3GhNYDk2sh7NicttLxOlHqQ1HfFCawZct1h9l0er4XPXbbc/y7fNOsTNa7KL&#10;bir391rf3sTnJxABY7iE4YzP6FAw08Edqfai1zBb3KmUsxr40tlXjywPGpI0BVnk8v+B4g8AAP//&#10;AwBQSwECLQAUAAYACAAAACEAtoM4kv4AAADhAQAAEwAAAAAAAAAAAAAAAAAAAAAAW0NvbnRlbnRf&#10;VHlwZXNdLnhtbFBLAQItABQABgAIAAAAIQA4/SH/1gAAAJQBAAALAAAAAAAAAAAAAAAAAC8BAABf&#10;cmVscy8ucmVsc1BLAQItABQABgAIAAAAIQCCP8mhaAIAALAEAAAOAAAAAAAAAAAAAAAAAC4CAABk&#10;cnMvZTJvRG9jLnhtbFBLAQItABQABgAIAAAAIQB1Z89J3QAAAAgBAAAPAAAAAAAAAAAAAAAAAMIE&#10;AABkcnMvZG93bnJldi54bWxQSwUGAAAAAAQABADzAAAAzAUAAAAA&#10;" filled="f" stroked="f">
                      <o:lock v:ext="edit" rotation="t" shapetype="t"/>
                    </v:rect>
                  </w:pict>
                </mc:Fallback>
              </mc:AlternateContent>
            </w:r>
            <w:r w:rsidRPr="00624933">
              <w:rPr>
                <w:sz w:val="18"/>
                <w:szCs w:val="18"/>
              </w:rPr>
              <w:t>0,001229</w:t>
            </w:r>
          </w:p>
        </w:tc>
      </w:tr>
      <w:tr w:rsidR="00354797" w:rsidRPr="00624933" w14:paraId="64627DBE" w14:textId="77777777" w:rsidTr="00843890">
        <w:trPr>
          <w:trHeight w:val="270"/>
        </w:trPr>
        <w:tc>
          <w:tcPr>
            <w:tcW w:w="6186" w:type="dxa"/>
            <w:shd w:val="clear" w:color="auto" w:fill="auto"/>
            <w:noWrap/>
            <w:vAlign w:val="bottom"/>
          </w:tcPr>
          <w:p w14:paraId="4DBC3E66" w14:textId="77777777" w:rsidR="00354797" w:rsidRPr="00624933" w:rsidRDefault="00354797" w:rsidP="00843890">
            <w:pPr>
              <w:keepNext/>
              <w:spacing w:before="40" w:after="40"/>
              <w:jc w:val="left"/>
              <w:rPr>
                <w:sz w:val="18"/>
                <w:szCs w:val="18"/>
              </w:rPr>
            </w:pPr>
            <w:r w:rsidRPr="00624933">
              <w:rPr>
                <w:sz w:val="18"/>
                <w:szCs w:val="18"/>
              </w:rPr>
              <w:t>Hospitalizace s kardiovaskulárními chorobami</w:t>
            </w:r>
          </w:p>
        </w:tc>
        <w:tc>
          <w:tcPr>
            <w:tcW w:w="2886" w:type="dxa"/>
            <w:vAlign w:val="bottom"/>
          </w:tcPr>
          <w:p w14:paraId="49B29DF4" w14:textId="77777777" w:rsidR="00354797" w:rsidRPr="00624933" w:rsidRDefault="00354797" w:rsidP="00843890">
            <w:pPr>
              <w:keepNext/>
              <w:spacing w:before="40" w:after="40"/>
              <w:ind w:right="560"/>
              <w:jc w:val="right"/>
              <w:rPr>
                <w:sz w:val="18"/>
                <w:szCs w:val="18"/>
              </w:rPr>
            </w:pPr>
            <w:r w:rsidRPr="00624933">
              <w:rPr>
                <w:sz w:val="18"/>
                <w:szCs w:val="18"/>
              </w:rPr>
              <w:t>0,001765</w:t>
            </w:r>
          </w:p>
        </w:tc>
      </w:tr>
      <w:tr w:rsidR="00354797" w:rsidRPr="00624933" w14:paraId="6C8980C7" w14:textId="77777777" w:rsidTr="00843890">
        <w:trPr>
          <w:trHeight w:val="270"/>
        </w:trPr>
        <w:tc>
          <w:tcPr>
            <w:tcW w:w="6186" w:type="dxa"/>
            <w:shd w:val="clear" w:color="auto" w:fill="auto"/>
            <w:noWrap/>
            <w:vAlign w:val="bottom"/>
          </w:tcPr>
          <w:p w14:paraId="317ED5A4" w14:textId="77777777" w:rsidR="00354797" w:rsidRPr="00624933" w:rsidRDefault="00354797" w:rsidP="00843890">
            <w:pPr>
              <w:keepNext/>
              <w:spacing w:before="40" w:after="40"/>
              <w:jc w:val="left"/>
              <w:rPr>
                <w:sz w:val="18"/>
                <w:szCs w:val="18"/>
              </w:rPr>
            </w:pPr>
            <w:r w:rsidRPr="00624933">
              <w:rPr>
                <w:sz w:val="18"/>
                <w:szCs w:val="18"/>
              </w:rPr>
              <w:t>Úmrtnost u dospělých &gt; 30 let (počet osob)</w:t>
            </w:r>
          </w:p>
        </w:tc>
        <w:tc>
          <w:tcPr>
            <w:tcW w:w="2886" w:type="dxa"/>
            <w:vAlign w:val="bottom"/>
          </w:tcPr>
          <w:p w14:paraId="69D6B277" w14:textId="77777777" w:rsidR="00354797" w:rsidRPr="00624933" w:rsidRDefault="00354797" w:rsidP="00843890">
            <w:pPr>
              <w:keepNext/>
              <w:spacing w:before="40" w:after="40"/>
              <w:ind w:right="560"/>
              <w:jc w:val="right"/>
              <w:rPr>
                <w:sz w:val="18"/>
                <w:szCs w:val="18"/>
              </w:rPr>
            </w:pPr>
            <w:r w:rsidRPr="00624933">
              <w:rPr>
                <w:sz w:val="18"/>
                <w:szCs w:val="18"/>
              </w:rPr>
              <w:t>0,002692</w:t>
            </w:r>
          </w:p>
        </w:tc>
      </w:tr>
      <w:tr w:rsidR="00354797" w:rsidRPr="00624933" w14:paraId="5846147E" w14:textId="77777777" w:rsidTr="00843890">
        <w:trPr>
          <w:trHeight w:val="270"/>
        </w:trPr>
        <w:tc>
          <w:tcPr>
            <w:tcW w:w="6186" w:type="dxa"/>
            <w:shd w:val="clear" w:color="auto" w:fill="auto"/>
            <w:noWrap/>
            <w:vAlign w:val="bottom"/>
          </w:tcPr>
          <w:p w14:paraId="721E54AA" w14:textId="77777777" w:rsidR="00354797" w:rsidRPr="00624933" w:rsidRDefault="00354797" w:rsidP="00843890">
            <w:pPr>
              <w:keepNext/>
              <w:spacing w:before="40" w:after="40"/>
              <w:jc w:val="left"/>
              <w:rPr>
                <w:sz w:val="18"/>
                <w:szCs w:val="18"/>
              </w:rPr>
            </w:pPr>
            <w:r w:rsidRPr="00624933">
              <w:rPr>
                <w:sz w:val="18"/>
                <w:szCs w:val="18"/>
              </w:rPr>
              <w:t>Incidence chronické bronchitidy u dospělých (&gt; 18 let)</w:t>
            </w:r>
          </w:p>
        </w:tc>
        <w:tc>
          <w:tcPr>
            <w:tcW w:w="2886" w:type="dxa"/>
            <w:vAlign w:val="bottom"/>
          </w:tcPr>
          <w:p w14:paraId="10A30010" w14:textId="77777777" w:rsidR="00354797" w:rsidRPr="00624933" w:rsidRDefault="00354797" w:rsidP="00843890">
            <w:pPr>
              <w:keepNext/>
              <w:spacing w:before="40" w:after="40"/>
              <w:ind w:right="560"/>
              <w:jc w:val="right"/>
              <w:rPr>
                <w:sz w:val="18"/>
                <w:szCs w:val="18"/>
              </w:rPr>
            </w:pPr>
            <w:r w:rsidRPr="00624933">
              <w:rPr>
                <w:sz w:val="18"/>
                <w:szCs w:val="18"/>
              </w:rPr>
              <w:t>0,006514</w:t>
            </w:r>
          </w:p>
        </w:tc>
      </w:tr>
      <w:tr w:rsidR="00354797" w:rsidRPr="00624933" w14:paraId="50377D11" w14:textId="77777777" w:rsidTr="00843890">
        <w:trPr>
          <w:trHeight w:val="270"/>
        </w:trPr>
        <w:tc>
          <w:tcPr>
            <w:tcW w:w="6186" w:type="dxa"/>
            <w:shd w:val="clear" w:color="auto" w:fill="auto"/>
            <w:noWrap/>
            <w:vAlign w:val="bottom"/>
          </w:tcPr>
          <w:p w14:paraId="138D05D6" w14:textId="77777777" w:rsidR="00354797" w:rsidRPr="00624933" w:rsidRDefault="00354797" w:rsidP="00843890">
            <w:pPr>
              <w:keepNext/>
              <w:spacing w:before="40" w:after="40"/>
              <w:jc w:val="left"/>
              <w:rPr>
                <w:sz w:val="18"/>
                <w:szCs w:val="18"/>
              </w:rPr>
            </w:pPr>
            <w:r w:rsidRPr="00624933">
              <w:rPr>
                <w:sz w:val="18"/>
                <w:szCs w:val="18"/>
              </w:rPr>
              <w:t>Prevalence bronchitidy u dětí 6-12 let</w:t>
            </w:r>
          </w:p>
        </w:tc>
        <w:tc>
          <w:tcPr>
            <w:tcW w:w="2886" w:type="dxa"/>
            <w:vAlign w:val="bottom"/>
          </w:tcPr>
          <w:p w14:paraId="242590FA" w14:textId="77777777" w:rsidR="00354797" w:rsidRPr="00624933" w:rsidRDefault="00354797" w:rsidP="00843890">
            <w:pPr>
              <w:keepNext/>
              <w:spacing w:before="40" w:after="40"/>
              <w:ind w:right="560"/>
              <w:jc w:val="right"/>
              <w:rPr>
                <w:sz w:val="18"/>
                <w:szCs w:val="18"/>
              </w:rPr>
            </w:pPr>
            <w:r w:rsidRPr="00624933">
              <w:rPr>
                <w:sz w:val="18"/>
                <w:szCs w:val="18"/>
              </w:rPr>
              <w:t>0,018934</w:t>
            </w:r>
          </w:p>
        </w:tc>
      </w:tr>
      <w:tr w:rsidR="00354797" w:rsidRPr="00624933" w14:paraId="157996BD" w14:textId="77777777" w:rsidTr="00843890">
        <w:trPr>
          <w:trHeight w:val="270"/>
        </w:trPr>
        <w:tc>
          <w:tcPr>
            <w:tcW w:w="6186" w:type="dxa"/>
            <w:shd w:val="clear" w:color="auto" w:fill="auto"/>
            <w:noWrap/>
            <w:vAlign w:val="bottom"/>
          </w:tcPr>
          <w:p w14:paraId="7BC5E27E" w14:textId="77777777" w:rsidR="00354797" w:rsidRPr="00624933" w:rsidRDefault="00354797" w:rsidP="00843890">
            <w:pPr>
              <w:keepNext/>
              <w:spacing w:before="40" w:after="40"/>
              <w:jc w:val="left"/>
              <w:rPr>
                <w:sz w:val="18"/>
                <w:szCs w:val="18"/>
              </w:rPr>
            </w:pPr>
            <w:r w:rsidRPr="00624933">
              <w:rPr>
                <w:sz w:val="18"/>
                <w:szCs w:val="18"/>
              </w:rPr>
              <w:t>Příznaky astmatu u astmatických dětí</w:t>
            </w:r>
          </w:p>
        </w:tc>
        <w:tc>
          <w:tcPr>
            <w:tcW w:w="2886" w:type="dxa"/>
            <w:vAlign w:val="bottom"/>
          </w:tcPr>
          <w:p w14:paraId="718EFC7F" w14:textId="77777777" w:rsidR="00354797" w:rsidRPr="00624933" w:rsidRDefault="00354797" w:rsidP="00843890">
            <w:pPr>
              <w:keepNext/>
              <w:spacing w:before="40" w:after="40"/>
              <w:ind w:right="560"/>
              <w:jc w:val="right"/>
              <w:rPr>
                <w:sz w:val="18"/>
                <w:szCs w:val="18"/>
              </w:rPr>
            </w:pPr>
            <w:r w:rsidRPr="00624933">
              <w:rPr>
                <w:sz w:val="18"/>
                <w:szCs w:val="18"/>
              </w:rPr>
              <w:t>0,042679</w:t>
            </w:r>
          </w:p>
        </w:tc>
      </w:tr>
      <w:tr w:rsidR="00354797" w:rsidRPr="00624933" w14:paraId="6CF689D3" w14:textId="77777777" w:rsidTr="00843890">
        <w:trPr>
          <w:trHeight w:val="270"/>
        </w:trPr>
        <w:tc>
          <w:tcPr>
            <w:tcW w:w="6186" w:type="dxa"/>
            <w:shd w:val="clear" w:color="auto" w:fill="auto"/>
            <w:noWrap/>
            <w:vAlign w:val="bottom"/>
          </w:tcPr>
          <w:p w14:paraId="74989B36" w14:textId="3C8ED489" w:rsidR="00354797" w:rsidRPr="00624933" w:rsidRDefault="00354797" w:rsidP="00843890">
            <w:pPr>
              <w:keepNext/>
              <w:spacing w:before="40" w:after="40"/>
              <w:jc w:val="left"/>
              <w:rPr>
                <w:sz w:val="18"/>
                <w:szCs w:val="18"/>
              </w:rPr>
            </w:pPr>
            <w:r w:rsidRPr="00624933">
              <w:rPr>
                <w:noProof/>
                <w:sz w:val="18"/>
                <w:szCs w:val="18"/>
              </w:rPr>
              <mc:AlternateContent>
                <mc:Choice Requires="wps">
                  <w:drawing>
                    <wp:anchor distT="0" distB="0" distL="114300" distR="114300" simplePos="0" relativeHeight="251664384" behindDoc="0" locked="0" layoutInCell="1" allowOverlap="1" wp14:anchorId="6C657377" wp14:editId="346FB566">
                      <wp:simplePos x="0" y="0"/>
                      <wp:positionH relativeFrom="column">
                        <wp:posOffset>0</wp:posOffset>
                      </wp:positionH>
                      <wp:positionV relativeFrom="paragraph">
                        <wp:posOffset>0</wp:posOffset>
                      </wp:positionV>
                      <wp:extent cx="1524000" cy="171450"/>
                      <wp:effectExtent l="0" t="0" r="0" b="0"/>
                      <wp:wrapNone/>
                      <wp:docPr id="68" name="Obdélník 68"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noChangeShapeType="1"/>
                            </wps:cNvSpPr>
                            <wps:spPr bwMode="auto">
                              <a:xfrm>
                                <a:off x="0" y="0"/>
                                <a:ext cx="1524000" cy="171450"/>
                              </a:xfrm>
                              <a:prstGeom prst="rect">
                                <a:avLst/>
                              </a:prstGeom>
                              <a:noFill/>
                              <a:ln>
                                <a:noFill/>
                              </a:ln>
                              <a:extLst>
                                <a:ext uri="{91240B29-F687-4F45-9708-019B960494DF}">
                                  <a14:hiddenLine xmlns:a14="http://schemas.microsoft.com/office/drawing/2010/main" w="9525">
                                    <a:no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730B12" id="Obdélník 68" o:spid="_x0000_s1026" style="position:absolute;margin-left:0;margin-top:0;width:120pt;height:13.5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1scegIAANcEAAAOAAAAZHJzL2Uyb0RvYy54bWysVNuO0zAQfUfiHyy/t7kovSRqutrdUoS0&#10;sCt2+QDXdhprE9vYbtOC+CAe+Ir9McZOW1p4QYgXxzO2z8yZM5PZ1a5t0JYbK5QscTKMMeKSKibk&#10;usSfnpaDKUbWEclIoyQv8Z5bfDV//WrW6YKnqlYN4wYBiLRFp0tcO6eLKLK05i2xQ6W5hMNKmZY4&#10;MM06YoZ0gN42URrH46hThmmjKLcWvIv+EM8DflVx6u6rynKHmhJDbi6sJqwrv0bzGSnWhuha0EMa&#10;5B+yaImQEPQEtSCOoI0Rf0C1ghplVeWGVLWRqipBeeAAbJL4NzaPNdE8cIHiWH0qk/1/sPTD9sEg&#10;wUo8BqUkaUGj+xV7+d7Ilx/PyDtrwRj34vpiddoW8OZRPxhP1+o7RZ8tkuqjgtomAKFuayLX/NoY&#10;1dWcMEj2zB0oPe01hAl40QWgNyxAo1X3XjG4QzZOhbruKtP6gFAxtAvy7U/y8Z1DFJzJKM3iGFSm&#10;cJZMkmwU9I1IcXytjXVvuWqR35TYQHsEdLK9sw7YwdXjFR9MqqVomtAijbxwwMXeA7HhqT/zWQTF&#10;v+YJ5HGT5oPleDoZZMtsNMgn8XQQJ/lNPo6zPFssv/m4SVb0xb0Tkh+7L8n+Tt3DHPR9E/oPdSXO&#10;R+koUDrLvRUOZqwRbYmnUB+oUKDkxXkjWdg7Ipp+H11mFWoC1I7fQDaI5nXq+2Gl2B40M74DoPrw&#10;N4BNrcwXjDqYrBLbzxtiOEbNOwndkCdZ5kcxGNlokoJhzk9W5ydEUoAqscOo3966fnw32oh1DZGS&#10;A99r6JVKBBl9H/VZQd7egOkJDA6T7sfz3A63fv2P5j8BAAD//wMAUEsDBBQABgAIAAAAIQBM9DqG&#10;2gAAAAQBAAAPAAAAZHJzL2Rvd25yZXYueG1sTI9BT8MwDIXvSPyHyEjcWEI1wVSaTmgSOww0aQXu&#10;WeO11RqnNFkX/j2GC7tYfnrW8/eKZXK9mHAMnScN9zMFAqn2tqNGw8f7y90CRIiGrOk9oYZvDLAs&#10;r68Kk1t/ph1OVWwEh1DIjYY2xiGXMtQtOhNmfkBi7+BHZyLLsZF2NGcOd73MlHqQznTEH1oz4KrF&#10;+lidnIbPbbfZfC3e1quY1q/ZNvmp2s21vr1Jz08gIqb4fwy/+IwOJTPt/YlsEL0GLhL/JnvZXLHc&#10;8/KoQJaFvIQvfwAAAP//AwBQSwECLQAUAAYACAAAACEAtoM4kv4AAADhAQAAEwAAAAAAAAAAAAAA&#10;AAAAAAAAW0NvbnRlbnRfVHlwZXNdLnhtbFBLAQItABQABgAIAAAAIQA4/SH/1gAAAJQBAAALAAAA&#10;AAAAAAAAAAAAAC8BAABfcmVscy8ucmVsc1BLAQItABQABgAIAAAAIQBfM1scegIAANcEAAAOAAAA&#10;AAAAAAAAAAAAAC4CAABkcnMvZTJvRG9jLnhtbFBLAQItABQABgAIAAAAIQBM9DqG2gAAAAQBAAAP&#10;AAAAAAAAAAAAAAAAANQEAABkcnMvZG93bnJldi54bWxQSwUGAAAAAAQABADzAAAA2wUAAAAA&#10;" filled="f" stroked="f">
                      <o:lock v:ext="edit" rotation="t" shapetype="t"/>
                    </v:rect>
                  </w:pict>
                </mc:Fallback>
              </mc:AlternateContent>
            </w:r>
            <w:r w:rsidRPr="00624933">
              <w:rPr>
                <w:sz w:val="18"/>
                <w:szCs w:val="18"/>
              </w:rPr>
              <w:t>Kojenecká úmrtnost (do 1 roku)</w:t>
            </w:r>
          </w:p>
        </w:tc>
        <w:tc>
          <w:tcPr>
            <w:tcW w:w="2886" w:type="dxa"/>
            <w:vAlign w:val="bottom"/>
          </w:tcPr>
          <w:p w14:paraId="1D875C8F" w14:textId="77777777" w:rsidR="00354797" w:rsidRPr="00624933" w:rsidRDefault="00354797" w:rsidP="00843890">
            <w:pPr>
              <w:keepNext/>
              <w:spacing w:before="40" w:after="40"/>
              <w:ind w:right="560"/>
              <w:jc w:val="right"/>
              <w:rPr>
                <w:sz w:val="18"/>
                <w:szCs w:val="18"/>
              </w:rPr>
            </w:pPr>
            <w:r w:rsidRPr="00624933">
              <w:rPr>
                <w:sz w:val="18"/>
                <w:szCs w:val="18"/>
              </w:rPr>
              <w:t>0,000015</w:t>
            </w:r>
          </w:p>
        </w:tc>
      </w:tr>
      <w:tr w:rsidR="00354797" w:rsidRPr="00624933" w14:paraId="2408DCBD" w14:textId="77777777" w:rsidTr="00843890">
        <w:trPr>
          <w:trHeight w:val="270"/>
        </w:trPr>
        <w:tc>
          <w:tcPr>
            <w:tcW w:w="6186" w:type="dxa"/>
            <w:shd w:val="clear" w:color="auto" w:fill="auto"/>
            <w:noWrap/>
            <w:vAlign w:val="bottom"/>
          </w:tcPr>
          <w:p w14:paraId="4912667A" w14:textId="77777777" w:rsidR="00354797" w:rsidRPr="00624933" w:rsidRDefault="00354797" w:rsidP="00843890">
            <w:pPr>
              <w:keepNext/>
              <w:spacing w:before="40" w:after="40"/>
              <w:jc w:val="left"/>
              <w:rPr>
                <w:sz w:val="18"/>
                <w:szCs w:val="18"/>
              </w:rPr>
            </w:pPr>
            <w:r w:rsidRPr="00624933">
              <w:rPr>
                <w:sz w:val="18"/>
                <w:szCs w:val="18"/>
              </w:rPr>
              <w:t>Dny s omezenou aktivitou</w:t>
            </w:r>
          </w:p>
        </w:tc>
        <w:tc>
          <w:tcPr>
            <w:tcW w:w="2886" w:type="dxa"/>
            <w:vAlign w:val="bottom"/>
          </w:tcPr>
          <w:p w14:paraId="61F235DA" w14:textId="77777777" w:rsidR="00354797" w:rsidRPr="00624933" w:rsidRDefault="00354797" w:rsidP="00843890">
            <w:pPr>
              <w:keepNext/>
              <w:spacing w:before="40" w:after="40"/>
              <w:ind w:right="560"/>
              <w:jc w:val="right"/>
              <w:rPr>
                <w:sz w:val="18"/>
                <w:szCs w:val="18"/>
              </w:rPr>
            </w:pPr>
            <w:r w:rsidRPr="00624933">
              <w:rPr>
                <w:sz w:val="18"/>
                <w:szCs w:val="18"/>
              </w:rPr>
              <w:t>3,466172</w:t>
            </w:r>
          </w:p>
        </w:tc>
      </w:tr>
      <w:tr w:rsidR="00354797" w:rsidRPr="00624933" w14:paraId="71CE0F37" w14:textId="77777777" w:rsidTr="00843890">
        <w:trPr>
          <w:trHeight w:val="270"/>
        </w:trPr>
        <w:tc>
          <w:tcPr>
            <w:tcW w:w="6186" w:type="dxa"/>
            <w:shd w:val="clear" w:color="auto" w:fill="auto"/>
            <w:noWrap/>
            <w:vAlign w:val="bottom"/>
          </w:tcPr>
          <w:p w14:paraId="030911C2" w14:textId="77777777" w:rsidR="00354797" w:rsidRPr="00624933" w:rsidRDefault="00354797" w:rsidP="00843890">
            <w:pPr>
              <w:keepNext/>
              <w:spacing w:before="40" w:after="40"/>
              <w:jc w:val="left"/>
              <w:rPr>
                <w:sz w:val="18"/>
                <w:szCs w:val="18"/>
              </w:rPr>
            </w:pPr>
            <w:r w:rsidRPr="00624933">
              <w:rPr>
                <w:sz w:val="18"/>
                <w:szCs w:val="18"/>
              </w:rPr>
              <w:t>Dny pracovní neschopnosti</w:t>
            </w:r>
          </w:p>
        </w:tc>
        <w:tc>
          <w:tcPr>
            <w:tcW w:w="2886" w:type="dxa"/>
            <w:vAlign w:val="bottom"/>
          </w:tcPr>
          <w:p w14:paraId="0DFB03D1" w14:textId="77777777" w:rsidR="00354797" w:rsidRPr="00624933" w:rsidRDefault="00354797" w:rsidP="00843890">
            <w:pPr>
              <w:keepNext/>
              <w:spacing w:before="40" w:after="40"/>
              <w:ind w:right="560"/>
              <w:jc w:val="right"/>
              <w:rPr>
                <w:sz w:val="18"/>
                <w:szCs w:val="18"/>
              </w:rPr>
            </w:pPr>
            <w:r w:rsidRPr="00624933">
              <w:rPr>
                <w:sz w:val="18"/>
                <w:szCs w:val="18"/>
              </w:rPr>
              <w:t>1,091883</w:t>
            </w:r>
          </w:p>
        </w:tc>
      </w:tr>
    </w:tbl>
    <w:p w14:paraId="092A9ADC" w14:textId="77777777" w:rsidR="00354797" w:rsidRPr="00624933" w:rsidRDefault="00354797" w:rsidP="00BE5278">
      <w:pPr>
        <w:pStyle w:val="Normln2"/>
      </w:pPr>
    </w:p>
    <w:p w14:paraId="4283905C" w14:textId="77777777" w:rsidR="00354797" w:rsidRPr="00624933" w:rsidRDefault="00354797" w:rsidP="00354797">
      <w:r w:rsidRPr="00624933">
        <w:t>Jak vyplývá z uvedené tabulky, pohybují se změny v míře zdravotního rizika vyjádřené jako kojenecká úmrtnost na úrovni 1-2 stotisícin nového případu v celé dotčené populaci. V případě úmrtnosti u dospělých nad 30 let se změna pohybuje na úrovni tří tisícin nového případu. Ačkoliv se ukazuje, že využití plochy způsobí nárůst zdravotního rizika, jedná se o hodnoty pouze statistické, a to výrazně pod hranicí nového případu.</w:t>
      </w:r>
    </w:p>
    <w:p w14:paraId="4C45FA3B" w14:textId="108BFCF2" w:rsidR="00354797" w:rsidRPr="00624933" w:rsidRDefault="00354797" w:rsidP="00354797">
      <w:r w:rsidRPr="00624933">
        <w:t>I další hodnocené ukazatele jsou pod statistickou hranicí jednoho n</w:t>
      </w:r>
      <w:r w:rsidR="00205F9E">
        <w:t>ového případu, s výjimkou dnů s </w:t>
      </w:r>
      <w:r w:rsidRPr="00624933">
        <w:t>omezenou aktivitou a dnů pracovní neschopnosti, kde byl vypočten nárůst na úrovni 3 dnů a 1 dne ročně, ovšem v součtu za celou populaci, čítající 2 440 osob. Současně platí, že se jedná o stanovení účinku na základě vztahů zařazených projektem HRAPIE do skupiny B, tzn. o vztahy s vyšší nejistotou výpočtu.</w:t>
      </w:r>
    </w:p>
    <w:p w14:paraId="339D76FC" w14:textId="77777777" w:rsidR="00354797" w:rsidRPr="00624933" w:rsidRDefault="00354797" w:rsidP="00354797">
      <w:r w:rsidRPr="00624933">
        <w:t>Lze tudíž konstatovat, že změny v úrovni zdravotního rizika vlivem posuzované změny (a podílu úpravy) budou i v nejvíce dotčené obytné zástavbě nevýznamné ve smyslu ohrožení zdraví a budou převáženy jinými faktory, jako jsou životní styl nebo expozice dalším zdrojům znečišťování.</w:t>
      </w:r>
    </w:p>
    <w:p w14:paraId="508976C4" w14:textId="77777777" w:rsidR="00354797" w:rsidRPr="00624933" w:rsidRDefault="00354797" w:rsidP="00354797">
      <w:pPr>
        <w:rPr>
          <w:b/>
        </w:rPr>
      </w:pPr>
      <w:r w:rsidRPr="00624933">
        <w:rPr>
          <w:b/>
        </w:rPr>
        <w:t>Oxid dusičitý</w:t>
      </w:r>
    </w:p>
    <w:p w14:paraId="449E1AB7" w14:textId="77777777" w:rsidR="00354797" w:rsidRPr="00624933" w:rsidRDefault="00354797" w:rsidP="00354797">
      <w:pPr>
        <w:keepLines/>
      </w:pPr>
      <w:r w:rsidRPr="00624933">
        <w:t xml:space="preserve">Z </w:t>
      </w:r>
      <w:r w:rsidRPr="00624933">
        <w:rPr>
          <w:bCs/>
        </w:rPr>
        <w:t xml:space="preserve">chronických účinků </w:t>
      </w:r>
      <w:r w:rsidRPr="00624933">
        <w:t>NO</w:t>
      </w:r>
      <w:r w:rsidRPr="00624933">
        <w:rPr>
          <w:vertAlign w:val="subscript"/>
        </w:rPr>
        <w:t>2</w:t>
      </w:r>
      <w:r w:rsidRPr="00624933">
        <w:t xml:space="preserve"> jsou nejčastěji popisovány strukturální plicní změny a zvýšení vnímavosti vůči bakteriím a virovým infekcím. </w:t>
      </w:r>
    </w:p>
    <w:p w14:paraId="0073AC56" w14:textId="77777777" w:rsidR="00354797" w:rsidRPr="00624933" w:rsidRDefault="00354797" w:rsidP="00354797">
      <w:pPr>
        <w:keepLines/>
      </w:pPr>
      <w:r w:rsidRPr="00624933">
        <w:t>Pro chronickou expozici uvádí WHO [17] směrnou hodnotu průměrné roční koncentrace oxidu dusičitého ve výši 10 µg.m</w:t>
      </w:r>
      <w:r w:rsidRPr="00624933">
        <w:rPr>
          <w:vertAlign w:val="superscript"/>
        </w:rPr>
        <w:t>-3</w:t>
      </w:r>
      <w:r w:rsidRPr="00624933">
        <w:t>. Koncentrace NO</w:t>
      </w:r>
      <w:r w:rsidRPr="00624933">
        <w:rPr>
          <w:vertAlign w:val="subscript"/>
        </w:rPr>
        <w:t>2</w:t>
      </w:r>
      <w:r w:rsidRPr="00624933">
        <w:t xml:space="preserve"> v hodnocené lokalitě se ve výchozím stavu pohybuje na úrovni 17,3 – 17,4 µg.m</w:t>
      </w:r>
      <w:r w:rsidRPr="00624933">
        <w:rPr>
          <w:vertAlign w:val="superscript"/>
        </w:rPr>
        <w:t>-3</w:t>
      </w:r>
      <w:r w:rsidRPr="00624933">
        <w:t>. Obdobně jako v případě suspendovaných částic je možné již ve výchozím stavu očekávat koncentrace nad hranicí směrné hodnoty WHO, což ovšem opět platí pro naprostou většinu území ČR.</w:t>
      </w:r>
    </w:p>
    <w:p w14:paraId="70A70827" w14:textId="5F322D9B" w:rsidR="00354797" w:rsidRPr="00624933" w:rsidRDefault="00354797" w:rsidP="00354797">
      <w:r w:rsidRPr="00624933">
        <w:t>Nárůst koncentrací vlivem hodnocené změny bude činit nejvýše 0,111 µg.m</w:t>
      </w:r>
      <w:r w:rsidRPr="00624933">
        <w:rPr>
          <w:vertAlign w:val="superscript"/>
        </w:rPr>
        <w:t>-3</w:t>
      </w:r>
      <w:r w:rsidRPr="00624933">
        <w:t xml:space="preserve">. </w:t>
      </w:r>
      <w:bookmarkStart w:id="258" w:name="OLE_LINK1"/>
      <w:r w:rsidRPr="00624933">
        <w:t>V následu</w:t>
      </w:r>
      <w:r w:rsidR="00205F9E">
        <w:t>jící tabulce je </w:t>
      </w:r>
      <w:r w:rsidRPr="00624933">
        <w:t>provedeno porovnání četnosti výskytu zdravotních účinků, definova</w:t>
      </w:r>
      <w:r w:rsidR="00205F9E">
        <w:t>ných projektem HRAPIE [18], pro </w:t>
      </w:r>
      <w:r w:rsidRPr="00624933">
        <w:t xml:space="preserve">hodnoty nárůstu imisních příspěvků dle tab. 12 a počty obyvatel dle tab. 13. </w:t>
      </w:r>
      <w:bookmarkEnd w:id="258"/>
    </w:p>
    <w:p w14:paraId="52F0A0C0" w14:textId="77777777" w:rsidR="00354797" w:rsidRPr="00624933" w:rsidRDefault="00354797" w:rsidP="00E97B84">
      <w:pPr>
        <w:keepNext/>
        <w:spacing w:before="240"/>
        <w:jc w:val="left"/>
        <w:rPr>
          <w:sz w:val="20"/>
        </w:rPr>
      </w:pPr>
      <w:r w:rsidRPr="00624933">
        <w:rPr>
          <w:b/>
          <w:bCs/>
          <w:sz w:val="24"/>
        </w:rPr>
        <w:t>Tab. 17. Vyhodnocení změn v míře zdravotního rizika – vliv expozice NO</w:t>
      </w:r>
      <w:r w:rsidRPr="00624933">
        <w:rPr>
          <w:b/>
          <w:bCs/>
          <w:sz w:val="24"/>
          <w:vertAlign w:val="subscript"/>
        </w:rPr>
        <w:t>2</w:t>
      </w:r>
    </w:p>
    <w:tbl>
      <w:tblPr>
        <w:tblW w:w="9072" w:type="dxa"/>
        <w:tblInd w:w="55"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805"/>
        <w:gridCol w:w="3267"/>
      </w:tblGrid>
      <w:tr w:rsidR="00354797" w:rsidRPr="00624933" w14:paraId="624E1D17" w14:textId="77777777" w:rsidTr="00843890">
        <w:trPr>
          <w:trHeight w:val="270"/>
        </w:trPr>
        <w:tc>
          <w:tcPr>
            <w:tcW w:w="5805" w:type="dxa"/>
            <w:vAlign w:val="center"/>
          </w:tcPr>
          <w:p w14:paraId="7453D05F" w14:textId="77777777" w:rsidR="00354797" w:rsidRPr="00624933" w:rsidRDefault="00354797" w:rsidP="00843890">
            <w:pPr>
              <w:keepNext/>
              <w:spacing w:before="40" w:after="40"/>
              <w:jc w:val="left"/>
              <w:rPr>
                <w:sz w:val="18"/>
                <w:szCs w:val="18"/>
              </w:rPr>
            </w:pPr>
            <w:r w:rsidRPr="00624933">
              <w:rPr>
                <w:sz w:val="18"/>
                <w:szCs w:val="18"/>
              </w:rPr>
              <w:t>Hospitalizace s respiračními chorobami</w:t>
            </w:r>
          </w:p>
        </w:tc>
        <w:tc>
          <w:tcPr>
            <w:tcW w:w="3267" w:type="dxa"/>
            <w:vAlign w:val="bottom"/>
          </w:tcPr>
          <w:p w14:paraId="4E6DB88F" w14:textId="77777777" w:rsidR="00354797" w:rsidRPr="00624933" w:rsidRDefault="00354797" w:rsidP="00843890">
            <w:pPr>
              <w:keepNext/>
              <w:spacing w:before="40" w:after="40"/>
              <w:ind w:right="560"/>
              <w:jc w:val="right"/>
              <w:rPr>
                <w:sz w:val="18"/>
                <w:szCs w:val="18"/>
              </w:rPr>
            </w:pPr>
            <w:r w:rsidRPr="00624933">
              <w:rPr>
                <w:sz w:val="18"/>
                <w:szCs w:val="18"/>
              </w:rPr>
              <w:t>0,0045</w:t>
            </w:r>
          </w:p>
        </w:tc>
      </w:tr>
      <w:tr w:rsidR="00354797" w:rsidRPr="00624933" w14:paraId="7F4C633E" w14:textId="77777777" w:rsidTr="00843890">
        <w:trPr>
          <w:trHeight w:val="270"/>
        </w:trPr>
        <w:tc>
          <w:tcPr>
            <w:tcW w:w="5805" w:type="dxa"/>
            <w:vAlign w:val="center"/>
          </w:tcPr>
          <w:p w14:paraId="69BEDEB5" w14:textId="77777777" w:rsidR="00354797" w:rsidRPr="00624933" w:rsidRDefault="00354797" w:rsidP="00843890">
            <w:pPr>
              <w:keepNext/>
              <w:spacing w:before="40" w:after="40"/>
              <w:jc w:val="left"/>
              <w:rPr>
                <w:sz w:val="18"/>
                <w:szCs w:val="18"/>
              </w:rPr>
            </w:pPr>
            <w:r w:rsidRPr="00624933">
              <w:rPr>
                <w:sz w:val="18"/>
                <w:szCs w:val="18"/>
              </w:rPr>
              <w:t>Úmrtnost u dospělých &gt; 30 let</w:t>
            </w:r>
          </w:p>
        </w:tc>
        <w:tc>
          <w:tcPr>
            <w:tcW w:w="3267" w:type="dxa"/>
            <w:vAlign w:val="bottom"/>
          </w:tcPr>
          <w:p w14:paraId="5A72C069" w14:textId="77777777" w:rsidR="00354797" w:rsidRPr="00624933" w:rsidRDefault="00354797" w:rsidP="00843890">
            <w:pPr>
              <w:keepNext/>
              <w:spacing w:before="40" w:after="40"/>
              <w:ind w:right="560"/>
              <w:jc w:val="right"/>
              <w:rPr>
                <w:sz w:val="18"/>
                <w:szCs w:val="18"/>
              </w:rPr>
            </w:pPr>
            <w:r w:rsidRPr="00624933">
              <w:rPr>
                <w:sz w:val="18"/>
                <w:szCs w:val="18"/>
              </w:rPr>
              <w:t>0,0000</w:t>
            </w:r>
          </w:p>
        </w:tc>
      </w:tr>
      <w:tr w:rsidR="00354797" w:rsidRPr="00624933" w14:paraId="6C521D48" w14:textId="77777777" w:rsidTr="00843890">
        <w:trPr>
          <w:trHeight w:val="270"/>
        </w:trPr>
        <w:tc>
          <w:tcPr>
            <w:tcW w:w="5805" w:type="dxa"/>
            <w:vAlign w:val="center"/>
          </w:tcPr>
          <w:p w14:paraId="30883F54" w14:textId="77777777" w:rsidR="00354797" w:rsidRPr="00624933" w:rsidRDefault="00354797" w:rsidP="00843890">
            <w:pPr>
              <w:keepNext/>
              <w:spacing w:before="40" w:after="40"/>
              <w:jc w:val="left"/>
              <w:rPr>
                <w:sz w:val="18"/>
                <w:szCs w:val="18"/>
              </w:rPr>
            </w:pPr>
            <w:r w:rsidRPr="00624933">
              <w:rPr>
                <w:sz w:val="18"/>
                <w:szCs w:val="18"/>
              </w:rPr>
              <w:t>Prevalence bronchitidy u dětí 5-14</w:t>
            </w:r>
          </w:p>
        </w:tc>
        <w:tc>
          <w:tcPr>
            <w:tcW w:w="3267" w:type="dxa"/>
            <w:vAlign w:val="bottom"/>
          </w:tcPr>
          <w:p w14:paraId="75F25274" w14:textId="77777777" w:rsidR="00354797" w:rsidRPr="00624933" w:rsidRDefault="00354797" w:rsidP="00843890">
            <w:pPr>
              <w:keepNext/>
              <w:spacing w:before="40" w:after="40"/>
              <w:ind w:right="560"/>
              <w:jc w:val="right"/>
              <w:rPr>
                <w:sz w:val="18"/>
                <w:szCs w:val="18"/>
              </w:rPr>
            </w:pPr>
            <w:r w:rsidRPr="00624933">
              <w:rPr>
                <w:sz w:val="18"/>
                <w:szCs w:val="18"/>
              </w:rPr>
              <w:t>0,0063</w:t>
            </w:r>
          </w:p>
        </w:tc>
      </w:tr>
    </w:tbl>
    <w:p w14:paraId="253A37C9" w14:textId="77777777" w:rsidR="00354797" w:rsidRPr="00624933" w:rsidRDefault="00354797" w:rsidP="00BE5278">
      <w:pPr>
        <w:pStyle w:val="Normln2"/>
      </w:pPr>
    </w:p>
    <w:p w14:paraId="457AF1C3" w14:textId="77777777" w:rsidR="00354797" w:rsidRPr="00624933" w:rsidRDefault="00354797" w:rsidP="00354797">
      <w:r w:rsidRPr="00624933">
        <w:t>Jak je zřejmé z uvedené tabulky, u míry zdravotního rizika vyjádřené jako hospitalizace s respiračními chorobami a prevalence bronchitidy u dětí byly vypočteny změny vlivem hodnocené změny ÚP v řádu tisícin nového případu. V případě úmrtnosti u dospělých je vzhledem k prahovému působení a nízké výchozí hodnotě riziko nulové. Hodnocená změna se tedy nijak pozorovatelně neprojeví v míře zdravotního rizika v zájmovém území.</w:t>
      </w:r>
    </w:p>
    <w:p w14:paraId="56D7DBAB" w14:textId="77777777" w:rsidR="00354797" w:rsidRPr="00624933" w:rsidRDefault="00354797" w:rsidP="00354797">
      <w:pPr>
        <w:pStyle w:val="Nadpis3"/>
        <w:keepNext/>
        <w:numPr>
          <w:ilvl w:val="2"/>
          <w:numId w:val="60"/>
        </w:numPr>
        <w:tabs>
          <w:tab w:val="clear" w:pos="851"/>
        </w:tabs>
        <w:spacing w:before="120" w:after="0" w:line="288" w:lineRule="auto"/>
        <w:ind w:hanging="850"/>
      </w:pPr>
      <w:r w:rsidRPr="00624933">
        <w:t>Benzen</w:t>
      </w:r>
    </w:p>
    <w:p w14:paraId="32131939" w14:textId="77777777" w:rsidR="00354797" w:rsidRPr="00624933" w:rsidRDefault="00354797" w:rsidP="00354797">
      <w:pPr>
        <w:ind w:firstLine="708"/>
      </w:pPr>
      <w:r w:rsidRPr="00624933">
        <w:t>Benzen je prokázaný humánní karcinogen. V rámci tohoto vyhodnocení byla použita hodnota jednotkového rizika stanovená WHO ve výši 6 × 10</w:t>
      </w:r>
      <w:r w:rsidRPr="00624933">
        <w:rPr>
          <w:vertAlign w:val="superscript"/>
        </w:rPr>
        <w:t>-6</w:t>
      </w:r>
      <w:r w:rsidRPr="00624933">
        <w:t xml:space="preserve"> (</w:t>
      </w:r>
      <w:r w:rsidRPr="00624933">
        <w:sym w:font="Symbol" w:char="F06D"/>
      </w:r>
      <w:r w:rsidRPr="00624933">
        <w:t>g.m</w:t>
      </w:r>
      <w:r w:rsidRPr="00624933">
        <w:rPr>
          <w:vertAlign w:val="superscript"/>
        </w:rPr>
        <w:t>-3</w:t>
      </w:r>
      <w:r w:rsidRPr="00624933">
        <w:t>)</w:t>
      </w:r>
      <w:r w:rsidRPr="00624933">
        <w:rPr>
          <w:vertAlign w:val="superscript"/>
        </w:rPr>
        <w:t>-1</w:t>
      </w:r>
      <w:r w:rsidRPr="00624933">
        <w:t xml:space="preserve">. Tato hodnota znamená, že koncentrace benzenu 1 </w:t>
      </w:r>
      <w:r w:rsidRPr="00624933">
        <w:rPr>
          <w:rFonts w:ascii="Symbol" w:hAnsi="Symbol"/>
        </w:rPr>
        <w:t></w:t>
      </w:r>
      <w:r w:rsidRPr="00624933">
        <w:t>g.m</w:t>
      </w:r>
      <w:r w:rsidRPr="00624933">
        <w:rPr>
          <w:vertAlign w:val="superscript"/>
        </w:rPr>
        <w:t>-3</w:t>
      </w:r>
      <w:r w:rsidRPr="00624933">
        <w:t xml:space="preserve"> zvyšuje (při celoživotní expozici – po dobu 70 let) riziko incidence leukémie o 6 případů na 1 milion osob. Neexistuje tedy bezpečná mez. Evropská a česká legislativa tyto skutečnosti respektuje s tím, že pro účely ochrany zdraví obyvatel musela být přijata určitá dlouhodobá (roční) limitní hodnota, která by v podstatě vyjádřila ještě přijatelnou (referenční) mez karcinogenního rizika. Dle dostupných podkladů a v souladu s informacemi Státního zdravotního ústavu je doporučeno uvažovat nejvyšší přijatelné hodnoty v řádu 10</w:t>
      </w:r>
      <w:r w:rsidRPr="00624933">
        <w:rPr>
          <w:vertAlign w:val="superscript"/>
        </w:rPr>
        <w:t>-6</w:t>
      </w:r>
      <w:r w:rsidRPr="00624933">
        <w:t xml:space="preserve">. </w:t>
      </w:r>
    </w:p>
    <w:p w14:paraId="21BB5AFA" w14:textId="70D12BDD" w:rsidR="00354797" w:rsidRPr="00624933" w:rsidRDefault="00354797" w:rsidP="00354797">
      <w:r w:rsidRPr="00624933">
        <w:t>Současné hodnoty průměrných ročních koncentrací benzenu v řešené lokalitě dosahují 1 µg.m</w:t>
      </w:r>
      <w:r w:rsidRPr="00624933">
        <w:rPr>
          <w:vertAlign w:val="superscript"/>
        </w:rPr>
        <w:t>-3</w:t>
      </w:r>
      <w:r w:rsidR="00205F9E">
        <w:t>. Této </w:t>
      </w:r>
      <w:r w:rsidRPr="00624933">
        <w:t>hodnotě odpovídá míra karcinogenního rizika 6 × 10</w:t>
      </w:r>
      <w:r w:rsidRPr="00624933">
        <w:rPr>
          <w:vertAlign w:val="superscript"/>
        </w:rPr>
        <w:t>-6</w:t>
      </w:r>
      <w:r w:rsidRPr="00624933">
        <w:t>. Jedná se tedy o hodnoty na hranici přijatelné míry rizika.</w:t>
      </w:r>
    </w:p>
    <w:p w14:paraId="2B9DF64C" w14:textId="2E0A968A" w:rsidR="00354797" w:rsidRPr="00624933" w:rsidRDefault="00354797" w:rsidP="00354797">
      <w:r w:rsidRPr="00624933">
        <w:t>Vlivem hodnocené změny byl vypočten nejvyšší nárůst imisní zátěže do 0,004 µg.m</w:t>
      </w:r>
      <w:r w:rsidRPr="00624933">
        <w:rPr>
          <w:vertAlign w:val="superscript"/>
        </w:rPr>
        <w:t>-3</w:t>
      </w:r>
      <w:r w:rsidRPr="00624933">
        <w:t xml:space="preserve">. Vypočtený nárůst rizika výskytu zdravotních účinků z chronické expozice benzenu pak činí nejvýše 2,4 × </w:t>
      </w:r>
      <w:r w:rsidRPr="00624933">
        <w:rPr>
          <w:rFonts w:hint="eastAsia"/>
        </w:rPr>
        <w:t>10</w:t>
      </w:r>
      <w:r w:rsidRPr="00624933">
        <w:rPr>
          <w:rFonts w:hint="eastAsia"/>
          <w:vertAlign w:val="superscript"/>
        </w:rPr>
        <w:t>-</w:t>
      </w:r>
      <w:r w:rsidRPr="00624933">
        <w:rPr>
          <w:vertAlign w:val="superscript"/>
        </w:rPr>
        <w:t>8</w:t>
      </w:r>
      <w:r w:rsidR="00205F9E">
        <w:t xml:space="preserve"> (1 případ na </w:t>
      </w:r>
      <w:r w:rsidRPr="00624933">
        <w:t>41,7 milionů obyvatel). Vzhledem k počtu zasažených obyvatel (2 440 osob) lze konstatovat, že vypočtené změny zdravotních rizik ve smyslu ohrožení zdraví jsou zcela nevýznamné.</w:t>
      </w:r>
    </w:p>
    <w:p w14:paraId="7290289A" w14:textId="77777777" w:rsidR="00354797" w:rsidRPr="00624933" w:rsidRDefault="00354797" w:rsidP="00354797">
      <w:pPr>
        <w:pStyle w:val="Nadpis3"/>
        <w:keepNext/>
        <w:numPr>
          <w:ilvl w:val="2"/>
          <w:numId w:val="60"/>
        </w:numPr>
        <w:tabs>
          <w:tab w:val="clear" w:pos="851"/>
        </w:tabs>
        <w:spacing w:before="120" w:after="0" w:line="288" w:lineRule="auto"/>
        <w:ind w:hanging="850"/>
      </w:pPr>
      <w:r w:rsidRPr="00624933">
        <w:t xml:space="preserve">Benzo[a]pyren </w:t>
      </w:r>
    </w:p>
    <w:p w14:paraId="1F729F72" w14:textId="314E459F" w:rsidR="00354797" w:rsidRPr="00624933" w:rsidRDefault="00354797" w:rsidP="00354797">
      <w:r w:rsidRPr="00624933">
        <w:t>Pro vyhodnocení rizika z expozice B[a]P byla použita hodnota jednot</w:t>
      </w:r>
      <w:r w:rsidR="00205F9E">
        <w:t>kového rizika stanovená WHO pro </w:t>
      </w:r>
      <w:r w:rsidRPr="00624933">
        <w:t>celoživotní expozici ve výši 87 × 10</w:t>
      </w:r>
      <w:r w:rsidRPr="00624933">
        <w:rPr>
          <w:vertAlign w:val="superscript"/>
        </w:rPr>
        <w:t>-6</w:t>
      </w:r>
      <w:r w:rsidRPr="00624933">
        <w:t xml:space="preserve"> (ng.m</w:t>
      </w:r>
      <w:r w:rsidRPr="00624933">
        <w:rPr>
          <w:vertAlign w:val="superscript"/>
        </w:rPr>
        <w:t>-3</w:t>
      </w:r>
      <w:r w:rsidRPr="00624933">
        <w:t>)</w:t>
      </w:r>
      <w:r w:rsidRPr="00624933">
        <w:rPr>
          <w:vertAlign w:val="superscript"/>
        </w:rPr>
        <w:t>-1</w:t>
      </w:r>
      <w:r w:rsidRPr="00624933">
        <w:t>. Tato hodnota znamená, že koncentrace benzo[a]pyrenu v 1 ng.m</w:t>
      </w:r>
      <w:r w:rsidRPr="00624933">
        <w:rPr>
          <w:vertAlign w:val="superscript"/>
        </w:rPr>
        <w:t>-3</w:t>
      </w:r>
      <w:r w:rsidRPr="00624933">
        <w:t xml:space="preserve"> zvyšuje (při celoživotní expozici – po dobu 70 let) riziko výskytu rakoviny o 87 případů na milion osob. Nejvyšší přijatelné riziko je opět uvažováno v řádu 10</w:t>
      </w:r>
      <w:r w:rsidRPr="00624933">
        <w:rPr>
          <w:vertAlign w:val="superscript"/>
        </w:rPr>
        <w:t>-6</w:t>
      </w:r>
      <w:r w:rsidRPr="00624933">
        <w:t>.</w:t>
      </w:r>
    </w:p>
    <w:p w14:paraId="0B5BA9DD" w14:textId="2BC9AFF9" w:rsidR="00354797" w:rsidRPr="00624933" w:rsidRDefault="00354797" w:rsidP="00354797">
      <w:r w:rsidRPr="00624933">
        <w:t>Současné hodnoty průměrných ročních koncentrací benzo[a]pyre</w:t>
      </w:r>
      <w:r w:rsidR="00205F9E">
        <w:t>nu v řešeném území dosahují 0,9 </w:t>
      </w:r>
      <w:r w:rsidRPr="00624933">
        <w:t>µg.m</w:t>
      </w:r>
      <w:r w:rsidRPr="00624933">
        <w:rPr>
          <w:vertAlign w:val="superscript"/>
        </w:rPr>
        <w:t>-3</w:t>
      </w:r>
      <w:r w:rsidRPr="00624933">
        <w:t>. To již odpovídá hodnotám nad hranicí přijatelného rizika. Úroveň přijatelného rizika v řádu 10</w:t>
      </w:r>
      <w:r w:rsidRPr="00624933">
        <w:rPr>
          <w:vertAlign w:val="superscript"/>
        </w:rPr>
        <w:t>-6</w:t>
      </w:r>
      <w:r w:rsidRPr="00624933">
        <w:t xml:space="preserve"> by byla dosažena již při koncentraci na úrovni 0,1 ng.m</w:t>
      </w:r>
      <w:r w:rsidRPr="00624933">
        <w:rPr>
          <w:vertAlign w:val="superscript"/>
        </w:rPr>
        <w:t>-3</w:t>
      </w:r>
      <w:r w:rsidRPr="00624933">
        <w:t xml:space="preserve"> nebo nižší, což</w:t>
      </w:r>
      <w:r w:rsidR="00205F9E">
        <w:t xml:space="preserve"> je hodnota překročená na </w:t>
      </w:r>
      <w:r w:rsidRPr="00624933">
        <w:t>všech měřicích stanicích v ČR.</w:t>
      </w:r>
    </w:p>
    <w:p w14:paraId="569047C5" w14:textId="1E4C6101" w:rsidR="00354797" w:rsidRPr="00624933" w:rsidRDefault="00354797" w:rsidP="00354797">
      <w:r w:rsidRPr="00624933">
        <w:t>Vlivem hodnocené změny ÚP byl vypočten nejvyšší nárůst imisní zátěž</w:t>
      </w:r>
      <w:r w:rsidR="00205F9E">
        <w:t>e v prostoru obytné zástavby do </w:t>
      </w:r>
      <w:r w:rsidRPr="00624933">
        <w:t>0,003 ng.m</w:t>
      </w:r>
      <w:r w:rsidRPr="00624933">
        <w:rPr>
          <w:vertAlign w:val="superscript"/>
        </w:rPr>
        <w:t>-3</w:t>
      </w:r>
      <w:r w:rsidRPr="00624933">
        <w:t>. Tomuto nárůstu odpovídá zvýšení karcinogenního rizika 2,6 × 10</w:t>
      </w:r>
      <w:r w:rsidRPr="00624933">
        <w:rPr>
          <w:vertAlign w:val="superscript"/>
        </w:rPr>
        <w:t>-7</w:t>
      </w:r>
      <w:r w:rsidRPr="00624933">
        <w:t>, což činí jeden případ na více než 3,8 mil. obyvatel. Vzhledem k velikosti dotčené populace se z hlediska vlivů na lidské zdraví jedná o hodnoty zcela nevýznamné.</w:t>
      </w:r>
    </w:p>
    <w:p w14:paraId="781E2B27" w14:textId="77777777" w:rsidR="00354797" w:rsidRPr="00624933" w:rsidRDefault="00354797" w:rsidP="00354797">
      <w:pPr>
        <w:rPr>
          <w:highlight w:val="yellow"/>
        </w:rPr>
      </w:pPr>
    </w:p>
    <w:p w14:paraId="386A6829" w14:textId="77777777" w:rsidR="00354797" w:rsidRPr="00624933" w:rsidRDefault="00354797" w:rsidP="00A41C39">
      <w:pPr>
        <w:pStyle w:val="Nadpis2"/>
        <w:numPr>
          <w:ilvl w:val="1"/>
          <w:numId w:val="60"/>
        </w:numPr>
        <w:tabs>
          <w:tab w:val="clear" w:pos="851"/>
        </w:tabs>
        <w:spacing w:before="120" w:after="0" w:line="264" w:lineRule="auto"/>
      </w:pPr>
      <w:bookmarkStart w:id="259" w:name="_Toc115173710"/>
      <w:bookmarkStart w:id="260" w:name="_Toc119425810"/>
      <w:bookmarkStart w:id="261" w:name="_Toc119976468"/>
      <w:bookmarkStart w:id="262" w:name="_Toc120060137"/>
      <w:bookmarkStart w:id="263" w:name="_Toc120126451"/>
      <w:bookmarkStart w:id="264" w:name="_Toc128048533"/>
      <w:r w:rsidRPr="00624933">
        <w:t>Vlivy hluku na zdraví obyvatel</w:t>
      </w:r>
      <w:bookmarkEnd w:id="259"/>
      <w:bookmarkEnd w:id="260"/>
      <w:bookmarkEnd w:id="261"/>
      <w:bookmarkEnd w:id="262"/>
      <w:bookmarkEnd w:id="263"/>
      <w:bookmarkEnd w:id="264"/>
      <w:r w:rsidRPr="00624933">
        <w:t xml:space="preserve"> </w:t>
      </w:r>
    </w:p>
    <w:p w14:paraId="652AC36F" w14:textId="77777777" w:rsidR="00354797" w:rsidRPr="00624933" w:rsidRDefault="00354797" w:rsidP="00A41C39">
      <w:pPr>
        <w:pStyle w:val="Nadpis3"/>
        <w:numPr>
          <w:ilvl w:val="2"/>
          <w:numId w:val="60"/>
        </w:numPr>
        <w:spacing w:before="120" w:after="0" w:line="288" w:lineRule="auto"/>
      </w:pPr>
      <w:r w:rsidRPr="00624933">
        <w:t>Identifikace nebezpečnosti a vztahů dávka – účinek</w:t>
      </w:r>
    </w:p>
    <w:p w14:paraId="349871A9" w14:textId="77777777" w:rsidR="00354797" w:rsidRPr="00624933" w:rsidRDefault="00354797" w:rsidP="00354797">
      <w:pPr>
        <w:shd w:val="clear" w:color="auto" w:fill="FFFFFF"/>
        <w:rPr>
          <w:spacing w:val="-1"/>
        </w:rPr>
      </w:pPr>
      <w:r w:rsidRPr="00624933">
        <w:rPr>
          <w:spacing w:val="4"/>
        </w:rPr>
        <w:t xml:space="preserve">Nepříznivé účinky hluku na lidské zdraví jsou obecně definovány jako morfologické nebo </w:t>
      </w:r>
      <w:r w:rsidRPr="00624933">
        <w:rPr>
          <w:spacing w:val="6"/>
        </w:rPr>
        <w:t xml:space="preserve">funkční změny organismu, které vedou ke zhoršení jeho funkcí, ke snížení kompenzační </w:t>
      </w:r>
      <w:r w:rsidRPr="00624933">
        <w:t xml:space="preserve">kapacity vůči stresu nebo zvýšení vnímavosti k jiným nepříznivým vlivům prostředí. </w:t>
      </w:r>
      <w:r w:rsidRPr="00624933">
        <w:rPr>
          <w:spacing w:val="5"/>
        </w:rPr>
        <w:t xml:space="preserve">Účinky hluku na lidské zdraví je možné s určitým zjednodušením </w:t>
      </w:r>
      <w:r w:rsidRPr="00624933">
        <w:rPr>
          <w:spacing w:val="2"/>
        </w:rPr>
        <w:t xml:space="preserve">rozdělit na účinky specifické, projevující se </w:t>
      </w:r>
      <w:r w:rsidRPr="00624933">
        <w:rPr>
          <w:spacing w:val="3"/>
        </w:rPr>
        <w:t xml:space="preserve">poruchami činnosti sluchového aparátu a na účinky nespecifické (mimosluchové), kdy </w:t>
      </w:r>
      <w:r w:rsidRPr="00624933">
        <w:rPr>
          <w:spacing w:val="-1"/>
        </w:rPr>
        <w:t>dochází k ovlivnění funkcí různých systémů organismu.</w:t>
      </w:r>
    </w:p>
    <w:p w14:paraId="574D2F4B" w14:textId="77777777" w:rsidR="00354797" w:rsidRPr="00624933" w:rsidRDefault="00354797" w:rsidP="00354797">
      <w:pPr>
        <w:shd w:val="clear" w:color="auto" w:fill="FFFFFF"/>
        <w:rPr>
          <w:spacing w:val="-1"/>
        </w:rPr>
      </w:pPr>
      <w:r w:rsidRPr="00624933">
        <w:rPr>
          <w:spacing w:val="-1"/>
        </w:rPr>
        <w:t>Při běžné expozici hluku z dopravy se projevují zejména systémové (nespecifické) účinky, u nichž dochází k ovlivnění funkcí různých systémů organismu, často se na nich podílí stresová reakce a ovlivnění spánku a vyšších nervových funkcí. Chronický stres způsobený hlukem může přispět ke spuštění nebo urychlení průběhu u chorob s multifaktoriálními příčinami. Za dostatečně prokázané závažné účinky hluku jsou podle aktuální směrnice WHO [20] považovány obtěžování, rušení spánku, kardiovaskulární onemocnění, zhoršení kognitivních funkcí a poškození sluchového aparátu. V následujícím přehledu je uvedena stručná charakteristika těchto účinků dle SZÚ [21]:</w:t>
      </w:r>
    </w:p>
    <w:p w14:paraId="471C345A" w14:textId="563739DE"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rPr>
          <w:b/>
        </w:rPr>
        <w:t>Obtěžování hlukem</w:t>
      </w:r>
      <w:r w:rsidRPr="00624933">
        <w:t xml:space="preserve"> je nejobecnější reakcí lidí na hlukovou zátěž. Jako obtěžování je označován psychický stav vznikající při mimovolném vnímání vlivů, ke kterým </w:t>
      </w:r>
      <w:r w:rsidR="00205F9E">
        <w:t>má jedinec zamítavý postoj a na </w:t>
      </w:r>
      <w:r w:rsidRPr="00624933">
        <w:t xml:space="preserve">které reaguje pocity odporu, podrážděností a v některých případech až psychosomatickými poruchami; pro zjednodušení se jako obtěžování označují i ostatní </w:t>
      </w:r>
      <w:r w:rsidR="00205F9E">
        <w:t>negativní emoce v souvislosti s </w:t>
      </w:r>
      <w:r w:rsidRPr="00624933">
        <w:t xml:space="preserve">hlukem (zlost, nespokojenost, úzkost, rozrušenost). </w:t>
      </w:r>
      <w:r w:rsidRPr="00205F9E">
        <w:t>Obtěžování je významně ovlivněno individuálními vlastnostmi příjemce; z hlediska jednotlivce je tak považováno za faktor s bezprahovým působením, což znamená, že citlivou osobu mohou obtěžovat i nejtišší zvuky.</w:t>
      </w:r>
    </w:p>
    <w:p w14:paraId="20112DF3" w14:textId="41EA7759" w:rsidR="00354797" w:rsidRPr="00624933" w:rsidRDefault="00354797" w:rsidP="00354797">
      <w:pPr>
        <w:pStyle w:val="Seznamsodrkami"/>
        <w:numPr>
          <w:ilvl w:val="0"/>
          <w:numId w:val="62"/>
        </w:numPr>
        <w:tabs>
          <w:tab w:val="clear" w:pos="720"/>
          <w:tab w:val="clear" w:pos="851"/>
          <w:tab w:val="num" w:pos="360"/>
        </w:tabs>
        <w:spacing w:line="264" w:lineRule="auto"/>
        <w:ind w:left="360"/>
        <w:rPr>
          <w:szCs w:val="24"/>
        </w:rPr>
      </w:pPr>
      <w:r w:rsidRPr="00624933">
        <w:rPr>
          <w:b/>
          <w:szCs w:val="24"/>
        </w:rPr>
        <w:t>Nepříznivé ovlivnění spánku</w:t>
      </w:r>
      <w:r w:rsidRPr="00624933">
        <w:rPr>
          <w:szCs w:val="24"/>
        </w:rPr>
        <w:t xml:space="preserve"> vlivem hluku se prokazatelně projevuje změnami fyziologických reakcí (změny tepové frekvence, známky probuzení na EEG, změny v trvání stádií spánku, zvýšená pohyblivost ve spánku, obtížné usínání, probouzení, zkrácení spánkového času), dostatečné důkazy existují rovněž pro subjektivně vnímanou poruchu spánku, environmentální nespavost a zvýšené užívání léků na spaní. Zdravotní následky rušení spánku nočním hlukem zahrnují změny v hladinách stresových hormonů, kardiovaskulární onemocnění, psychické poruchy, obezitu, zkrácení očekávané délky života, zvýšený výskyt pracovních úrazů a psychologick</w:t>
      </w:r>
      <w:r w:rsidR="00205F9E">
        <w:rPr>
          <w:szCs w:val="24"/>
        </w:rPr>
        <w:t>o-sociální důsledky (ospalost a </w:t>
      </w:r>
      <w:r w:rsidRPr="00624933">
        <w:rPr>
          <w:szCs w:val="24"/>
        </w:rPr>
        <w:t>únava, rozmrzelost, snížená výkonnost, zhoršení poznávacích schopností, narušení sociálních kontaktů).</w:t>
      </w:r>
    </w:p>
    <w:p w14:paraId="4E1C812B"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rPr>
          <w:b/>
        </w:rPr>
        <w:t>Ovlivnění kardiovaskulárního systému</w:t>
      </w:r>
      <w:r w:rsidRPr="00624933">
        <w:t xml:space="preserve"> působením hluku bylo prokázáno v řadě epidemiologických studií. Uznávaným mechanizmem je zde stresová reakce organismu, kdy zvukový signál je podvědomě hodnocen jako alarmující a dochází ke stresové reakci spojené s aktivací autonomního nervového systému a s uvolněním stresových hormonů, což vede k přechodnému zvýšení krevního tlaku, tepu a vasokonstrikci. Po dlouhodobé expozici se pak u citlivých jedinců mohou vyvinout trvalé účinky, jako je hypertenze a ischemická choroba srdeční. Dalšími možnými mechanismy působení hluku na kardiovaskulární systém jsou úbytek hořčíku (který je následkem opakovaných nervových vzruchů vyplavován z organismu) nebo dlouhodobý nedostatek spánku a jeho důsledky. Podle aktuálních dat WHO se za prokázané považuje zvýšení rizika ischemické choroby srdeční vlivem hluku ze silniční dopravy, naopak v případě dříve popisovaného rizika hypertenze je nyní kvalita důkazů považována za nízkou, v případě mrtvice jsou výsledky rozporuplné. </w:t>
      </w:r>
    </w:p>
    <w:p w14:paraId="369429CF" w14:textId="33E6EC1F" w:rsidR="00354797" w:rsidRPr="00624933" w:rsidRDefault="00354797" w:rsidP="00354797">
      <w:pPr>
        <w:pStyle w:val="Seznamsodrkami"/>
        <w:numPr>
          <w:ilvl w:val="0"/>
          <w:numId w:val="62"/>
        </w:numPr>
        <w:tabs>
          <w:tab w:val="clear" w:pos="720"/>
          <w:tab w:val="clear" w:pos="851"/>
          <w:tab w:val="num" w:pos="360"/>
        </w:tabs>
        <w:spacing w:line="264" w:lineRule="auto"/>
        <w:ind w:left="360"/>
        <w:rPr>
          <w:spacing w:val="-1"/>
        </w:rPr>
      </w:pPr>
      <w:r w:rsidRPr="00624933">
        <w:rPr>
          <w:b/>
        </w:rPr>
        <w:t>Zhoršení kognitivních schopností</w:t>
      </w:r>
      <w:r w:rsidRPr="00624933">
        <w:t xml:space="preserve"> vlivem hluku zahrnuje poruchy porozumění řeči, porucha pozornosti a snížení kapacity pracovní paměti. Důsledkem je zhoršení vý</w:t>
      </w:r>
      <w:r w:rsidR="00205F9E">
        <w:t>konnosti, zhoršení výsledků při </w:t>
      </w:r>
      <w:r w:rsidRPr="00624933">
        <w:t>plnění úkolů, chyby při práci, popřípadě vznik nehod a úrazů. Hluk také může závažným způsobem narušit komunikaci řečí, popřípadě překrývat jiné informačně důležité signály. Zhoršení komunikace řečí má řadu prokázaných nepříznivých důsledků v oblasti chování a vztahů, vede k podrážděnosti, nejistotě, poklesu pracovní výkonnosti a pocitům nespokojenosti. P</w:t>
      </w:r>
      <w:r w:rsidRPr="00624933">
        <w:rPr>
          <w:spacing w:val="-1"/>
        </w:rPr>
        <w:t xml:space="preserve">ři terénních výzkumech byl potvrzen vztah mezi hlukem z letecké dopravy a zhoršením schopnosti čtení, porozumění řeči a výkonnosti v testech u školních dětí, v případě hluku ze silniční a železniční dopravy jsou výsledky nekonzistentní a kvalita důkazů je nedostatečná. </w:t>
      </w:r>
    </w:p>
    <w:p w14:paraId="6D14C635" w14:textId="1C2C2A13" w:rsidR="00354797" w:rsidRPr="00624933" w:rsidRDefault="00354797" w:rsidP="00354797">
      <w:pPr>
        <w:pStyle w:val="Seznamsodrkami"/>
        <w:numPr>
          <w:ilvl w:val="0"/>
          <w:numId w:val="62"/>
        </w:numPr>
        <w:tabs>
          <w:tab w:val="clear" w:pos="720"/>
          <w:tab w:val="clear" w:pos="851"/>
          <w:tab w:val="num" w:pos="360"/>
        </w:tabs>
        <w:spacing w:line="264" w:lineRule="auto"/>
        <w:ind w:left="360"/>
        <w:rPr>
          <w:spacing w:val="-1"/>
        </w:rPr>
      </w:pPr>
      <w:r w:rsidRPr="00624933">
        <w:rPr>
          <w:b/>
          <w:spacing w:val="-1"/>
        </w:rPr>
        <w:t>Poškození sluchového aparátu</w:t>
      </w:r>
      <w:r w:rsidRPr="00624933">
        <w:rPr>
          <w:spacing w:val="-1"/>
        </w:rPr>
        <w:t xml:space="preserve"> v zásadě zahrnuje dva mechanismy. Extrémně vysoké hladiny akustického tlaku mohou vyvolat akustické trauma, jehož podstatou je poranění bubínku, sluchových kůstek nebo blanitého labyrintu a následkem je pak trvalé poško</w:t>
      </w:r>
      <w:r w:rsidR="00205F9E">
        <w:rPr>
          <w:spacing w:val="-1"/>
        </w:rPr>
        <w:t>zení sluchu. Při dlouhodobém až </w:t>
      </w:r>
      <w:r w:rsidRPr="00624933">
        <w:rPr>
          <w:spacing w:val="-1"/>
        </w:rPr>
        <w:t>celoživotním působení hluku na sluchový aparát dochází k poškoze</w:t>
      </w:r>
      <w:r w:rsidR="00205F9E">
        <w:rPr>
          <w:spacing w:val="-1"/>
        </w:rPr>
        <w:t>ní sluchu, jehož podstatou jsou </w:t>
      </w:r>
      <w:r w:rsidRPr="00624933">
        <w:rPr>
          <w:spacing w:val="-1"/>
        </w:rPr>
        <w:t>zprvu přechodné a posléze trvalé funkční a morfologické změny smyslových a nervových buněk Cortiho orgánu vnitřního ucha. Tyto poruchy se zpočátku projevují dočasným zvýšením sluchového prahu, při dalším působení hluku dochází po určité latenci k trvalému poškození sluchu. Poškození sluchu je dostatečně prokázáno u pracovní expozice hluku v závislosti na výši ekvivalentní hladiny</w:t>
      </w:r>
      <w:r w:rsidR="00205F9E">
        <w:rPr>
          <w:spacing w:val="-1"/>
        </w:rPr>
        <w:t> </w:t>
      </w:r>
      <w:r w:rsidRPr="00624933">
        <w:rPr>
          <w:spacing w:val="-1"/>
        </w:rPr>
        <w:t>akustického tlaku a trvání let expozice, existuje však i u hluku v mimopracovním prostředí, např. v souvislosti s hlukem z volnočasových aktivit. Ztráta sluchu je pak obvykle výsledek kombinované expozice hluku z různých zdrojů, tj. z pracovního a životního prostředí a z volnočasových aktivit.</w:t>
      </w:r>
    </w:p>
    <w:p w14:paraId="5104E18E" w14:textId="77777777" w:rsidR="00354797" w:rsidRPr="00624933" w:rsidRDefault="00354797" w:rsidP="00354797">
      <w:pPr>
        <w:shd w:val="clear" w:color="auto" w:fill="FFFFFF"/>
        <w:rPr>
          <w:spacing w:val="-1"/>
        </w:rPr>
      </w:pPr>
      <w:r w:rsidRPr="00624933">
        <w:rPr>
          <w:spacing w:val="-1"/>
        </w:rPr>
        <w:t xml:space="preserve">Za účinky s nižší kvalitou důkazů (či s nejistou existencí vztahu k hlukové expozici) jsou považovány zvýšení rizika vzniku diabetu, obezity, vlivy na těhotenství a vývoj plodu a na mentální zdraví [20]. </w:t>
      </w:r>
    </w:p>
    <w:p w14:paraId="434DD9A1" w14:textId="79BD056B" w:rsidR="00354797" w:rsidRPr="00624933" w:rsidRDefault="00354797" w:rsidP="00354797">
      <w:pPr>
        <w:rPr>
          <w:spacing w:val="-1"/>
        </w:rPr>
      </w:pPr>
      <w:r w:rsidRPr="00624933">
        <w:rPr>
          <w:spacing w:val="-1"/>
        </w:rPr>
        <w:t>Působení hluku je považováno za bezprahové (tj. nelze stanovit bezpečnou mez, pod níž se již účinek nevyskytuje), v praxi se však pracuje s určitými mezními hodnotami, n</w:t>
      </w:r>
      <w:r w:rsidR="00205F9E">
        <w:rPr>
          <w:spacing w:val="-1"/>
        </w:rPr>
        <w:t>ad nimiž je závislost účinku na </w:t>
      </w:r>
      <w:r w:rsidRPr="00624933">
        <w:rPr>
          <w:spacing w:val="-1"/>
        </w:rPr>
        <w:t>hlukové expozici považována za významnou. WHO [20] uvádí následující doporučené expoziční hodnoty pro hluk ze silniční dopravy:</w:t>
      </w:r>
    </w:p>
    <w:p w14:paraId="1CA2D58D"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rPr>
          <w:spacing w:val="-1"/>
        </w:rPr>
      </w:pPr>
      <w:r w:rsidRPr="00624933">
        <w:rPr>
          <w:spacing w:val="-1"/>
        </w:rPr>
        <w:t>průměrná hodnota, vyjádřená hlukovým ukazatelem den-večer-noc (L</w:t>
      </w:r>
      <w:r w:rsidRPr="00624933">
        <w:rPr>
          <w:spacing w:val="-1"/>
          <w:vertAlign w:val="subscript"/>
        </w:rPr>
        <w:t>dvn</w:t>
      </w:r>
      <w:r w:rsidRPr="00624933">
        <w:rPr>
          <w:spacing w:val="-1"/>
        </w:rPr>
        <w:t>) – 53 dB</w:t>
      </w:r>
    </w:p>
    <w:p w14:paraId="2DE73074"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rPr>
          <w:spacing w:val="-1"/>
        </w:rPr>
      </w:pPr>
      <w:r w:rsidRPr="00624933">
        <w:rPr>
          <w:spacing w:val="-1"/>
        </w:rPr>
        <w:t>noční hluk (L</w:t>
      </w:r>
      <w:r w:rsidRPr="00624933">
        <w:rPr>
          <w:spacing w:val="-1"/>
          <w:vertAlign w:val="subscript"/>
        </w:rPr>
        <w:t>n</w:t>
      </w:r>
      <w:r w:rsidRPr="00624933">
        <w:rPr>
          <w:spacing w:val="-1"/>
        </w:rPr>
        <w:t>) - 45 dB</w:t>
      </w:r>
    </w:p>
    <w:p w14:paraId="193AAEC1" w14:textId="77777777" w:rsidR="00354797" w:rsidRPr="00624933" w:rsidRDefault="00354797" w:rsidP="00354797">
      <w:pPr>
        <w:rPr>
          <w:szCs w:val="26"/>
        </w:rPr>
      </w:pPr>
      <w:r w:rsidRPr="00624933">
        <w:t xml:space="preserve">Pro kvantitativní vyhodnocení vlivů hluku ze silniční dopravy v řešeném území byly použity postupy, stanovené autorizačním návodem SZÚ [13] a </w:t>
      </w:r>
      <w:r w:rsidRPr="00624933">
        <w:rPr>
          <w:szCs w:val="26"/>
        </w:rPr>
        <w:t>vycházející z Annex III Směrnice komise (EU) 2020/367. Hodnocení je provedeno pro následující účinky hluku:</w:t>
      </w:r>
    </w:p>
    <w:p w14:paraId="7B4EE911"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 xml:space="preserve">vysoké obtěžování </w:t>
      </w:r>
    </w:p>
    <w:p w14:paraId="1D5031E8"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 xml:space="preserve">vysoké rušení spánku </w:t>
      </w:r>
    </w:p>
    <w:p w14:paraId="28974728" w14:textId="77777777" w:rsidR="00354797" w:rsidRPr="00624933" w:rsidRDefault="00354797" w:rsidP="00354797">
      <w:pPr>
        <w:pStyle w:val="Seznamsodrkami"/>
        <w:numPr>
          <w:ilvl w:val="0"/>
          <w:numId w:val="62"/>
        </w:numPr>
        <w:tabs>
          <w:tab w:val="clear" w:pos="720"/>
          <w:tab w:val="clear" w:pos="851"/>
          <w:tab w:val="num" w:pos="360"/>
        </w:tabs>
        <w:spacing w:line="264" w:lineRule="auto"/>
        <w:ind w:left="360"/>
      </w:pPr>
      <w:r w:rsidRPr="00624933">
        <w:t xml:space="preserve">ischemickou chorobu srdeční (ICHS) </w:t>
      </w:r>
    </w:p>
    <w:p w14:paraId="4E919402" w14:textId="77777777" w:rsidR="00354797" w:rsidRPr="00205F9E" w:rsidRDefault="00354797" w:rsidP="00354797">
      <w:r w:rsidRPr="00624933">
        <w:t xml:space="preserve">Pro vysoké obtěžování a vysoké rušení spánku je stanoveno tzv. absolutní riziko, které je vyjádřeno jako podíl osob s daným účinkem v rámci celkového počtu exponovaných obyvatel v daném </w:t>
      </w:r>
      <w:r w:rsidRPr="00205F9E">
        <w:t>výpočtovém bodě či pásmu hlukové zátěže. Výpočtové rovnice jsou následující:</w:t>
      </w:r>
    </w:p>
    <w:p w14:paraId="41E7FFB2" w14:textId="77777777" w:rsidR="00354797" w:rsidRPr="00205F9E" w:rsidRDefault="00354797" w:rsidP="00354797">
      <w:r w:rsidRPr="00205F9E">
        <w:t>AR</w:t>
      </w:r>
      <w:r w:rsidRPr="00205F9E">
        <w:rPr>
          <w:vertAlign w:val="subscript"/>
        </w:rPr>
        <w:t>HA,silnice</w:t>
      </w:r>
      <w:r w:rsidRPr="00205F9E">
        <w:t xml:space="preserve"> = (78,927 – 3,1162 × L</w:t>
      </w:r>
      <w:r w:rsidRPr="00205F9E">
        <w:rPr>
          <w:vertAlign w:val="subscript"/>
        </w:rPr>
        <w:t>dvn</w:t>
      </w:r>
      <w:r w:rsidRPr="00205F9E">
        <w:t xml:space="preserve"> + 0,0342 × L</w:t>
      </w:r>
      <w:r w:rsidRPr="00205F9E">
        <w:rPr>
          <w:vertAlign w:val="subscript"/>
        </w:rPr>
        <w:t>dvn</w:t>
      </w:r>
      <w:r w:rsidRPr="00205F9E">
        <w:rPr>
          <w:vertAlign w:val="superscript"/>
        </w:rPr>
        <w:t>2</w:t>
      </w:r>
      <w:r w:rsidRPr="00205F9E">
        <w:t>) / 100</w:t>
      </w:r>
    </w:p>
    <w:p w14:paraId="7C4929E0" w14:textId="77777777" w:rsidR="00354797" w:rsidRPr="00205F9E" w:rsidRDefault="00354797" w:rsidP="00354797">
      <w:r w:rsidRPr="00205F9E">
        <w:t>AR</w:t>
      </w:r>
      <w:r w:rsidRPr="00205F9E">
        <w:rPr>
          <w:vertAlign w:val="subscript"/>
        </w:rPr>
        <w:t>HSD, silnice</w:t>
      </w:r>
      <w:r w:rsidRPr="00205F9E">
        <w:t xml:space="preserve"> = (19,4321 – 0,9336 × L</w:t>
      </w:r>
      <w:r w:rsidRPr="00205F9E">
        <w:rPr>
          <w:vertAlign w:val="subscript"/>
        </w:rPr>
        <w:t>dvn</w:t>
      </w:r>
      <w:r w:rsidRPr="00205F9E">
        <w:t xml:space="preserve"> + 0,0126 × L</w:t>
      </w:r>
      <w:r w:rsidRPr="00205F9E">
        <w:rPr>
          <w:vertAlign w:val="subscript"/>
        </w:rPr>
        <w:t>dvn</w:t>
      </w:r>
      <w:r w:rsidRPr="00205F9E">
        <w:rPr>
          <w:vertAlign w:val="superscript"/>
        </w:rPr>
        <w:t>2</w:t>
      </w:r>
      <w:r w:rsidRPr="00205F9E">
        <w:t>) / 100</w:t>
      </w:r>
    </w:p>
    <w:p w14:paraId="1DD86AE4" w14:textId="77777777" w:rsidR="00354797" w:rsidRPr="00205F9E" w:rsidRDefault="00354797" w:rsidP="00354797">
      <w:r w:rsidRPr="00205F9E">
        <w:t>kde:</w:t>
      </w:r>
    </w:p>
    <w:p w14:paraId="128971B1" w14:textId="77777777" w:rsidR="00354797" w:rsidRPr="00205F9E" w:rsidRDefault="00354797" w:rsidP="00354797">
      <w:r w:rsidRPr="00205F9E">
        <w:t>AR</w:t>
      </w:r>
      <w:r w:rsidRPr="00205F9E">
        <w:rPr>
          <w:vertAlign w:val="subscript"/>
        </w:rPr>
        <w:t>HA, silnice</w:t>
      </w:r>
      <w:r w:rsidRPr="00205F9E">
        <w:t xml:space="preserve"> = absolutní riziko pro vysoké obtěžování hlukem ze silniční dopravy</w:t>
      </w:r>
    </w:p>
    <w:p w14:paraId="3DDB4401" w14:textId="77777777" w:rsidR="00354797" w:rsidRPr="00205F9E" w:rsidRDefault="00354797" w:rsidP="00354797">
      <w:r w:rsidRPr="00205F9E">
        <w:t>AR</w:t>
      </w:r>
      <w:r w:rsidRPr="00205F9E">
        <w:rPr>
          <w:vertAlign w:val="subscript"/>
        </w:rPr>
        <w:t>HSD, silnice</w:t>
      </w:r>
      <w:r w:rsidRPr="00205F9E">
        <w:t xml:space="preserve"> = absolutní riziko pro vysoké rušení spánku hlukem ze silniční dopravy</w:t>
      </w:r>
    </w:p>
    <w:p w14:paraId="1FCCB6C1" w14:textId="77777777" w:rsidR="00354797" w:rsidRPr="00205F9E" w:rsidRDefault="00354797" w:rsidP="00354797">
      <w:r w:rsidRPr="00205F9E">
        <w:t>L</w:t>
      </w:r>
      <w:r w:rsidRPr="00205F9E">
        <w:rPr>
          <w:vertAlign w:val="subscript"/>
        </w:rPr>
        <w:t>dvn</w:t>
      </w:r>
      <w:r w:rsidRPr="00205F9E">
        <w:t xml:space="preserve"> = hlukový ukazatel den-večer-noc</w:t>
      </w:r>
    </w:p>
    <w:p w14:paraId="0B8BBC2B" w14:textId="77777777" w:rsidR="00354797" w:rsidRPr="00624933" w:rsidRDefault="00354797" w:rsidP="00354797">
      <w:pPr>
        <w:rPr>
          <w:sz w:val="24"/>
          <w:szCs w:val="24"/>
        </w:rPr>
      </w:pPr>
      <w:r w:rsidRPr="00624933">
        <w:rPr>
          <w:sz w:val="24"/>
          <w:szCs w:val="24"/>
        </w:rPr>
        <w:t>L</w:t>
      </w:r>
      <w:r w:rsidRPr="00624933">
        <w:rPr>
          <w:sz w:val="24"/>
          <w:szCs w:val="24"/>
          <w:vertAlign w:val="subscript"/>
        </w:rPr>
        <w:t>n</w:t>
      </w:r>
      <w:r w:rsidRPr="00624933">
        <w:rPr>
          <w:sz w:val="24"/>
          <w:szCs w:val="24"/>
        </w:rPr>
        <w:t xml:space="preserve"> = hluk v noční době</w:t>
      </w:r>
    </w:p>
    <w:p w14:paraId="0ABE7DFD" w14:textId="613ABB34" w:rsidR="00354797" w:rsidRPr="00205F9E" w:rsidRDefault="00354797" w:rsidP="00354797">
      <w:r w:rsidRPr="00624933">
        <w:t>Pro stanovení hlukového ukazatele L</w:t>
      </w:r>
      <w:r w:rsidRPr="00624933">
        <w:rPr>
          <w:vertAlign w:val="subscript"/>
        </w:rPr>
        <w:t>dvn</w:t>
      </w:r>
      <w:r w:rsidRPr="00624933">
        <w:t xml:space="preserve"> byl použit postup dle SZÚ [2</w:t>
      </w:r>
      <w:r w:rsidR="00205F9E">
        <w:t>2]. Kvantifikace je provedena v </w:t>
      </w:r>
      <w:r w:rsidRPr="00624933">
        <w:t>souladu s metodickými postupy pro L</w:t>
      </w:r>
      <w:r w:rsidRPr="00624933">
        <w:rPr>
          <w:vertAlign w:val="subscript"/>
        </w:rPr>
        <w:t>dvn</w:t>
      </w:r>
      <w:r w:rsidRPr="00624933">
        <w:t xml:space="preserve"> &gt; 45 dB a L</w:t>
      </w:r>
      <w:r w:rsidRPr="00624933">
        <w:rPr>
          <w:vertAlign w:val="subscript"/>
        </w:rPr>
        <w:t>n</w:t>
      </w:r>
      <w:r w:rsidRPr="00624933">
        <w:t xml:space="preserve"> &gt; 40 dB. Ve vlastním kvantitativním vyhodnocení je </w:t>
      </w:r>
      <w:r w:rsidRPr="00205F9E">
        <w:t>pak pro přehlednost uveden přepočet na celou dotčenou populaci.</w:t>
      </w:r>
    </w:p>
    <w:p w14:paraId="48F40782" w14:textId="2D07929C" w:rsidR="00354797" w:rsidRPr="00205F9E" w:rsidRDefault="00354797" w:rsidP="00354797">
      <w:r w:rsidRPr="00205F9E">
        <w:t>Riziko vzniku ischemické choroby srdeční (ICHS) ve vztahu k hluku se kvantitativně vyjadřuje jako relativní riziko vztahující riziko v populaci exponované hluku k riziku v p</w:t>
      </w:r>
      <w:r w:rsidR="00205F9E" w:rsidRPr="00205F9E">
        <w:t>opulaci hluku neexponované. Pro </w:t>
      </w:r>
      <w:r w:rsidRPr="00205F9E">
        <w:t>kvantifikaci je pak použit postup, založený na určení tzv. populační atributivní frakce, která se může skládat z exponovaných i neexponovaných osob, popřípadě mohou být exponované osoby vystaveny rizikovému faktoru v různé míře. Jednotlivým segmentům populace (vyjádřeným jako podíl z celkového počtu obyvatel řešeného území) je přiřazena expozice hluku ze silniční dopravy (L</w:t>
      </w:r>
      <w:r w:rsidRPr="00205F9E">
        <w:rPr>
          <w:vertAlign w:val="subscript"/>
        </w:rPr>
        <w:t>dvn</w:t>
      </w:r>
      <w:r w:rsidR="00205F9E" w:rsidRPr="00205F9E">
        <w:t>). Následně je </w:t>
      </w:r>
      <w:r w:rsidRPr="00205F9E">
        <w:t xml:space="preserve">pro </w:t>
      </w:r>
      <w:r w:rsidR="00205F9E" w:rsidRPr="00205F9E">
        <w:t> </w:t>
      </w:r>
      <w:r w:rsidRPr="00205F9E">
        <w:t>každý segment určeno relativní riziko vzniku ICHS podle rovnic:</w:t>
      </w:r>
    </w:p>
    <w:p w14:paraId="54D0F3B2" w14:textId="77777777" w:rsidR="00354797" w:rsidRPr="00205F9E" w:rsidRDefault="00354797" w:rsidP="00A41C39">
      <w:pPr>
        <w:keepNext/>
      </w:pPr>
      <w:r w:rsidRPr="00205F9E">
        <w:t>RR</w:t>
      </w:r>
      <w:r w:rsidRPr="00205F9E">
        <w:rPr>
          <w:vertAlign w:val="subscript"/>
        </w:rPr>
        <w:t xml:space="preserve">ICHS, silnice </w:t>
      </w:r>
      <w:r w:rsidRPr="00205F9E">
        <w:t>= 1,007733Ldvn-53 ... pro L</w:t>
      </w:r>
      <w:r w:rsidRPr="00205F9E">
        <w:rPr>
          <w:vertAlign w:val="subscript"/>
        </w:rPr>
        <w:t>dvn</w:t>
      </w:r>
      <w:r w:rsidRPr="00205F9E">
        <w:t xml:space="preserve"> &gt; 53 dB</w:t>
      </w:r>
    </w:p>
    <w:p w14:paraId="6F21DBF6" w14:textId="77777777" w:rsidR="00354797" w:rsidRPr="00205F9E" w:rsidRDefault="00354797" w:rsidP="00A41C39">
      <w:pPr>
        <w:keepNext/>
        <w:tabs>
          <w:tab w:val="left" w:pos="3906"/>
        </w:tabs>
      </w:pPr>
      <w:r w:rsidRPr="00205F9E">
        <w:t>RR</w:t>
      </w:r>
      <w:r w:rsidRPr="00205F9E">
        <w:rPr>
          <w:vertAlign w:val="subscript"/>
        </w:rPr>
        <w:t>ICHS, silnice</w:t>
      </w:r>
      <w:r w:rsidRPr="00205F9E">
        <w:t xml:space="preserve"> = 1</w:t>
      </w:r>
      <w:r w:rsidRPr="00205F9E">
        <w:tab/>
        <w:t>... pro L</w:t>
      </w:r>
      <w:r w:rsidRPr="00205F9E">
        <w:rPr>
          <w:vertAlign w:val="subscript"/>
        </w:rPr>
        <w:t>dvn</w:t>
      </w:r>
      <w:r w:rsidRPr="00205F9E">
        <w:t xml:space="preserve"> ≤ 53 dB</w:t>
      </w:r>
    </w:p>
    <w:p w14:paraId="01006694" w14:textId="77777777" w:rsidR="00354797" w:rsidRPr="00205F9E" w:rsidRDefault="00354797" w:rsidP="00A41C39">
      <w:pPr>
        <w:keepNext/>
      </w:pPr>
      <w:r w:rsidRPr="00205F9E">
        <w:t>kde:</w:t>
      </w:r>
    </w:p>
    <w:p w14:paraId="076BF923" w14:textId="77777777" w:rsidR="00354797" w:rsidRPr="00205F9E" w:rsidRDefault="00354797" w:rsidP="00354797">
      <w:r w:rsidRPr="00205F9E">
        <w:t>RR</w:t>
      </w:r>
      <w:r w:rsidRPr="00205F9E">
        <w:rPr>
          <w:vertAlign w:val="subscript"/>
        </w:rPr>
        <w:t>ICHS, silnice</w:t>
      </w:r>
      <w:r w:rsidRPr="00205F9E">
        <w:t xml:space="preserve"> = relativní riziko vzniku ICHS v populaci exponované hluku o dané L</w:t>
      </w:r>
      <w:r w:rsidRPr="00205F9E">
        <w:rPr>
          <w:vertAlign w:val="subscript"/>
        </w:rPr>
        <w:t>dvn</w:t>
      </w:r>
    </w:p>
    <w:p w14:paraId="54415E20" w14:textId="77777777" w:rsidR="00354797" w:rsidRPr="00205F9E" w:rsidRDefault="00354797" w:rsidP="00354797">
      <w:r w:rsidRPr="00205F9E">
        <w:t>Současně je pro každý segment populace určen podíl obyvatel v rámci řešeného území. Absolutní roční počet případů ICHS, odhadovaný jako následek hluku ze silniční dopravy v řešeném území je pak určen podle vzorce:</w:t>
      </w:r>
    </w:p>
    <w:p w14:paraId="6AC4CF9F" w14:textId="77777777" w:rsidR="00354797" w:rsidRPr="00205F9E" w:rsidRDefault="00354797" w:rsidP="00354797">
      <w:r w:rsidRPr="00205F9E">
        <w:t>N = Σ</w:t>
      </w:r>
      <w:r w:rsidRPr="00205F9E">
        <w:rPr>
          <w:vertAlign w:val="subscript"/>
        </w:rPr>
        <w:t>j</w:t>
      </w:r>
      <w:r w:rsidRPr="00205F9E">
        <w:t>(p</w:t>
      </w:r>
      <w:r w:rsidRPr="00205F9E">
        <w:rPr>
          <w:vertAlign w:val="subscript"/>
        </w:rPr>
        <w:t>j</w:t>
      </w:r>
      <w:r w:rsidRPr="00205F9E">
        <w:t xml:space="preserve"> × (RR</w:t>
      </w:r>
      <w:r w:rsidRPr="00205F9E">
        <w:rPr>
          <w:vertAlign w:val="subscript"/>
        </w:rPr>
        <w:t>j</w:t>
      </w:r>
      <w:r w:rsidRPr="00205F9E">
        <w:t xml:space="preserve"> – 1)) / (Σ</w:t>
      </w:r>
      <w:r w:rsidRPr="00205F9E">
        <w:rPr>
          <w:vertAlign w:val="subscript"/>
        </w:rPr>
        <w:t>j</w:t>
      </w:r>
      <w:r w:rsidRPr="00205F9E">
        <w:t xml:space="preserve"> (p</w:t>
      </w:r>
      <w:r w:rsidRPr="00205F9E">
        <w:rPr>
          <w:vertAlign w:val="subscript"/>
        </w:rPr>
        <w:t>j</w:t>
      </w:r>
      <w:r w:rsidRPr="00205F9E">
        <w:t xml:space="preserve"> × (RR</w:t>
      </w:r>
      <w:r w:rsidRPr="00205F9E">
        <w:rPr>
          <w:vertAlign w:val="subscript"/>
        </w:rPr>
        <w:t>j</w:t>
      </w:r>
      <w:r w:rsidRPr="00205F9E">
        <w:t xml:space="preserve"> – 1)) + 1) × I × P</w:t>
      </w:r>
    </w:p>
    <w:p w14:paraId="1B5DEEC4" w14:textId="77777777" w:rsidR="00354797" w:rsidRPr="00205F9E" w:rsidRDefault="00354797" w:rsidP="00354797">
      <w:r w:rsidRPr="00205F9E">
        <w:t>kde:</w:t>
      </w:r>
    </w:p>
    <w:p w14:paraId="7D9D8D2C" w14:textId="77777777" w:rsidR="00354797" w:rsidRPr="00205F9E" w:rsidRDefault="00354797" w:rsidP="00354797">
      <w:r w:rsidRPr="00205F9E">
        <w:t>p</w:t>
      </w:r>
      <w:r w:rsidRPr="00205F9E">
        <w:rPr>
          <w:vertAlign w:val="subscript"/>
        </w:rPr>
        <w:t>j</w:t>
      </w:r>
      <w:r w:rsidRPr="00205F9E">
        <w:t xml:space="preserve"> = podíl populace v daném segmentu</w:t>
      </w:r>
    </w:p>
    <w:p w14:paraId="203DC520" w14:textId="77777777" w:rsidR="00354797" w:rsidRPr="00205F9E" w:rsidRDefault="00354797" w:rsidP="00354797">
      <w:r w:rsidRPr="00205F9E">
        <w:t>RR</w:t>
      </w:r>
      <w:r w:rsidRPr="00205F9E">
        <w:rPr>
          <w:vertAlign w:val="subscript"/>
        </w:rPr>
        <w:t>j</w:t>
      </w:r>
      <w:r w:rsidRPr="00205F9E">
        <w:t xml:space="preserve"> = relativní riziko vzniku ICHS v rámci daného segmentu populace</w:t>
      </w:r>
    </w:p>
    <w:p w14:paraId="7CC02514" w14:textId="77777777" w:rsidR="00354797" w:rsidRPr="00205F9E" w:rsidRDefault="00354797" w:rsidP="00354797">
      <w:r w:rsidRPr="00205F9E">
        <w:t>I = incidence ICHS v neovlivněné populaci, uvažována je hodnota 9,275 na 1000 osob a rok dle autorizačního návodu [13]</w:t>
      </w:r>
    </w:p>
    <w:p w14:paraId="725B62E7" w14:textId="77777777" w:rsidR="00354797" w:rsidRPr="00205F9E" w:rsidRDefault="00354797" w:rsidP="00354797">
      <w:r w:rsidRPr="00205F9E">
        <w:t>P = počet obyvatel v řešeném území</w:t>
      </w:r>
    </w:p>
    <w:p w14:paraId="6B6D54B2" w14:textId="77777777" w:rsidR="00354797" w:rsidRPr="00624933" w:rsidRDefault="00354797" w:rsidP="00354797">
      <w:pPr>
        <w:pStyle w:val="Nadpis3"/>
        <w:keepNext/>
        <w:numPr>
          <w:ilvl w:val="2"/>
          <w:numId w:val="60"/>
        </w:numPr>
        <w:spacing w:before="120" w:after="0" w:line="288" w:lineRule="auto"/>
      </w:pPr>
      <w:r w:rsidRPr="00624933">
        <w:t>Vyhodnocení expozice a charakterizace rizika</w:t>
      </w:r>
    </w:p>
    <w:p w14:paraId="5C572CE5" w14:textId="77777777" w:rsidR="00354797" w:rsidRPr="00624933" w:rsidRDefault="00354797" w:rsidP="00354797">
      <w:pPr>
        <w:rPr>
          <w:spacing w:val="-2"/>
        </w:rPr>
      </w:pPr>
      <w:r w:rsidRPr="00624933">
        <w:t xml:space="preserve">Na základě výsledků akustického posouzení (kap. 3) byly kvantifikovány míra </w:t>
      </w:r>
      <w:r w:rsidRPr="00624933">
        <w:rPr>
          <w:spacing w:val="-2"/>
        </w:rPr>
        <w:t>obtěžování hlukem, rušení spánku a výskytu infarktu myokardu. Do hodnocení byly v souladu s akustickým posouzením zahrnuty body 4 – 9, u ostatních bodů se nárůst hlukové zátěže nepředpokládá. Uvedené body reprezentují celkem cca 910 obyvatel.</w:t>
      </w:r>
    </w:p>
    <w:p w14:paraId="17622D54" w14:textId="77777777" w:rsidR="00354797" w:rsidRPr="00624933" w:rsidRDefault="00354797" w:rsidP="00354797">
      <w:r w:rsidRPr="00624933">
        <w:t>Výpočet je sice zatížen poměrně významnou nejistotou, neboť nezohledňuje různou neprůzvučnost obvodového pláště budov, výskyt osob v místě bydliště a odlišnou vnímavost jedinců vůči hluku, přesto jej lze považovat za dostačující k vyhodnocení vlivů posuzované změny ÚP.</w:t>
      </w:r>
    </w:p>
    <w:p w14:paraId="2C71A4B7" w14:textId="77777777" w:rsidR="00354797" w:rsidRPr="00624933" w:rsidRDefault="00354797" w:rsidP="00354797">
      <w:r w:rsidRPr="00624933">
        <w:t>Z výsledků provedených modelových výpočtů je patrné, že v části obytné zástavby, orientované směrem k hlavním komunikacím, dosahuje hluková zátěž nad úroveň doporučených hodnot podle směrnice WHO. Počet obyvatel, žijících v takto exponovaných lokalitách, se pohybuje v řádu stovek.</w:t>
      </w:r>
    </w:p>
    <w:p w14:paraId="1EC8D8F9" w14:textId="38008A6C" w:rsidR="00354797" w:rsidRPr="00624933" w:rsidRDefault="00354797" w:rsidP="00354797">
      <w:r w:rsidRPr="00624933">
        <w:t xml:space="preserve">Na základě výsledků modelových výpočtů byla kvantifikována míra </w:t>
      </w:r>
      <w:r w:rsidRPr="00624933">
        <w:rPr>
          <w:spacing w:val="-2"/>
        </w:rPr>
        <w:t>obt</w:t>
      </w:r>
      <w:r w:rsidR="00205F9E">
        <w:rPr>
          <w:spacing w:val="-2"/>
        </w:rPr>
        <w:t>ěžování hlukem, rušení spánku a </w:t>
      </w:r>
      <w:r w:rsidRPr="00624933">
        <w:rPr>
          <w:spacing w:val="-2"/>
        </w:rPr>
        <w:t xml:space="preserve">nárůst výskytu ISCHS v rámci stávající zástavby, reprezentované výpočtovými body dle tab. 1. Výpočet </w:t>
      </w:r>
      <w:r w:rsidRPr="00624933">
        <w:t>je sice zatížen poměrně významnou nejistotou, neboť nezohledňuje různou neprůzvučnost obvodového pláště budov, výskyt osob v místě bydliště a odlišnou vnímavost jed</w:t>
      </w:r>
      <w:r w:rsidR="00205F9E">
        <w:t>inců vůči hluku, přesto jej lze </w:t>
      </w:r>
      <w:r w:rsidRPr="00624933">
        <w:t>považovat za dostačující k vyhodnocení vlivu hodnocené změny ÚP. Počet obyvatel, reprezentovaných jednotlivými výpočtovými body, je uveden v tabulce 13.</w:t>
      </w:r>
    </w:p>
    <w:p w14:paraId="1A388FCB" w14:textId="77777777" w:rsidR="00354797" w:rsidRPr="00624933" w:rsidRDefault="00354797" w:rsidP="00354797">
      <w:pPr>
        <w:keepNext/>
        <w:keepLines/>
        <w:spacing w:before="240"/>
        <w:jc w:val="left"/>
        <w:rPr>
          <w:b/>
          <w:sz w:val="24"/>
        </w:rPr>
      </w:pPr>
      <w:r w:rsidRPr="00624933">
        <w:rPr>
          <w:b/>
          <w:sz w:val="24"/>
        </w:rPr>
        <w:t>Tab. 18. Celkové hodnoty míry silného obtěžování, silného rušení při spánku a výskytu ICHS</w:t>
      </w:r>
    </w:p>
    <w:tbl>
      <w:tblPr>
        <w:tblW w:w="926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2315"/>
        <w:gridCol w:w="2315"/>
        <w:gridCol w:w="2316"/>
        <w:gridCol w:w="2316"/>
      </w:tblGrid>
      <w:tr w:rsidR="00354797" w:rsidRPr="00624933" w14:paraId="7BF77778" w14:textId="77777777" w:rsidTr="00843890">
        <w:trPr>
          <w:trHeight w:val="35"/>
          <w:tblHeader/>
        </w:trPr>
        <w:tc>
          <w:tcPr>
            <w:tcW w:w="1250" w:type="pct"/>
            <w:tcBorders>
              <w:top w:val="single" w:sz="18" w:space="0" w:color="auto"/>
              <w:bottom w:val="single" w:sz="12" w:space="0" w:color="auto"/>
            </w:tcBorders>
            <w:shd w:val="clear" w:color="auto" w:fill="auto"/>
            <w:vAlign w:val="center"/>
          </w:tcPr>
          <w:p w14:paraId="06F10F3A" w14:textId="77777777" w:rsidR="00354797" w:rsidRPr="00624933" w:rsidRDefault="00354797" w:rsidP="00843890">
            <w:pPr>
              <w:keepNext/>
              <w:keepLines/>
              <w:spacing w:before="40" w:after="40"/>
              <w:jc w:val="center"/>
              <w:rPr>
                <w:b/>
                <w:sz w:val="20"/>
              </w:rPr>
            </w:pPr>
            <w:r w:rsidRPr="00624933">
              <w:rPr>
                <w:b/>
                <w:sz w:val="20"/>
              </w:rPr>
              <w:t>Stav</w:t>
            </w:r>
          </w:p>
        </w:tc>
        <w:tc>
          <w:tcPr>
            <w:tcW w:w="1250" w:type="pct"/>
            <w:tcBorders>
              <w:top w:val="single" w:sz="18" w:space="0" w:color="auto"/>
              <w:bottom w:val="single" w:sz="12" w:space="0" w:color="auto"/>
            </w:tcBorders>
            <w:shd w:val="clear" w:color="auto" w:fill="auto"/>
            <w:vAlign w:val="center"/>
          </w:tcPr>
          <w:p w14:paraId="68E1EB8D" w14:textId="77777777" w:rsidR="00354797" w:rsidRPr="00624933" w:rsidRDefault="00354797" w:rsidP="00843890">
            <w:pPr>
              <w:keepNext/>
              <w:keepLines/>
              <w:spacing w:before="40" w:after="40"/>
              <w:jc w:val="center"/>
              <w:rPr>
                <w:sz w:val="20"/>
              </w:rPr>
            </w:pPr>
            <w:r w:rsidRPr="00624933">
              <w:rPr>
                <w:b/>
                <w:sz w:val="20"/>
              </w:rPr>
              <w:t>Silné obtěžování</w:t>
            </w:r>
          </w:p>
        </w:tc>
        <w:tc>
          <w:tcPr>
            <w:tcW w:w="1250" w:type="pct"/>
            <w:tcBorders>
              <w:top w:val="single" w:sz="18" w:space="0" w:color="auto"/>
              <w:bottom w:val="single" w:sz="12" w:space="0" w:color="auto"/>
            </w:tcBorders>
            <w:shd w:val="clear" w:color="auto" w:fill="auto"/>
            <w:vAlign w:val="center"/>
          </w:tcPr>
          <w:p w14:paraId="3E166500" w14:textId="77777777" w:rsidR="00354797" w:rsidRPr="00624933" w:rsidRDefault="00354797" w:rsidP="00843890">
            <w:pPr>
              <w:keepNext/>
              <w:keepLines/>
              <w:spacing w:before="40" w:after="40"/>
              <w:jc w:val="center"/>
              <w:rPr>
                <w:sz w:val="20"/>
              </w:rPr>
            </w:pPr>
            <w:r w:rsidRPr="00624933">
              <w:rPr>
                <w:b/>
                <w:sz w:val="20"/>
              </w:rPr>
              <w:t>Silné rušení spánku</w:t>
            </w:r>
          </w:p>
        </w:tc>
        <w:tc>
          <w:tcPr>
            <w:tcW w:w="1250" w:type="pct"/>
            <w:tcBorders>
              <w:top w:val="single" w:sz="18" w:space="0" w:color="auto"/>
              <w:bottom w:val="single" w:sz="12" w:space="0" w:color="auto"/>
            </w:tcBorders>
            <w:shd w:val="clear" w:color="auto" w:fill="auto"/>
            <w:vAlign w:val="center"/>
          </w:tcPr>
          <w:p w14:paraId="7C2D9699" w14:textId="77777777" w:rsidR="00354797" w:rsidRPr="00624933" w:rsidRDefault="00354797" w:rsidP="00843890">
            <w:pPr>
              <w:keepNext/>
              <w:keepLines/>
              <w:spacing w:before="40" w:after="40"/>
              <w:jc w:val="center"/>
              <w:rPr>
                <w:sz w:val="20"/>
              </w:rPr>
            </w:pPr>
            <w:r w:rsidRPr="00624933">
              <w:rPr>
                <w:b/>
                <w:sz w:val="20"/>
              </w:rPr>
              <w:t>Výskyt ISCHS</w:t>
            </w:r>
          </w:p>
        </w:tc>
      </w:tr>
      <w:tr w:rsidR="00354797" w:rsidRPr="00624933" w14:paraId="486E4710" w14:textId="77777777" w:rsidTr="00843890">
        <w:tc>
          <w:tcPr>
            <w:tcW w:w="1250" w:type="pct"/>
            <w:tcBorders>
              <w:top w:val="single" w:sz="12" w:space="0" w:color="auto"/>
              <w:bottom w:val="single" w:sz="4" w:space="0" w:color="auto"/>
            </w:tcBorders>
            <w:shd w:val="clear" w:color="auto" w:fill="auto"/>
            <w:vAlign w:val="center"/>
          </w:tcPr>
          <w:p w14:paraId="5FAF3B97" w14:textId="77777777" w:rsidR="00354797" w:rsidRPr="00624933" w:rsidRDefault="00354797" w:rsidP="00843890">
            <w:pPr>
              <w:keepNext/>
              <w:keepLines/>
              <w:spacing w:before="40" w:after="40"/>
              <w:jc w:val="center"/>
              <w:rPr>
                <w:sz w:val="20"/>
              </w:rPr>
            </w:pPr>
            <w:r w:rsidRPr="00624933">
              <w:rPr>
                <w:sz w:val="20"/>
              </w:rPr>
              <w:t>Beze změny ÚP</w:t>
            </w:r>
          </w:p>
        </w:tc>
        <w:tc>
          <w:tcPr>
            <w:tcW w:w="1250" w:type="pct"/>
            <w:tcBorders>
              <w:top w:val="single" w:sz="12" w:space="0" w:color="auto"/>
              <w:bottom w:val="single" w:sz="4" w:space="0" w:color="auto"/>
            </w:tcBorders>
            <w:shd w:val="clear" w:color="auto" w:fill="auto"/>
            <w:vAlign w:val="bottom"/>
          </w:tcPr>
          <w:p w14:paraId="608DF994" w14:textId="77777777" w:rsidR="00354797" w:rsidRPr="00624933" w:rsidRDefault="00354797" w:rsidP="00843890">
            <w:pPr>
              <w:keepNext/>
              <w:keepLines/>
              <w:spacing w:before="40" w:after="40"/>
              <w:jc w:val="center"/>
              <w:rPr>
                <w:sz w:val="20"/>
              </w:rPr>
            </w:pPr>
            <w:r w:rsidRPr="00624933">
              <w:rPr>
                <w:sz w:val="20"/>
              </w:rPr>
              <w:t>181</w:t>
            </w:r>
          </w:p>
        </w:tc>
        <w:tc>
          <w:tcPr>
            <w:tcW w:w="1250" w:type="pct"/>
            <w:tcBorders>
              <w:top w:val="single" w:sz="12" w:space="0" w:color="auto"/>
              <w:bottom w:val="single" w:sz="4" w:space="0" w:color="auto"/>
            </w:tcBorders>
            <w:shd w:val="clear" w:color="auto" w:fill="auto"/>
            <w:vAlign w:val="bottom"/>
          </w:tcPr>
          <w:p w14:paraId="41AC87EB" w14:textId="77777777" w:rsidR="00354797" w:rsidRPr="00624933" w:rsidRDefault="00354797" w:rsidP="00843890">
            <w:pPr>
              <w:keepNext/>
              <w:keepLines/>
              <w:spacing w:before="40" w:after="40"/>
              <w:jc w:val="center"/>
              <w:rPr>
                <w:sz w:val="20"/>
              </w:rPr>
            </w:pPr>
            <w:r w:rsidRPr="00624933">
              <w:rPr>
                <w:sz w:val="20"/>
              </w:rPr>
              <w:t>54</w:t>
            </w:r>
          </w:p>
        </w:tc>
        <w:tc>
          <w:tcPr>
            <w:tcW w:w="1250" w:type="pct"/>
            <w:tcBorders>
              <w:top w:val="single" w:sz="12" w:space="0" w:color="auto"/>
              <w:bottom w:val="single" w:sz="4" w:space="0" w:color="auto"/>
            </w:tcBorders>
            <w:shd w:val="clear" w:color="auto" w:fill="auto"/>
            <w:vAlign w:val="bottom"/>
          </w:tcPr>
          <w:p w14:paraId="12E72475" w14:textId="77777777" w:rsidR="00354797" w:rsidRPr="00624933" w:rsidRDefault="00354797" w:rsidP="00843890">
            <w:pPr>
              <w:keepNext/>
              <w:keepLines/>
              <w:spacing w:before="40" w:after="40"/>
              <w:jc w:val="center"/>
              <w:rPr>
                <w:sz w:val="20"/>
              </w:rPr>
            </w:pPr>
            <w:r w:rsidRPr="00624933">
              <w:rPr>
                <w:sz w:val="20"/>
              </w:rPr>
              <w:t>0,6426</w:t>
            </w:r>
          </w:p>
        </w:tc>
      </w:tr>
      <w:tr w:rsidR="00354797" w:rsidRPr="00624933" w14:paraId="5E4C1A61" w14:textId="77777777" w:rsidTr="00843890">
        <w:tc>
          <w:tcPr>
            <w:tcW w:w="1250" w:type="pct"/>
            <w:tcBorders>
              <w:top w:val="single" w:sz="4" w:space="0" w:color="auto"/>
            </w:tcBorders>
            <w:shd w:val="clear" w:color="auto" w:fill="auto"/>
            <w:vAlign w:val="center"/>
          </w:tcPr>
          <w:p w14:paraId="49A9113F" w14:textId="77777777" w:rsidR="00354797" w:rsidRPr="00624933" w:rsidRDefault="00354797" w:rsidP="00843890">
            <w:pPr>
              <w:keepNext/>
              <w:spacing w:before="40" w:after="40"/>
              <w:jc w:val="center"/>
              <w:rPr>
                <w:sz w:val="20"/>
              </w:rPr>
            </w:pPr>
            <w:r w:rsidRPr="00624933">
              <w:rPr>
                <w:sz w:val="20"/>
              </w:rPr>
              <w:t>Změna Z 3081/10</w:t>
            </w:r>
          </w:p>
        </w:tc>
        <w:tc>
          <w:tcPr>
            <w:tcW w:w="1250" w:type="pct"/>
            <w:tcBorders>
              <w:top w:val="single" w:sz="4" w:space="0" w:color="auto"/>
            </w:tcBorders>
            <w:shd w:val="clear" w:color="auto" w:fill="auto"/>
            <w:vAlign w:val="bottom"/>
          </w:tcPr>
          <w:p w14:paraId="76076EF5" w14:textId="77777777" w:rsidR="00354797" w:rsidRPr="00624933" w:rsidRDefault="00354797" w:rsidP="00843890">
            <w:pPr>
              <w:keepNext/>
              <w:keepLines/>
              <w:spacing w:before="40" w:after="40"/>
              <w:jc w:val="center"/>
              <w:rPr>
                <w:sz w:val="20"/>
              </w:rPr>
            </w:pPr>
            <w:r w:rsidRPr="00624933">
              <w:rPr>
                <w:sz w:val="20"/>
              </w:rPr>
              <w:t>187</w:t>
            </w:r>
          </w:p>
        </w:tc>
        <w:tc>
          <w:tcPr>
            <w:tcW w:w="1250" w:type="pct"/>
            <w:tcBorders>
              <w:top w:val="single" w:sz="4" w:space="0" w:color="auto"/>
            </w:tcBorders>
            <w:shd w:val="clear" w:color="auto" w:fill="auto"/>
            <w:vAlign w:val="bottom"/>
          </w:tcPr>
          <w:p w14:paraId="16389B60" w14:textId="77777777" w:rsidR="00354797" w:rsidRPr="00624933" w:rsidRDefault="00354797" w:rsidP="00843890">
            <w:pPr>
              <w:keepNext/>
              <w:keepLines/>
              <w:spacing w:before="40" w:after="40"/>
              <w:jc w:val="center"/>
              <w:rPr>
                <w:sz w:val="20"/>
              </w:rPr>
            </w:pPr>
            <w:r w:rsidRPr="00624933">
              <w:rPr>
                <w:sz w:val="20"/>
              </w:rPr>
              <w:t>55</w:t>
            </w:r>
          </w:p>
        </w:tc>
        <w:tc>
          <w:tcPr>
            <w:tcW w:w="1250" w:type="pct"/>
            <w:tcBorders>
              <w:top w:val="single" w:sz="4" w:space="0" w:color="auto"/>
            </w:tcBorders>
            <w:shd w:val="clear" w:color="auto" w:fill="auto"/>
            <w:vAlign w:val="bottom"/>
          </w:tcPr>
          <w:p w14:paraId="14AD7AC8" w14:textId="77777777" w:rsidR="00354797" w:rsidRPr="00624933" w:rsidRDefault="00354797" w:rsidP="00843890">
            <w:pPr>
              <w:keepNext/>
              <w:keepLines/>
              <w:spacing w:before="40" w:after="40"/>
              <w:jc w:val="center"/>
              <w:rPr>
                <w:sz w:val="20"/>
              </w:rPr>
            </w:pPr>
            <w:r w:rsidRPr="00624933">
              <w:rPr>
                <w:sz w:val="20"/>
              </w:rPr>
              <w:t>0,6831</w:t>
            </w:r>
          </w:p>
        </w:tc>
      </w:tr>
      <w:tr w:rsidR="00354797" w:rsidRPr="00624933" w14:paraId="740BBA35" w14:textId="77777777" w:rsidTr="00843890">
        <w:tc>
          <w:tcPr>
            <w:tcW w:w="1250" w:type="pct"/>
            <w:tcBorders>
              <w:bottom w:val="single" w:sz="18" w:space="0" w:color="auto"/>
            </w:tcBorders>
            <w:shd w:val="clear" w:color="auto" w:fill="auto"/>
            <w:vAlign w:val="center"/>
          </w:tcPr>
          <w:p w14:paraId="289CDF45" w14:textId="77777777" w:rsidR="00354797" w:rsidRPr="00624933" w:rsidRDefault="00354797" w:rsidP="00843890">
            <w:pPr>
              <w:keepNext/>
              <w:spacing w:before="40" w:after="40"/>
              <w:jc w:val="center"/>
              <w:rPr>
                <w:sz w:val="20"/>
              </w:rPr>
            </w:pPr>
            <w:r w:rsidRPr="00624933">
              <w:rPr>
                <w:sz w:val="20"/>
              </w:rPr>
              <w:t>Rozdíl</w:t>
            </w:r>
          </w:p>
        </w:tc>
        <w:tc>
          <w:tcPr>
            <w:tcW w:w="1250" w:type="pct"/>
            <w:tcBorders>
              <w:bottom w:val="single" w:sz="18" w:space="0" w:color="auto"/>
            </w:tcBorders>
            <w:shd w:val="clear" w:color="auto" w:fill="auto"/>
            <w:vAlign w:val="bottom"/>
          </w:tcPr>
          <w:p w14:paraId="252E205A" w14:textId="77777777" w:rsidR="00354797" w:rsidRPr="00624933" w:rsidRDefault="00354797" w:rsidP="00843890">
            <w:pPr>
              <w:keepNext/>
              <w:keepLines/>
              <w:spacing w:before="40" w:after="40"/>
              <w:jc w:val="center"/>
              <w:rPr>
                <w:sz w:val="20"/>
              </w:rPr>
            </w:pPr>
            <w:r w:rsidRPr="00624933">
              <w:rPr>
                <w:sz w:val="20"/>
              </w:rPr>
              <w:t>6</w:t>
            </w:r>
          </w:p>
        </w:tc>
        <w:tc>
          <w:tcPr>
            <w:tcW w:w="1250" w:type="pct"/>
            <w:tcBorders>
              <w:bottom w:val="single" w:sz="18" w:space="0" w:color="auto"/>
            </w:tcBorders>
            <w:shd w:val="clear" w:color="auto" w:fill="auto"/>
            <w:vAlign w:val="bottom"/>
          </w:tcPr>
          <w:p w14:paraId="759BDEB4" w14:textId="77777777" w:rsidR="00354797" w:rsidRPr="00624933" w:rsidRDefault="00354797" w:rsidP="00843890">
            <w:pPr>
              <w:keepNext/>
              <w:keepLines/>
              <w:spacing w:before="40" w:after="40"/>
              <w:jc w:val="center"/>
              <w:rPr>
                <w:sz w:val="20"/>
              </w:rPr>
            </w:pPr>
            <w:r w:rsidRPr="00624933">
              <w:rPr>
                <w:sz w:val="20"/>
              </w:rPr>
              <w:t>2</w:t>
            </w:r>
          </w:p>
        </w:tc>
        <w:tc>
          <w:tcPr>
            <w:tcW w:w="1250" w:type="pct"/>
            <w:tcBorders>
              <w:bottom w:val="single" w:sz="18" w:space="0" w:color="auto"/>
            </w:tcBorders>
            <w:shd w:val="clear" w:color="auto" w:fill="auto"/>
            <w:vAlign w:val="bottom"/>
          </w:tcPr>
          <w:p w14:paraId="77BBA090" w14:textId="77777777" w:rsidR="00354797" w:rsidRPr="00624933" w:rsidRDefault="00354797" w:rsidP="00843890">
            <w:pPr>
              <w:keepNext/>
              <w:keepLines/>
              <w:spacing w:before="40" w:after="40"/>
              <w:jc w:val="center"/>
              <w:rPr>
                <w:sz w:val="20"/>
              </w:rPr>
            </w:pPr>
            <w:r w:rsidRPr="00624933">
              <w:rPr>
                <w:sz w:val="20"/>
              </w:rPr>
              <w:t>0,0405</w:t>
            </w:r>
          </w:p>
        </w:tc>
      </w:tr>
    </w:tbl>
    <w:p w14:paraId="00F373E0" w14:textId="77777777" w:rsidR="00354797" w:rsidRPr="00624933" w:rsidRDefault="00354797" w:rsidP="00354797"/>
    <w:p w14:paraId="16B10C27" w14:textId="77777777" w:rsidR="00354797" w:rsidRDefault="00354797" w:rsidP="00354797">
      <w:r w:rsidRPr="00624933">
        <w:t xml:space="preserve">Dle provedeného hodnocení nedojde k ohrožení zdraví dotčených obyvatel, změna míry kardiovaskulárního rizika se pohybuje na úrovni setin nového případu. Dojde však k velmi mírnému zvýšení u poštu silně obtěžovaných a silně rušených obyvatel, nárůst se pohybuje v jednotkách osob. </w:t>
      </w:r>
    </w:p>
    <w:p w14:paraId="18FE1CB6" w14:textId="77777777" w:rsidR="00BE5278" w:rsidRPr="00624933" w:rsidRDefault="00BE5278" w:rsidP="00BE5278"/>
    <w:p w14:paraId="2F56801A" w14:textId="77777777" w:rsidR="00354797" w:rsidRPr="00624933" w:rsidRDefault="00354797" w:rsidP="00354797">
      <w:pPr>
        <w:pStyle w:val="Nadpis2"/>
        <w:keepNext/>
        <w:numPr>
          <w:ilvl w:val="1"/>
          <w:numId w:val="60"/>
        </w:numPr>
        <w:tabs>
          <w:tab w:val="clear" w:pos="851"/>
        </w:tabs>
        <w:spacing w:before="120" w:after="0" w:line="264" w:lineRule="auto"/>
      </w:pPr>
      <w:bookmarkStart w:id="265" w:name="_Toc115173711"/>
      <w:bookmarkStart w:id="266" w:name="_Toc119425811"/>
      <w:bookmarkStart w:id="267" w:name="_Toc119976469"/>
      <w:bookmarkStart w:id="268" w:name="_Toc120060138"/>
      <w:bookmarkStart w:id="269" w:name="_Toc120126452"/>
      <w:bookmarkStart w:id="270" w:name="_Toc128048534"/>
      <w:r w:rsidRPr="00624933">
        <w:t>Návrh opatření</w:t>
      </w:r>
      <w:bookmarkEnd w:id="265"/>
      <w:bookmarkEnd w:id="266"/>
      <w:bookmarkEnd w:id="267"/>
      <w:bookmarkEnd w:id="268"/>
      <w:bookmarkEnd w:id="269"/>
      <w:bookmarkEnd w:id="270"/>
    </w:p>
    <w:p w14:paraId="247D43D2" w14:textId="77777777" w:rsidR="00354797" w:rsidRPr="00624933" w:rsidRDefault="00354797" w:rsidP="00354797">
      <w:r w:rsidRPr="00624933">
        <w:t>Pro danou změnu nejsou navrhovaná další opatření nad rámec těch, která jsou uvedena v kapitole 3.6.</w:t>
      </w:r>
    </w:p>
    <w:p w14:paraId="749F8D5D" w14:textId="77777777" w:rsidR="00354797" w:rsidRPr="00624933" w:rsidRDefault="00354797" w:rsidP="00BE5278"/>
    <w:p w14:paraId="27FF2894" w14:textId="77777777" w:rsidR="00354797" w:rsidRPr="00624933" w:rsidRDefault="00354797" w:rsidP="00354797">
      <w:pPr>
        <w:pStyle w:val="Nadpis2"/>
        <w:keepNext/>
        <w:keepLines/>
        <w:numPr>
          <w:ilvl w:val="1"/>
          <w:numId w:val="60"/>
        </w:numPr>
        <w:tabs>
          <w:tab w:val="clear" w:pos="851"/>
        </w:tabs>
        <w:spacing w:before="120" w:after="0" w:line="264" w:lineRule="auto"/>
      </w:pPr>
      <w:bookmarkStart w:id="271" w:name="_Toc115173712"/>
      <w:bookmarkStart w:id="272" w:name="_Toc119425812"/>
      <w:bookmarkStart w:id="273" w:name="_Toc119976470"/>
      <w:bookmarkStart w:id="274" w:name="_Toc120060139"/>
      <w:bookmarkStart w:id="275" w:name="_Toc120126453"/>
      <w:bookmarkStart w:id="276" w:name="_Toc128048535"/>
      <w:r w:rsidRPr="00624933">
        <w:t>Závěrečné zhodnocení</w:t>
      </w:r>
      <w:bookmarkEnd w:id="271"/>
      <w:bookmarkEnd w:id="272"/>
      <w:bookmarkEnd w:id="273"/>
      <w:bookmarkEnd w:id="274"/>
      <w:bookmarkEnd w:id="275"/>
      <w:bookmarkEnd w:id="276"/>
    </w:p>
    <w:p w14:paraId="02C47456" w14:textId="540557DA" w:rsidR="00354797" w:rsidRPr="00624933" w:rsidRDefault="00354797" w:rsidP="00354797">
      <w:r w:rsidRPr="00624933">
        <w:t>Vlivem hodnocené změny ÚP lze očekávat velmi mírné zvýšení míry zdravotního rizika, není třeba očekávat nárůst míry rizika významného ve smyslu ohrožení zdraví, a to ani ze zhoršené kvality ovzduší, ani ze zhoršené akustické situace. U vlivů znečištění ovzduší se z</w:t>
      </w:r>
      <w:r w:rsidR="00205F9E">
        <w:t>měny účinků pohybují řádově pod </w:t>
      </w:r>
      <w:r w:rsidRPr="00624933">
        <w:t>hranicí nového případu, s výjimkou dnů s omezenou aktivitou a dnů s pracovní neschopností, kde byl v rámci celé populace vypočten nárůst nejvýše na úrovni několika málo dnů ročně.</w:t>
      </w:r>
    </w:p>
    <w:p w14:paraId="45AFAE0E" w14:textId="77777777" w:rsidR="00354797" w:rsidRPr="00624933" w:rsidRDefault="00354797" w:rsidP="00354797">
      <w:r w:rsidRPr="00624933">
        <w:t>Obdobně je tomu i v případě vlivů hluku, kde nebyl zjištěn nárůst počtu silně obtěžovaných a při spánku silně rušených obyvatel a změna míry kardiovaskulárního rizika se pohybuje v řádu tisícin nového případu.</w:t>
      </w:r>
    </w:p>
    <w:p w14:paraId="7FB52C5F" w14:textId="77777777" w:rsidR="00354797" w:rsidRPr="00624933" w:rsidRDefault="00354797" w:rsidP="00BE5278">
      <w:pPr>
        <w:rPr>
          <w:highlight w:val="yellow"/>
        </w:rPr>
      </w:pPr>
    </w:p>
    <w:p w14:paraId="64742ED2" w14:textId="77777777" w:rsidR="00354797" w:rsidRPr="00624933" w:rsidRDefault="00354797" w:rsidP="00A41C39">
      <w:pPr>
        <w:pStyle w:val="Nadpis2"/>
        <w:numPr>
          <w:ilvl w:val="1"/>
          <w:numId w:val="60"/>
        </w:numPr>
        <w:tabs>
          <w:tab w:val="clear" w:pos="851"/>
        </w:tabs>
        <w:spacing w:before="120" w:after="0" w:line="264" w:lineRule="auto"/>
      </w:pPr>
      <w:bookmarkStart w:id="277" w:name="_Toc119425813"/>
      <w:bookmarkStart w:id="278" w:name="_Toc119976471"/>
      <w:bookmarkStart w:id="279" w:name="_Toc120060140"/>
      <w:bookmarkStart w:id="280" w:name="_Toc120126454"/>
      <w:bookmarkStart w:id="281" w:name="_Toc128048536"/>
      <w:r w:rsidRPr="00624933">
        <w:t>Nejistoty v hodnocení</w:t>
      </w:r>
      <w:bookmarkEnd w:id="277"/>
      <w:bookmarkEnd w:id="278"/>
      <w:bookmarkEnd w:id="279"/>
      <w:bookmarkEnd w:id="280"/>
      <w:bookmarkEnd w:id="281"/>
    </w:p>
    <w:p w14:paraId="5835274C" w14:textId="77777777" w:rsidR="00354797" w:rsidRPr="00624933" w:rsidRDefault="00354797" w:rsidP="00354797">
      <w:r w:rsidRPr="00624933">
        <w:t>Při interpretaci výsledků hodnocení vlivů na lidské zdraví je nutno zohlednit nejistoty, kterými je vzhledem k současnému stavu poznání hodnocení zatíženo. Jedná se o nejistoty v následujících oblastech:</w:t>
      </w:r>
    </w:p>
    <w:p w14:paraId="0A3175DD" w14:textId="77777777" w:rsidR="00354797" w:rsidRPr="00624933" w:rsidRDefault="00354797" w:rsidP="00354797">
      <w:pPr>
        <w:pStyle w:val="Seznamsodrkami"/>
        <w:numPr>
          <w:ilvl w:val="0"/>
          <w:numId w:val="64"/>
        </w:numPr>
        <w:tabs>
          <w:tab w:val="clear" w:pos="851"/>
        </w:tabs>
        <w:spacing w:line="264" w:lineRule="auto"/>
      </w:pPr>
      <w:r w:rsidRPr="00624933">
        <w:t>prognóza dopravní zátěže ve výhledovém horizontu</w:t>
      </w:r>
    </w:p>
    <w:p w14:paraId="26835E4D" w14:textId="77777777" w:rsidR="00354797" w:rsidRPr="00624933" w:rsidRDefault="00354797" w:rsidP="00354797">
      <w:pPr>
        <w:pStyle w:val="Seznamsodrkami"/>
        <w:numPr>
          <w:ilvl w:val="0"/>
          <w:numId w:val="64"/>
        </w:numPr>
        <w:tabs>
          <w:tab w:val="clear" w:pos="851"/>
        </w:tabs>
        <w:spacing w:line="264" w:lineRule="auto"/>
      </w:pPr>
      <w:r w:rsidRPr="00624933">
        <w:t>stanovení koncentrací znečišťujících látek a akustických veličin modelovými výpočty</w:t>
      </w:r>
    </w:p>
    <w:p w14:paraId="18C58099" w14:textId="77777777" w:rsidR="00354797" w:rsidRPr="00624933" w:rsidRDefault="00354797" w:rsidP="00354797">
      <w:pPr>
        <w:pStyle w:val="Seznamsodrkami"/>
        <w:numPr>
          <w:ilvl w:val="0"/>
          <w:numId w:val="64"/>
        </w:numPr>
        <w:tabs>
          <w:tab w:val="clear" w:pos="851"/>
        </w:tabs>
        <w:spacing w:line="264" w:lineRule="auto"/>
      </w:pPr>
      <w:r w:rsidRPr="00624933">
        <w:t>expoziční scénář pro obyvatelstvo žijící v okolí, pohyb obyvatel mimo bydliště a jejich výskyt ve vnějším prostředí, rozdílná vzduchová neprůzvučnost obvodového pláště budov</w:t>
      </w:r>
    </w:p>
    <w:p w14:paraId="6BE33224" w14:textId="77777777" w:rsidR="00354797" w:rsidRPr="00624933" w:rsidRDefault="00354797" w:rsidP="00354797">
      <w:pPr>
        <w:pStyle w:val="Seznamsodrkami"/>
        <w:numPr>
          <w:ilvl w:val="0"/>
          <w:numId w:val="64"/>
        </w:numPr>
        <w:tabs>
          <w:tab w:val="clear" w:pos="851"/>
        </w:tabs>
        <w:spacing w:line="264" w:lineRule="auto"/>
        <w:rPr>
          <w:spacing w:val="-2"/>
        </w:rPr>
      </w:pPr>
      <w:r w:rsidRPr="00624933">
        <w:rPr>
          <w:spacing w:val="-2"/>
        </w:rPr>
        <w:t xml:space="preserve">ovlivnění individuálního rizika profesionální expozicí, životním stylem a migrací, v případě hluku též </w:t>
      </w:r>
      <w:r w:rsidRPr="00624933">
        <w:t>rozdílným stupněm vnímavosti a citlivosti exponovaných osob</w:t>
      </w:r>
    </w:p>
    <w:p w14:paraId="060770A3" w14:textId="77777777" w:rsidR="00354797" w:rsidRPr="00624933" w:rsidRDefault="00354797" w:rsidP="00354797">
      <w:pPr>
        <w:pStyle w:val="Seznamsodrkami"/>
        <w:numPr>
          <w:ilvl w:val="0"/>
          <w:numId w:val="64"/>
        </w:numPr>
        <w:tabs>
          <w:tab w:val="clear" w:pos="851"/>
        </w:tabs>
        <w:spacing w:line="264" w:lineRule="auto"/>
      </w:pPr>
      <w:r w:rsidRPr="00624933">
        <w:t xml:space="preserve">dostupné informace o vztahu mezi úrovní koncentrací znečišťujících látek či hlukovou expozicí jejich zdravotními účinky. </w:t>
      </w:r>
    </w:p>
    <w:p w14:paraId="6678E3DF" w14:textId="77777777" w:rsidR="00354797" w:rsidRPr="00624933" w:rsidRDefault="00354797" w:rsidP="00354797">
      <w:pPr>
        <w:pStyle w:val="Seznamsodrkami"/>
        <w:numPr>
          <w:ilvl w:val="0"/>
          <w:numId w:val="64"/>
        </w:numPr>
        <w:tabs>
          <w:tab w:val="clear" w:pos="851"/>
        </w:tabs>
        <w:spacing w:line="264" w:lineRule="auto"/>
      </w:pPr>
      <w:r w:rsidRPr="00624933">
        <w:t>stanovení referenčních koncentrací a směrných hodnot pro znečišťující látky.</w:t>
      </w:r>
    </w:p>
    <w:p w14:paraId="46CAC6DD" w14:textId="249A0096" w:rsidR="00354797" w:rsidRPr="00624933" w:rsidRDefault="00354797" w:rsidP="00354797">
      <w:r w:rsidRPr="00624933">
        <w:t>Přes uvedené nejistoty lze údaje o zdravotních rizicích považovat za do</w:t>
      </w:r>
      <w:r w:rsidR="00205F9E">
        <w:t>statečně spolehlivé ve vztahu k </w:t>
      </w:r>
      <w:r w:rsidRPr="00624933">
        <w:t>celkovým závěrům o vlivu hodnocené změny ÚP na celkovou míru zdravotního rizika.</w:t>
      </w:r>
    </w:p>
    <w:p w14:paraId="6C3BF8DB" w14:textId="77777777" w:rsidR="00354797" w:rsidRPr="00624933" w:rsidRDefault="00354797" w:rsidP="00354797">
      <w:pPr>
        <w:pStyle w:val="Seznamsodrkami"/>
        <w:numPr>
          <w:ilvl w:val="0"/>
          <w:numId w:val="0"/>
        </w:numPr>
        <w:rPr>
          <w:highlight w:val="yellow"/>
        </w:rPr>
      </w:pPr>
    </w:p>
    <w:p w14:paraId="53C6CAF7" w14:textId="77777777" w:rsidR="00354797" w:rsidRDefault="00354797" w:rsidP="00354797">
      <w:pPr>
        <w:pStyle w:val="Nadpis1"/>
        <w:keepNext/>
        <w:pageBreakBefore/>
        <w:numPr>
          <w:ilvl w:val="0"/>
          <w:numId w:val="60"/>
        </w:numPr>
        <w:tabs>
          <w:tab w:val="clear" w:pos="567"/>
          <w:tab w:val="clear" w:pos="851"/>
        </w:tabs>
        <w:spacing w:before="120" w:after="0" w:line="264" w:lineRule="auto"/>
        <w:ind w:left="426" w:hanging="426"/>
      </w:pPr>
      <w:bookmarkStart w:id="282" w:name="_Toc120126455"/>
      <w:bookmarkStart w:id="283" w:name="_Toc128048537"/>
      <w:r w:rsidRPr="00624933">
        <w:t>Závěr</w:t>
      </w:r>
      <w:bookmarkEnd w:id="282"/>
      <w:bookmarkEnd w:id="283"/>
    </w:p>
    <w:p w14:paraId="4C65E8B4" w14:textId="77777777" w:rsidR="00A41C39" w:rsidRPr="00A41C39" w:rsidRDefault="00A41C39" w:rsidP="00A41C39">
      <w:pPr>
        <w:rPr>
          <w:lang w:eastAsia="en-US"/>
        </w:rPr>
      </w:pPr>
    </w:p>
    <w:p w14:paraId="0C6544AB" w14:textId="06DEB908" w:rsidR="00354797" w:rsidRPr="00624933" w:rsidRDefault="00354797" w:rsidP="00354797">
      <w:pPr>
        <w:ind w:right="140"/>
      </w:pPr>
      <w:r w:rsidRPr="00624933">
        <w:t>Cílem předložené studie je posoudit vliv změny č. Z 3081/10 územní</w:t>
      </w:r>
      <w:r w:rsidR="00205F9E">
        <w:t>ho plánu sídelního útvaru hl.m. </w:t>
      </w:r>
      <w:r w:rsidRPr="00624933">
        <w:t>Praha na kvalitu ovzduší, akustickou situaci a míru zdravotního rizika z expozice chemickým látkám v ovzduší a z expozice hlukem.</w:t>
      </w:r>
    </w:p>
    <w:p w14:paraId="24080CEB" w14:textId="77777777" w:rsidR="00354797" w:rsidRPr="00624933" w:rsidRDefault="00354797" w:rsidP="00354797">
      <w:pPr>
        <w:rPr>
          <w:b/>
        </w:rPr>
      </w:pPr>
      <w:r w:rsidRPr="00624933">
        <w:rPr>
          <w:b/>
        </w:rPr>
        <w:t>Akustická situace</w:t>
      </w:r>
    </w:p>
    <w:p w14:paraId="63E46112" w14:textId="77777777" w:rsidR="00354797" w:rsidRPr="00624933" w:rsidRDefault="00354797" w:rsidP="00354797">
      <w:r w:rsidRPr="00624933">
        <w:t xml:space="preserve">Ve výchozím stavu lze v řešeném území očekávat plnění hygienických limitů vyjma zástavby podél ulice Živanická. Vlivem odsouhlasení posuzované změny č. Z 3081/10 dojde v území převážně k nárůstu hlukového zatížení. Mírné navýšení lze očekávat podél ulic Mladoboleslavská a Bohdanečské, významnější poté podél ulice Vinořské. Zde však budou hygienické limity před i po odsouhlasení změny dodrženy. </w:t>
      </w:r>
    </w:p>
    <w:p w14:paraId="4B6CD73D" w14:textId="77777777" w:rsidR="00354797" w:rsidRPr="00624933" w:rsidRDefault="00354797" w:rsidP="00354797">
      <w:r w:rsidRPr="00624933">
        <w:t>Nejméně příznivá je situace podél Živanické. Na sledovaném profilu by došlo vlivem odsouhlasení změny k nárůstu hlukové zátěže, která je již v současnosti nadlimitní.</w:t>
      </w:r>
      <w:r w:rsidRPr="00624933">
        <w:rPr>
          <w:szCs w:val="26"/>
        </w:rPr>
        <w:t xml:space="preserve"> Je zde nutné </w:t>
      </w:r>
      <w:r w:rsidRPr="00624933">
        <w:t xml:space="preserve">aplikovat </w:t>
      </w:r>
      <w:r w:rsidRPr="00624933">
        <w:rPr>
          <w:szCs w:val="26"/>
        </w:rPr>
        <w:t>technická opatření (pokládka nízkohlučného asfaltu) nebo organizační opatření (redukce průjezdu nákladních vozidel nebo snížení nejvyšší dovolené rychlosti), která zajistí, aby v území nedošlo k dalšímu navyšování hlukové zátěže. Nutnost a rozsah konkrétních opatření bude specifikován v </w:t>
      </w:r>
      <w:r w:rsidRPr="00624933">
        <w:t xml:space="preserve">navazujících stupních projektové dokumentace po stanovení platných hygienických limitů v území a po ověření akustických dopadů na okolí záměru na základě aktualizovaného dopravního modelu. </w:t>
      </w:r>
    </w:p>
    <w:p w14:paraId="342CCCCF" w14:textId="77777777" w:rsidR="00354797" w:rsidRPr="00624933" w:rsidRDefault="00354797" w:rsidP="00354797">
      <w:pPr>
        <w:rPr>
          <w:b/>
        </w:rPr>
      </w:pPr>
      <w:r w:rsidRPr="00624933">
        <w:rPr>
          <w:b/>
        </w:rPr>
        <w:t>Kvalita ovzduší</w:t>
      </w:r>
    </w:p>
    <w:p w14:paraId="35B9E802" w14:textId="77777777" w:rsidR="00354797" w:rsidRPr="00624933" w:rsidRDefault="00354797" w:rsidP="00354797">
      <w:r w:rsidRPr="00624933">
        <w:t>Ve výchozím stavu lze v zájmovém území očekávat plnění limitů pro průměrné roční koncentrace sledovaných látek.</w:t>
      </w:r>
    </w:p>
    <w:p w14:paraId="38066127" w14:textId="77777777" w:rsidR="00354797" w:rsidRPr="00624933" w:rsidRDefault="00354797" w:rsidP="00354797">
      <w:r w:rsidRPr="00624933">
        <w:t xml:space="preserve">Vlivem realizace změny č. Z 3081/10 nedojde k nárůstu imisní zátěže, která by představovala významnou změnu z hlediska plnění imisních limitů. </w:t>
      </w:r>
    </w:p>
    <w:p w14:paraId="4A755F4B" w14:textId="77777777" w:rsidR="00354797" w:rsidRPr="00624933" w:rsidRDefault="00354797" w:rsidP="00354797">
      <w:pPr>
        <w:rPr>
          <w:b/>
        </w:rPr>
      </w:pPr>
      <w:r w:rsidRPr="00624933">
        <w:rPr>
          <w:b/>
        </w:rPr>
        <w:t>Míra zdravotního rizika</w:t>
      </w:r>
    </w:p>
    <w:p w14:paraId="13D59824" w14:textId="77777777" w:rsidR="00354797" w:rsidRPr="00624933" w:rsidRDefault="00354797" w:rsidP="00354797">
      <w:r w:rsidRPr="00624933">
        <w:t>Vlivem hodnocené změny ÚP lze očekávat velmi mírné zvýšení míry zdravotního rizika, není třeba očekávat nárůst míry rizika významného ve smyslu ohrožení zdraví, a to ani ze zhoršené kvality ovzduší, ani ze zhoršené akustické situace. U vlivů znečištění ovzduší se změny účinků pohybují řádově pod hranicí nového případu, s výjimkou dnů s omezenou aktivitou a dnů s pracovní neschopností, kde byl v rámci celé populace vypočten nárůst nejvýše na úrovni několika jednotlivých dnů ročně.</w:t>
      </w:r>
    </w:p>
    <w:p w14:paraId="043A5308" w14:textId="77777777" w:rsidR="00354797" w:rsidRPr="00624933" w:rsidRDefault="00354797" w:rsidP="00354797">
      <w:r w:rsidRPr="00624933">
        <w:t xml:space="preserve">V případě vlivů hluku nebylo zjištěno ohrožení zdraví dotčených obyvatel, změna míry kardiovaskulárního rizika se pohybuje na úrovni setin nového případu. Dojde však k velmi mírnému zvýšení u počtu silně obtěžovaných a silně rušených obyvatel, nárůst se pohybuje v jednotkách osob. </w:t>
      </w:r>
    </w:p>
    <w:p w14:paraId="4C9004FD" w14:textId="77777777" w:rsidR="00354797" w:rsidRPr="00624933" w:rsidRDefault="00354797" w:rsidP="00354797">
      <w:r w:rsidRPr="00624933">
        <w:t xml:space="preserve">Souhrnně je tak možné konstatovat, že vliv změny ÚP č. Z 3081/18 lze z hlediska vlivů na kvalitu ovzduší, hluk a veřejné zdraví hodnotit jako akceptovatelný. </w:t>
      </w:r>
    </w:p>
    <w:p w14:paraId="4C1C48C2" w14:textId="77777777" w:rsidR="00354797" w:rsidRPr="00624933" w:rsidRDefault="00354797" w:rsidP="00354797">
      <w:pPr>
        <w:rPr>
          <w:highlight w:val="yellow"/>
        </w:rPr>
      </w:pPr>
    </w:p>
    <w:p w14:paraId="74201510" w14:textId="77777777" w:rsidR="00354797" w:rsidRDefault="00354797" w:rsidP="00354797">
      <w:pPr>
        <w:pStyle w:val="Nadpis1"/>
        <w:keepNext/>
        <w:pageBreakBefore/>
        <w:numPr>
          <w:ilvl w:val="0"/>
          <w:numId w:val="60"/>
        </w:numPr>
        <w:tabs>
          <w:tab w:val="clear" w:pos="851"/>
        </w:tabs>
        <w:spacing w:before="120" w:line="264" w:lineRule="auto"/>
      </w:pPr>
      <w:bookmarkStart w:id="284" w:name="_Toc353799471"/>
      <w:bookmarkStart w:id="285" w:name="_Toc355682137"/>
      <w:bookmarkStart w:id="286" w:name="_Toc374888077"/>
      <w:bookmarkStart w:id="287" w:name="_Toc401658750"/>
      <w:bookmarkStart w:id="288" w:name="_Toc427274828"/>
      <w:bookmarkStart w:id="289" w:name="_Toc120126456"/>
      <w:bookmarkStart w:id="290" w:name="_Toc128048538"/>
      <w:bookmarkEnd w:id="167"/>
      <w:bookmarkEnd w:id="168"/>
      <w:bookmarkEnd w:id="169"/>
      <w:r w:rsidRPr="00624933">
        <w:t>S</w:t>
      </w:r>
      <w:bookmarkEnd w:id="284"/>
      <w:bookmarkEnd w:id="285"/>
      <w:bookmarkEnd w:id="286"/>
      <w:bookmarkEnd w:id="287"/>
      <w:bookmarkEnd w:id="288"/>
      <w:r w:rsidRPr="00624933">
        <w:t>eznam použitých podkladů</w:t>
      </w:r>
      <w:bookmarkEnd w:id="289"/>
      <w:bookmarkEnd w:id="290"/>
    </w:p>
    <w:p w14:paraId="7C9D18AE" w14:textId="77777777" w:rsidR="00A41C39" w:rsidRPr="00A41C39" w:rsidRDefault="00A41C39" w:rsidP="00A41C39">
      <w:pPr>
        <w:rPr>
          <w:lang w:eastAsia="en-US"/>
        </w:rPr>
      </w:pPr>
    </w:p>
    <w:p w14:paraId="0DD4F7CF" w14:textId="77777777" w:rsidR="00354797" w:rsidRPr="00624933" w:rsidRDefault="00354797" w:rsidP="00354797">
      <w:pPr>
        <w:numPr>
          <w:ilvl w:val="0"/>
          <w:numId w:val="63"/>
        </w:numPr>
        <w:tabs>
          <w:tab w:val="clear" w:pos="851"/>
          <w:tab w:val="clear" w:pos="1446"/>
        </w:tabs>
        <w:spacing w:before="120" w:after="0" w:line="264" w:lineRule="auto"/>
        <w:ind w:left="426" w:hanging="284"/>
        <w:rPr>
          <w:sz w:val="24"/>
          <w:szCs w:val="24"/>
        </w:rPr>
      </w:pPr>
      <w:r w:rsidRPr="00624933">
        <w:rPr>
          <w:sz w:val="24"/>
          <w:szCs w:val="24"/>
        </w:rPr>
        <w:t>IPR Praha: Dopravně-inženýrské podklady, Praha, 2022.</w:t>
      </w:r>
    </w:p>
    <w:p w14:paraId="3E337061"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IPR Praha: Výpočtová hluková mapa povrchové dopravy. Celková akustická situace. Stav v r. 2016, Praha, 2017.</w:t>
      </w:r>
    </w:p>
    <w:p w14:paraId="566B0B35" w14:textId="77777777" w:rsidR="00354797" w:rsidRPr="00624933" w:rsidRDefault="00354797" w:rsidP="00354797">
      <w:pPr>
        <w:numPr>
          <w:ilvl w:val="0"/>
          <w:numId w:val="63"/>
        </w:numPr>
        <w:tabs>
          <w:tab w:val="clear" w:pos="851"/>
          <w:tab w:val="clear" w:pos="1446"/>
        </w:tabs>
        <w:spacing w:after="0" w:line="264" w:lineRule="auto"/>
        <w:ind w:left="426" w:hanging="284"/>
        <w:rPr>
          <w:sz w:val="24"/>
          <w:szCs w:val="24"/>
        </w:rPr>
      </w:pPr>
      <w:r w:rsidRPr="00624933">
        <w:rPr>
          <w:sz w:val="24"/>
          <w:szCs w:val="24"/>
        </w:rPr>
        <w:t>Liberko M., Polášek J.: Hluk+, verze 14.05. Profi – Výpočet dopravního a průmyslového hluku ve venkovním prostředí.</w:t>
      </w:r>
    </w:p>
    <w:p w14:paraId="6399E584" w14:textId="77777777" w:rsidR="00354797" w:rsidRPr="00624933" w:rsidRDefault="00354797" w:rsidP="00354797">
      <w:pPr>
        <w:numPr>
          <w:ilvl w:val="0"/>
          <w:numId w:val="63"/>
        </w:numPr>
        <w:tabs>
          <w:tab w:val="clear" w:pos="851"/>
          <w:tab w:val="clear" w:pos="1446"/>
          <w:tab w:val="num" w:pos="426"/>
        </w:tabs>
        <w:spacing w:after="0" w:line="264" w:lineRule="auto"/>
        <w:ind w:left="426" w:hanging="284"/>
        <w:rPr>
          <w:sz w:val="24"/>
          <w:szCs w:val="24"/>
        </w:rPr>
      </w:pPr>
      <w:r w:rsidRPr="00624933">
        <w:rPr>
          <w:sz w:val="24"/>
          <w:szCs w:val="24"/>
        </w:rPr>
        <w:t>Ministerstvo zdravotnictví: Metodický návod pro měření a hodnocení hluku v mimopracovním prostředí, Praha, 2017.</w:t>
      </w:r>
    </w:p>
    <w:p w14:paraId="2206DD0F" w14:textId="77777777" w:rsidR="00354797" w:rsidRPr="00624933" w:rsidRDefault="00354797" w:rsidP="00354797">
      <w:pPr>
        <w:numPr>
          <w:ilvl w:val="0"/>
          <w:numId w:val="63"/>
        </w:numPr>
        <w:tabs>
          <w:tab w:val="clear" w:pos="851"/>
          <w:tab w:val="clear" w:pos="1446"/>
        </w:tabs>
        <w:spacing w:after="0" w:line="264" w:lineRule="auto"/>
        <w:ind w:left="426" w:hanging="284"/>
        <w:rPr>
          <w:sz w:val="24"/>
          <w:szCs w:val="24"/>
        </w:rPr>
      </w:pPr>
      <w:r w:rsidRPr="00624933">
        <w:rPr>
          <w:sz w:val="24"/>
          <w:szCs w:val="24"/>
        </w:rPr>
        <w:t>Liberko M., Ládyš L.: VÝPOČET HLUKU Z AUTOMOBILOVÉ DOPRAVY, manuál 2018 – verze 2020, Praha, 2021.</w:t>
      </w:r>
    </w:p>
    <w:p w14:paraId="7C5B55B2" w14:textId="77777777" w:rsidR="00354797" w:rsidRPr="00624933" w:rsidRDefault="00354797" w:rsidP="00354797">
      <w:pPr>
        <w:numPr>
          <w:ilvl w:val="0"/>
          <w:numId w:val="63"/>
        </w:numPr>
        <w:tabs>
          <w:tab w:val="clear" w:pos="851"/>
          <w:tab w:val="clear" w:pos="1446"/>
        </w:tabs>
        <w:spacing w:before="120" w:after="0" w:line="264" w:lineRule="auto"/>
        <w:ind w:left="426" w:hanging="284"/>
        <w:rPr>
          <w:sz w:val="24"/>
          <w:szCs w:val="24"/>
        </w:rPr>
      </w:pPr>
      <w:r w:rsidRPr="00624933">
        <w:rPr>
          <w:sz w:val="24"/>
          <w:szCs w:val="24"/>
        </w:rPr>
        <w:t>Nařízení vlády č. 272/2011 Sb., o ochraně zdraví před nepříznivými účinky hluku a vibrací, ve znění pozdějších předpisů.</w:t>
      </w:r>
    </w:p>
    <w:p w14:paraId="56F39848"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ATEM: MEFA 13 – program pro výpočet emisních faktorů pro motorová vozidla. http://www.atem.cz/mefa.php</w:t>
      </w:r>
    </w:p>
    <w:p w14:paraId="5A25DD7E" w14:textId="0EEBDFE1"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Karel, J. a kol. (2019): Metodika pro výpočet emisí části</w:t>
      </w:r>
      <w:r w:rsidR="00205F9E">
        <w:rPr>
          <w:sz w:val="24"/>
          <w:szCs w:val="24"/>
        </w:rPr>
        <w:t>c pocházejících z resuspenze ze </w:t>
      </w:r>
      <w:r w:rsidRPr="00624933">
        <w:rPr>
          <w:sz w:val="24"/>
          <w:szCs w:val="24"/>
        </w:rPr>
        <w:t>silniční dopravy – aktualizace 2019. MŽP, Praha</w:t>
      </w:r>
    </w:p>
    <w:p w14:paraId="79AF14B8"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ATEM (2020): Modelové hodnocení kvality ovzduší na území hl. m. Prahy, Aktualizace 2020. Praha.</w:t>
      </w:r>
    </w:p>
    <w:p w14:paraId="4CBAD0E7"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 xml:space="preserve">ATEM: Imisní model ATEM. </w:t>
      </w:r>
      <w:hyperlink r:id="rId55" w:history="1">
        <w:r w:rsidRPr="00624933">
          <w:rPr>
            <w:sz w:val="24"/>
            <w:szCs w:val="24"/>
          </w:rPr>
          <w:t>http://www.atem.cz/atem.php</w:t>
        </w:r>
      </w:hyperlink>
    </w:p>
    <w:p w14:paraId="35ED03B6"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Böhm, S., Brechler, J., Píša, V., Pretel, J., (1995): Air Quality in the Capital of Prague (Czech Republic), Proceedings of the 21th CCMS/NATO Technical Meeting On Air Pollution Modelling and its Aplication, Nov.6-10,1995, AMS, Baltimore, MD, USA.</w:t>
      </w:r>
    </w:p>
    <w:p w14:paraId="60B43621"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Bednář, J., Brechler, J., Bubník, J., Keder, J., Macoun, J., Píša V.: Kompendium ochrany kvality ovzduší. Část 6: Modelování přenosu a rozptylu znečišťujících příměsí v atmosféře. Gaussovské rozptylové modely. Ochrana ovzduší 1/2006.</w:t>
      </w:r>
    </w:p>
    <w:p w14:paraId="7C8D8818"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SZÚ: Autorizační návod AN 17/15: Autorizační návod k hodnocení zdravotního rizika expozice chemickým látkám ve venkovním ovzduší, SZÚ, 2015.</w:t>
      </w:r>
    </w:p>
    <w:p w14:paraId="5CAB0770"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SZÚ: Autorizační návod AN 15/04 verze 5: Autorizační návod k hodnocení zdravotního rizika expozice hluku, SZÚ, Praha, 2020.</w:t>
      </w:r>
    </w:p>
    <w:p w14:paraId="2849444E"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Provazník K., Cikrt M., Komárek L. a kol: Manuál prevence v lékařské praxi VIII., Základy hodnocení zdravotních rizik, SZÚ, Praha, 2000</w:t>
      </w:r>
    </w:p>
    <w:p w14:paraId="1DCE3E67"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WHO: Air quality guidelines for particulate matter, ozone, nitrogen dioxide and sulfur dioxide - Global update 2005, WHO, 2006</w:t>
      </w:r>
    </w:p>
    <w:p w14:paraId="0C3CB5A3"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WHO: WHO global air quality guidelines. Particulate matter (PM2.5 and PM10), ozone, nitrogen dioxide, sulfur dioxide and carbon monoxide. Geneva, WHO, 2021</w:t>
      </w:r>
    </w:p>
    <w:p w14:paraId="1010D4E2"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 xml:space="preserve">WHO: Health risks of air pollution in Europe – HRAPIE project. Recommendations for concentration–response functions for cost–benefit analysis of particulate matter, ozone and nitrogen dioxide. WHO – Regional Office for Europe, Copenhagen, Denmark, 2013 </w:t>
      </w:r>
    </w:p>
    <w:p w14:paraId="70C38B16"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Melichar, J., Máca, V. a kol.: Výpočetní metodika pro vyhodnocení celospolečenských dopadů znečištěného ovzduší modelem integrovaného hodnocení. Projekt TA02021165 Integrované hodnocení rizik a dopadů na materiály, ekosystémy a zdravotní stav populace v důsledku expozice atmosférickým znečišťujícím látkám. TA ČR, COŽP UK, Praha 2016</w:t>
      </w:r>
    </w:p>
    <w:p w14:paraId="18BBB28C"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WHO: Environmental Noise Guidelines for the European Region. WHO Regional Office for Europe, Kodań, 2018. http://www.euro.who.int/en/publications/ abstracts/ environmental-noise-guidelines-forthe-european-region-2018</w:t>
      </w:r>
    </w:p>
    <w:p w14:paraId="73BD5988"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SZÚ: Zdravotní účinky hluku. http://www.szu.cz/tema/zivotni-prostredi/zdravotni-ucinky-hluku</w:t>
      </w:r>
    </w:p>
    <w:p w14:paraId="4220AAD8"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Vandasová, Z., Fialová, A.: Vztahy mezi hlukovými ukazateli Ldvn a Ldn. http://www.szu.cz/tema/zivotni-prostredi/vztahy-mezi-hlukovymi-ukazateli-ldvn-a-ldn</w:t>
      </w:r>
    </w:p>
    <w:p w14:paraId="7A4704CB" w14:textId="77777777" w:rsidR="00354797" w:rsidRPr="00624933" w:rsidRDefault="00354797" w:rsidP="00354797">
      <w:pPr>
        <w:numPr>
          <w:ilvl w:val="0"/>
          <w:numId w:val="63"/>
        </w:numPr>
        <w:tabs>
          <w:tab w:val="clear" w:pos="851"/>
          <w:tab w:val="clear" w:pos="1446"/>
          <w:tab w:val="num" w:pos="426"/>
        </w:tabs>
        <w:spacing w:after="0" w:line="264" w:lineRule="auto"/>
        <w:ind w:left="425" w:hanging="283"/>
        <w:rPr>
          <w:sz w:val="24"/>
          <w:szCs w:val="24"/>
        </w:rPr>
      </w:pPr>
      <w:r w:rsidRPr="00624933">
        <w:rPr>
          <w:sz w:val="24"/>
          <w:szCs w:val="24"/>
        </w:rPr>
        <w:t>IPR Praha: Podkladové údaje. Praha, 2022.</w:t>
      </w:r>
    </w:p>
    <w:p w14:paraId="3E527475" w14:textId="77777777" w:rsidR="00822B06" w:rsidRDefault="00822B06">
      <w:pPr>
        <w:tabs>
          <w:tab w:val="clear" w:pos="851"/>
        </w:tabs>
        <w:spacing w:after="60"/>
        <w:sectPr w:rsidR="00822B06" w:rsidSect="005C1028">
          <w:headerReference w:type="even" r:id="rId56"/>
          <w:headerReference w:type="default" r:id="rId57"/>
          <w:footerReference w:type="even" r:id="rId58"/>
          <w:footerReference w:type="default" r:id="rId59"/>
          <w:pgSz w:w="11906" w:h="16838" w:code="9"/>
          <w:pgMar w:top="1418" w:right="1418" w:bottom="1418" w:left="1418" w:header="709" w:footer="709" w:gutter="0"/>
          <w:pgNumType w:start="1"/>
          <w:cols w:space="708"/>
        </w:sectPr>
      </w:pPr>
    </w:p>
    <w:p w14:paraId="51255FAF" w14:textId="7AB62603" w:rsidR="007360D6" w:rsidRPr="00624933" w:rsidRDefault="007360D6" w:rsidP="00632ACC">
      <w:pPr>
        <w:pStyle w:val="Nadpis0"/>
        <w:jc w:val="left"/>
      </w:pPr>
      <w:bookmarkStart w:id="291" w:name="_Toc56005757"/>
      <w:bookmarkStart w:id="292" w:name="_Toc56006419"/>
      <w:bookmarkStart w:id="293" w:name="_Toc128048539"/>
      <w:bookmarkStart w:id="294" w:name="_Toc56002875"/>
      <w:r w:rsidRPr="00624933">
        <w:t>B.</w:t>
      </w:r>
      <w:r w:rsidRPr="00624933">
        <w:tab/>
        <w:t>Vyhodnocení vlivů na ptačí oblasti a evropsky významné lokality</w:t>
      </w:r>
      <w:bookmarkEnd w:id="291"/>
      <w:bookmarkEnd w:id="292"/>
      <w:bookmarkEnd w:id="293"/>
    </w:p>
    <w:p w14:paraId="33F4AD20" w14:textId="77777777" w:rsidR="00A47D17" w:rsidRPr="00624933" w:rsidRDefault="00A47D17" w:rsidP="007360D6"/>
    <w:p w14:paraId="2336B49D" w14:textId="77777777" w:rsidR="00F61DBA" w:rsidRPr="00624933" w:rsidRDefault="00F61DBA" w:rsidP="007360D6"/>
    <w:p w14:paraId="6BB03AF2" w14:textId="66ABC525" w:rsidR="007360D6" w:rsidRPr="00624933" w:rsidRDefault="00A47D17" w:rsidP="007360D6">
      <w:r w:rsidRPr="00624933">
        <w:t>Vyhodnocení nebylo zpracováno.</w:t>
      </w:r>
    </w:p>
    <w:p w14:paraId="217EC8AF" w14:textId="36BF18DC" w:rsidR="007C407A" w:rsidRPr="00624933" w:rsidRDefault="007C407A" w:rsidP="007360D6">
      <w:r w:rsidRPr="00624933">
        <w:t>Dle stanoviska Odboru ochrany prostředí ochrany přírody Magistrátu</w:t>
      </w:r>
      <w:r w:rsidR="006A6506">
        <w:t xml:space="preserve"> hlavního města Prahy dle </w:t>
      </w:r>
      <w:r w:rsidR="00822B06">
        <w:t>§ 45i </w:t>
      </w:r>
      <w:r w:rsidRPr="00624933">
        <w:t>odst. 1 zákona č. 114/1992 Sb., o ochraně přírody a krajiny, ve</w:t>
      </w:r>
      <w:r w:rsidR="00822B06">
        <w:t xml:space="preserve"> znění pozdějších předpisů, čj. </w:t>
      </w:r>
      <w:r w:rsidR="000D2786" w:rsidRPr="00624933">
        <w:t>MHMP 789336/2017 ze dne 19. 5. 2017   </w:t>
      </w:r>
      <w:r w:rsidRPr="00624933">
        <w:rPr>
          <w:b/>
        </w:rPr>
        <w:t xml:space="preserve">nemůže mít Změna ÚP hl. města Prahy č. </w:t>
      </w:r>
      <w:r w:rsidR="00704C68" w:rsidRPr="00624933">
        <w:rPr>
          <w:b/>
        </w:rPr>
        <w:t>3</w:t>
      </w:r>
      <w:r w:rsidR="000D2786" w:rsidRPr="00624933">
        <w:rPr>
          <w:b/>
        </w:rPr>
        <w:t>081/10</w:t>
      </w:r>
      <w:r w:rsidRPr="00624933">
        <w:rPr>
          <w:b/>
        </w:rPr>
        <w:t xml:space="preserve"> významný vliv na evropsky významné lokality ani ptačí oblasti</w:t>
      </w:r>
      <w:r w:rsidRPr="00624933">
        <w:t>.</w:t>
      </w:r>
    </w:p>
    <w:p w14:paraId="0593CD7F" w14:textId="146C453A" w:rsidR="007360D6" w:rsidRPr="00624933" w:rsidRDefault="007360D6" w:rsidP="007360D6">
      <w:r w:rsidRPr="00624933">
        <w:t>Území, ve kterém je tato změna navržena se nachází v dostatečné vzdálenosti od evropsky významných lokalit (dále jen EVL) na území hlavního města. Ptačí oblast se na území hl. m. Prahy, ani v jeho nejbližším okolí nevyskytuje.</w:t>
      </w:r>
    </w:p>
    <w:p w14:paraId="5CD2A0E5" w14:textId="77777777" w:rsidR="007360D6" w:rsidRPr="00624933" w:rsidRDefault="007360D6" w:rsidP="007360D6"/>
    <w:p w14:paraId="123F2388" w14:textId="77777777" w:rsidR="007360D6" w:rsidRPr="00624933" w:rsidRDefault="007360D6" w:rsidP="007360D6"/>
    <w:p w14:paraId="5BF37C6F" w14:textId="77777777" w:rsidR="007360D6" w:rsidRPr="00624933" w:rsidRDefault="007360D6" w:rsidP="007360D6">
      <w:pPr>
        <w:sectPr w:rsidR="007360D6" w:rsidRPr="00624933" w:rsidSect="00105BC4">
          <w:headerReference w:type="even" r:id="rId60"/>
          <w:headerReference w:type="default" r:id="rId61"/>
          <w:pgSz w:w="11906" w:h="16838" w:code="9"/>
          <w:pgMar w:top="1418" w:right="1418" w:bottom="1418" w:left="1418" w:header="709" w:footer="709" w:gutter="0"/>
          <w:cols w:space="708"/>
        </w:sectPr>
      </w:pPr>
    </w:p>
    <w:p w14:paraId="63C09864" w14:textId="05ADD060" w:rsidR="0050354C" w:rsidRPr="00624933" w:rsidRDefault="0050354C" w:rsidP="0050354C">
      <w:pPr>
        <w:pStyle w:val="Nadpis0"/>
      </w:pPr>
      <w:bookmarkStart w:id="295" w:name="_Toc56005758"/>
      <w:bookmarkStart w:id="296" w:name="_Toc56006420"/>
      <w:bookmarkStart w:id="297" w:name="_Toc128048540"/>
      <w:r w:rsidRPr="00624933">
        <w:t>C.</w:t>
      </w:r>
      <w:r w:rsidRPr="00624933">
        <w:tab/>
        <w:t>Vyhodnocení vlivů na skutečnosti zjištěné v územně analytických podkladech</w:t>
      </w:r>
      <w:bookmarkEnd w:id="295"/>
      <w:bookmarkEnd w:id="296"/>
      <w:bookmarkEnd w:id="297"/>
    </w:p>
    <w:p w14:paraId="3A86374D" w14:textId="77777777" w:rsidR="007631D4" w:rsidRPr="00624933" w:rsidRDefault="007631D4" w:rsidP="007631D4">
      <w:pPr>
        <w:rPr>
          <w:lang w:eastAsia="en-US"/>
        </w:rPr>
      </w:pPr>
    </w:p>
    <w:p w14:paraId="2869593B" w14:textId="77777777" w:rsidR="0012634F" w:rsidRPr="00624933" w:rsidRDefault="0012634F" w:rsidP="007631D4">
      <w:pPr>
        <w:rPr>
          <w:lang w:eastAsia="en-US"/>
        </w:rPr>
      </w:pPr>
    </w:p>
    <w:p w14:paraId="7456BFC3" w14:textId="65BC8437" w:rsidR="007631D4" w:rsidRPr="00624933" w:rsidRDefault="00B4483C" w:rsidP="007631D4">
      <w:pPr>
        <w:pStyle w:val="Nadpis1"/>
        <w:ind w:left="0" w:firstLine="0"/>
      </w:pPr>
      <w:bookmarkStart w:id="298" w:name="_Toc3500719"/>
      <w:bookmarkStart w:id="299" w:name="_Toc3500999"/>
      <w:bookmarkStart w:id="300" w:name="_Toc3501613"/>
      <w:bookmarkStart w:id="301" w:name="_Toc49256617"/>
      <w:bookmarkStart w:id="302" w:name="_Toc128048541"/>
      <w:r w:rsidRPr="00624933">
        <w:t>1.</w:t>
      </w:r>
      <w:r w:rsidRPr="00624933">
        <w:tab/>
      </w:r>
      <w:r w:rsidR="007631D4" w:rsidRPr="00624933">
        <w:t>Metodický přístup</w:t>
      </w:r>
      <w:bookmarkEnd w:id="298"/>
      <w:bookmarkEnd w:id="299"/>
      <w:bookmarkEnd w:id="300"/>
      <w:bookmarkEnd w:id="301"/>
      <w:bookmarkEnd w:id="302"/>
    </w:p>
    <w:p w14:paraId="4F4E4103" w14:textId="77777777" w:rsidR="00740334" w:rsidRPr="00624933" w:rsidRDefault="00740334" w:rsidP="00740334">
      <w:pPr>
        <w:rPr>
          <w:lang w:eastAsia="en-US"/>
        </w:rPr>
      </w:pPr>
    </w:p>
    <w:p w14:paraId="097183A8" w14:textId="101DF2A0" w:rsidR="008702DB" w:rsidRPr="00624933" w:rsidRDefault="008702DB" w:rsidP="008702DB">
      <w:r w:rsidRPr="00624933">
        <w:t>Pro vyhodnocení vlivů návrhu změny ÚP hl. m. Prahy č. Z 3081/10</w:t>
      </w:r>
      <w:r w:rsidRPr="00624933">
        <w:rPr>
          <w:rFonts w:ascii="Arial" w:hAnsi="Arial"/>
          <w:b/>
          <w:position w:val="4"/>
          <w:sz w:val="18"/>
          <w:szCs w:val="20"/>
          <w:vertAlign w:val="superscript"/>
        </w:rPr>
        <w:footnoteReference w:id="9"/>
      </w:r>
      <w:r w:rsidRPr="00624933">
        <w:t xml:space="preserve"> na</w:t>
      </w:r>
      <w:r w:rsidR="006A6506">
        <w:t xml:space="preserve"> udržitelný rozvoj území, resp. </w:t>
      </w:r>
      <w:r w:rsidRPr="00624933">
        <w:t>jeho části v rozsahu bodů C až F dle přílohy č. 500/2006 Sb., ve znění pozdějších předpisů, byl aplikován postup vycházející z „</w:t>
      </w:r>
      <w:r w:rsidRPr="00624933">
        <w:rPr>
          <w:i/>
        </w:rPr>
        <w:t>Metodiky vyhodnocení vlivů Politiky územního rozvoje a územně plánovací dokumentace na udržitelný rozvoj území</w:t>
      </w:r>
      <w:r w:rsidRPr="00624933">
        <w:t>“. Tuto metodiku zpracovaly společnosti PROCES – Centrum pro rozvoj obcí a regionů, s.r.o. a Atelier T-plan, s.r.o. pro Ministerstvo pro místní rozvoj ČR v rámci projektu Technologické agentury ČR: Udržitelný rozvoj v územním plánování, číslo projektu TB010MMR028. MMR vydalo k této metodice Osvědčení o uznání Certifikované metodiky výzkumu, vývoje a inovací č. 001/2013.</w:t>
      </w:r>
    </w:p>
    <w:p w14:paraId="62D469F1" w14:textId="321880F3" w:rsidR="008702DB" w:rsidRPr="00624933" w:rsidRDefault="008702DB" w:rsidP="008702DB">
      <w:r w:rsidRPr="00624933">
        <w:t>Způsob vyhodnocení vlivů, které je popsáno ve výše zmíněné meto</w:t>
      </w:r>
      <w:r w:rsidR="006A6506">
        <w:t>dice, vychází z předpokladu, že </w:t>
      </w:r>
      <w:r w:rsidRPr="00624933">
        <w:t xml:space="preserve">územně analytické podklady dané územní jednotky (v našem případě hl. m. Prahy) vytvářejí referenční úroveň informací pro zpracování vyhodnocení vlivů daného stupně územně plánovací dokumentace (územní plán) na udržitelný rozvoj území. Cílem vyhodnocení je identifikace a expertní odhad míry významnosti vlivů, které mohou mít, v případě uplatnění této změny, vliv na vybrané skutečnosti a jevy obsažené v územně analytických podkladech a to jak z pozitivního, tak z negativního hlediska. </w:t>
      </w:r>
    </w:p>
    <w:p w14:paraId="09F13F4F" w14:textId="77777777" w:rsidR="008702DB" w:rsidRPr="00624933" w:rsidRDefault="008702DB" w:rsidP="008702DB">
      <w:r w:rsidRPr="00624933">
        <w:t>Pro vyhodnocení vlivů dle části C byly použity skutečnosti prezentované v „Územně analytických podkladech hl. m. Prahy pro kraj 2020“</w:t>
      </w:r>
      <w:r w:rsidRPr="00624933">
        <w:rPr>
          <w:rFonts w:ascii="Arial" w:hAnsi="Arial"/>
          <w:b/>
          <w:position w:val="4"/>
          <w:sz w:val="18"/>
          <w:szCs w:val="20"/>
          <w:vertAlign w:val="superscript"/>
        </w:rPr>
        <w:footnoteReference w:id="10"/>
      </w:r>
      <w:r w:rsidRPr="00624933">
        <w:t xml:space="preserve"> (IPR HMP 2020). Výchozím podkladem vyhodnocení je kapitola „1100 Rozbor udržitelného rozvoje, posouzení stavu a vlivů v území “, která v zájmu komplexního podchycení celé problematiky člení téma udržitelného rozvoje celkem do jedenácti oblastí. Pro každou z těchto oblastí je formulováno několik dílčích cílů (principů) udržitelného rozvoje, jejichž naplňování je v rámci monitoringu rozvoje území a jeho změn v průběhu času sledováno prostřednictvím vybraných indikátorů.</w:t>
      </w:r>
    </w:p>
    <w:p w14:paraId="223680F4" w14:textId="1BF9EC3B" w:rsidR="007631D4" w:rsidRPr="00624933" w:rsidRDefault="008702DB" w:rsidP="008702DB">
      <w:r w:rsidRPr="00624933">
        <w:t>Z těchto 11 oblastí jsou do následného vyhodnocení zahrnuty pouze ty cíle (principy), které je možné ovlivnit v podrobnosti řešení územního plánu, resp. jeho změny. Tyto cíle jsou v následující Tab. 8 vyznačeny symbolem „</w:t>
      </w:r>
      <w:r w:rsidRPr="00624933">
        <w:sym w:font="Wingdings" w:char="F0FC"/>
      </w:r>
      <w:r w:rsidRPr="00624933">
        <w:t xml:space="preserve">“ a zelenou barvou příslušné buňky. Oblasti, kde tento vztah nebyl zjištěn, jsou vyznačený symbolem „x“ a hnědou barvou příslušné buňky. Takto </w:t>
      </w:r>
      <w:r w:rsidR="006A6506">
        <w:t>vybrané cíle jsou považovány za </w:t>
      </w:r>
      <w:r w:rsidRPr="00624933">
        <w:t>„skutečnosti“, jejichž ovlivnění posuzovanou změnou ÚP hl. m. Prahy je předmětem vyhodnocení.</w:t>
      </w:r>
    </w:p>
    <w:p w14:paraId="7B1BAA2D" w14:textId="77777777" w:rsidR="00843890" w:rsidRPr="00624933" w:rsidRDefault="00843890" w:rsidP="00843890">
      <w:pPr>
        <w:spacing w:before="120"/>
        <w:contextualSpacing/>
        <w:jc w:val="center"/>
        <w:rPr>
          <w:rFonts w:eastAsia="Calibri"/>
          <w:b/>
          <w:bCs/>
          <w:szCs w:val="20"/>
        </w:rPr>
      </w:pPr>
      <w:bookmarkStart w:id="303" w:name="_Toc57837157"/>
      <w:bookmarkStart w:id="304" w:name="_Toc57837178"/>
      <w:bookmarkStart w:id="305" w:name="_Toc120481552"/>
      <w:bookmarkStart w:id="306" w:name="_Toc128048965"/>
      <w:r w:rsidRPr="00624933">
        <w:rPr>
          <w:b/>
        </w:rPr>
        <w:t xml:space="preserve">Tabulka </w:t>
      </w:r>
      <w:r w:rsidRPr="00624933">
        <w:rPr>
          <w:b/>
          <w:noProof/>
        </w:rPr>
        <w:fldChar w:fldCharType="begin"/>
      </w:r>
      <w:r w:rsidRPr="00624933">
        <w:rPr>
          <w:b/>
          <w:noProof/>
        </w:rPr>
        <w:instrText xml:space="preserve"> SEQ Tabulka \* ARABIC </w:instrText>
      </w:r>
      <w:r w:rsidRPr="00624933">
        <w:rPr>
          <w:b/>
          <w:noProof/>
        </w:rPr>
        <w:fldChar w:fldCharType="separate"/>
      </w:r>
      <w:r w:rsidR="005259A1">
        <w:rPr>
          <w:b/>
          <w:noProof/>
        </w:rPr>
        <w:t>8</w:t>
      </w:r>
      <w:r w:rsidRPr="00624933">
        <w:rPr>
          <w:b/>
          <w:noProof/>
        </w:rPr>
        <w:fldChar w:fldCharType="end"/>
      </w:r>
      <w:r w:rsidRPr="00624933">
        <w:rPr>
          <w:b/>
        </w:rPr>
        <w:t>:</w:t>
      </w:r>
      <w:r w:rsidRPr="00624933">
        <w:t xml:space="preserve"> </w:t>
      </w:r>
      <w:r w:rsidR="0038799D" w:rsidRPr="00624933">
        <w:rPr>
          <w:noProof/>
        </w:rPr>
        <w:t xml:space="preserve"> </w:t>
      </w:r>
      <w:bookmarkEnd w:id="303"/>
      <w:bookmarkEnd w:id="304"/>
      <w:bookmarkEnd w:id="305"/>
      <w:r w:rsidRPr="00624933">
        <w:rPr>
          <w:rFonts w:eastAsia="Calibri"/>
          <w:b/>
          <w:bCs/>
          <w:szCs w:val="20"/>
        </w:rPr>
        <w:t>Oblasti a principy udržitelného rozvoje dle ÚAP HMP 2020 z hlediska řešení ÚP hl. m. Prahy</w:t>
      </w:r>
      <w:bookmarkEnd w:id="306"/>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843890" w:rsidRPr="00624933" w14:paraId="7B6AA952"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C86C4" w14:textId="77777777" w:rsidR="00843890" w:rsidRPr="00624933" w:rsidRDefault="00843890" w:rsidP="00843890">
            <w:pPr>
              <w:spacing w:before="40" w:after="40"/>
              <w:contextualSpacing/>
              <w:jc w:val="center"/>
              <w:rPr>
                <w:rFonts w:eastAsia="Calibri"/>
                <w:b/>
                <w:bCs/>
                <w:szCs w:val="16"/>
              </w:rPr>
            </w:pPr>
            <w:r w:rsidRPr="00624933">
              <w:rPr>
                <w:rFonts w:eastAsia="Calibri"/>
                <w:b/>
                <w:bCs/>
                <w:szCs w:val="16"/>
              </w:rPr>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AB084F" w14:textId="77777777" w:rsidR="00843890" w:rsidRPr="00624933" w:rsidRDefault="00843890" w:rsidP="00843890">
            <w:pPr>
              <w:tabs>
                <w:tab w:val="left" w:pos="709"/>
              </w:tabs>
              <w:jc w:val="center"/>
              <w:rPr>
                <w:rFonts w:eastAsia="Calibri"/>
              </w:rPr>
            </w:pPr>
          </w:p>
        </w:tc>
      </w:tr>
      <w:tr w:rsidR="00843890" w:rsidRPr="00624933" w14:paraId="1AF7F376"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E9AD6" w14:textId="77777777" w:rsidR="00843890" w:rsidRPr="00624933" w:rsidRDefault="00843890" w:rsidP="00843890">
            <w:pPr>
              <w:tabs>
                <w:tab w:val="left" w:pos="709"/>
              </w:tabs>
              <w:rPr>
                <w:rFonts w:eastAsia="Calibri"/>
              </w:rPr>
            </w:pPr>
            <w:r w:rsidRPr="00624933">
              <w:rPr>
                <w:rFonts w:eastAsia="Calibri"/>
              </w:rPr>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DB6DAE2"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28D4B2D7" w14:textId="77777777" w:rsidTr="00843890">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3A3F3" w14:textId="77777777" w:rsidR="00843890" w:rsidRPr="00624933" w:rsidRDefault="00843890" w:rsidP="00843890">
            <w:pPr>
              <w:tabs>
                <w:tab w:val="left" w:pos="709"/>
              </w:tabs>
              <w:rPr>
                <w:rFonts w:eastAsia="Calibri"/>
              </w:rPr>
            </w:pPr>
            <w:r w:rsidRPr="00624933">
              <w:rPr>
                <w:rFonts w:eastAsia="Calibri"/>
              </w:rPr>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7EF56FF3"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60AFF41A"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DBBCC" w14:textId="77777777" w:rsidR="00843890" w:rsidRPr="00624933" w:rsidRDefault="00843890" w:rsidP="00843890">
            <w:pPr>
              <w:tabs>
                <w:tab w:val="left" w:pos="709"/>
              </w:tabs>
              <w:rPr>
                <w:rFonts w:eastAsia="Calibri"/>
              </w:rPr>
            </w:pPr>
            <w:r w:rsidRPr="00624933">
              <w:rPr>
                <w:rFonts w:eastAsia="Calibri"/>
              </w:rPr>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0F7A44D9"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38C922AA"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46DEC" w14:textId="77777777" w:rsidR="00843890" w:rsidRPr="00624933" w:rsidRDefault="00843890" w:rsidP="00843890">
            <w:pPr>
              <w:keepNext/>
              <w:spacing w:before="40" w:after="40"/>
              <w:contextualSpacing/>
              <w:jc w:val="center"/>
              <w:rPr>
                <w:rFonts w:eastAsia="Calibri"/>
                <w:b/>
                <w:bCs/>
                <w:szCs w:val="16"/>
              </w:rPr>
            </w:pPr>
            <w:r w:rsidRPr="00624933">
              <w:rPr>
                <w:rFonts w:eastAsia="Calibri"/>
                <w:b/>
                <w:bCs/>
                <w:szCs w:val="16"/>
              </w:rPr>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69E6D4" w14:textId="77777777" w:rsidR="00843890" w:rsidRPr="00624933" w:rsidRDefault="00843890" w:rsidP="00843890">
            <w:pPr>
              <w:keepNext/>
              <w:tabs>
                <w:tab w:val="left" w:pos="709"/>
              </w:tabs>
              <w:jc w:val="center"/>
              <w:rPr>
                <w:rFonts w:eastAsia="Calibri"/>
              </w:rPr>
            </w:pPr>
          </w:p>
        </w:tc>
      </w:tr>
      <w:tr w:rsidR="00843890" w:rsidRPr="00624933" w14:paraId="191C984E"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43B0D2" w14:textId="77777777" w:rsidR="00843890" w:rsidRPr="00624933" w:rsidRDefault="00843890" w:rsidP="00843890">
            <w:r w:rsidRPr="00624933">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1AE332B2"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1AAB44C7"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BA04E" w14:textId="77777777" w:rsidR="00843890" w:rsidRPr="00624933" w:rsidRDefault="00843890" w:rsidP="00843890">
            <w:r w:rsidRPr="00624933">
              <w:t>02.2 Adaptace na klimatickou změnu</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4E11C479"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2978435C"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A5292" w14:textId="77777777" w:rsidR="00843890" w:rsidRPr="00624933" w:rsidRDefault="00843890" w:rsidP="00843890">
            <w:r w:rsidRPr="00624933">
              <w:t>02.3 Snížení znečištění ovzduší, světelné a hlukové zátěže</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ABE816E"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610E9E6A"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CF791" w14:textId="77777777" w:rsidR="00843890" w:rsidRPr="00624933" w:rsidRDefault="00843890" w:rsidP="00843890">
            <w:r w:rsidRPr="00624933">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3D7232AB"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63417066"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02F9D" w14:textId="77777777" w:rsidR="00843890" w:rsidRPr="00624933" w:rsidRDefault="00843890" w:rsidP="00843890">
            <w:pPr>
              <w:spacing w:before="40" w:after="40"/>
              <w:contextualSpacing/>
              <w:jc w:val="center"/>
              <w:rPr>
                <w:rFonts w:eastAsia="Calibri"/>
                <w:b/>
                <w:bCs/>
                <w:szCs w:val="16"/>
              </w:rPr>
            </w:pPr>
            <w:r w:rsidRPr="00624933">
              <w:rPr>
                <w:rFonts w:eastAsia="Calibri"/>
                <w:b/>
                <w:bCs/>
                <w:szCs w:val="16"/>
              </w:rPr>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B8F4B1E" w14:textId="77777777" w:rsidR="00843890" w:rsidRPr="00624933" w:rsidRDefault="00843890" w:rsidP="00843890">
            <w:pPr>
              <w:tabs>
                <w:tab w:val="left" w:pos="709"/>
              </w:tabs>
              <w:jc w:val="center"/>
              <w:rPr>
                <w:rFonts w:eastAsia="Calibri"/>
              </w:rPr>
            </w:pPr>
          </w:p>
        </w:tc>
      </w:tr>
      <w:tr w:rsidR="00843890" w:rsidRPr="00624933" w14:paraId="2E475FD7"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1E33A" w14:textId="77777777" w:rsidR="00843890" w:rsidRPr="00624933" w:rsidRDefault="00843890" w:rsidP="00843890">
            <w:r w:rsidRPr="00624933">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71F710AB"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1E6DC282"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48E5B" w14:textId="77777777" w:rsidR="00843890" w:rsidRPr="00624933" w:rsidRDefault="00843890" w:rsidP="00843890">
            <w:r w:rsidRPr="00624933">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1245E4F8"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7C318DDB"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CBB97C" w14:textId="77777777" w:rsidR="00843890" w:rsidRPr="00624933" w:rsidRDefault="00843890" w:rsidP="00843890">
            <w:r w:rsidRPr="00624933">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997B617"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5F3C3ED5"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C1448" w14:textId="77777777" w:rsidR="00843890" w:rsidRPr="00624933" w:rsidRDefault="00843890" w:rsidP="00843890">
            <w:pPr>
              <w:spacing w:before="40" w:after="40"/>
              <w:contextualSpacing/>
              <w:jc w:val="center"/>
              <w:rPr>
                <w:rFonts w:eastAsia="Calibri"/>
                <w:b/>
                <w:bCs/>
                <w:szCs w:val="16"/>
              </w:rPr>
            </w:pPr>
            <w:r w:rsidRPr="00624933">
              <w:rPr>
                <w:rFonts w:eastAsia="Calibri"/>
                <w:b/>
                <w:bCs/>
                <w:szCs w:val="16"/>
              </w:rPr>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442BC3D" w14:textId="77777777" w:rsidR="00843890" w:rsidRPr="00624933" w:rsidRDefault="00843890" w:rsidP="00843890">
            <w:pPr>
              <w:tabs>
                <w:tab w:val="left" w:pos="709"/>
              </w:tabs>
              <w:jc w:val="center"/>
              <w:rPr>
                <w:rFonts w:eastAsia="Calibri"/>
              </w:rPr>
            </w:pPr>
          </w:p>
        </w:tc>
      </w:tr>
      <w:tr w:rsidR="00843890" w:rsidRPr="00624933" w14:paraId="5EBFFF63"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4366F1" w14:textId="77777777" w:rsidR="00843890" w:rsidRPr="00624933" w:rsidRDefault="00843890" w:rsidP="00843890">
            <w:r w:rsidRPr="00624933">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25D1052B"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43C26B3B"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55EB9" w14:textId="77777777" w:rsidR="00843890" w:rsidRPr="00624933" w:rsidRDefault="00843890" w:rsidP="00843890">
            <w:r w:rsidRPr="00624933">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76FF85F1"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499073D7"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9899DE" w14:textId="77777777" w:rsidR="00843890" w:rsidRPr="00624933" w:rsidRDefault="00843890" w:rsidP="00843890">
            <w:r w:rsidRPr="00624933">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3D538E8C"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014261D6"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8D6EC" w14:textId="77777777" w:rsidR="00843890" w:rsidRPr="00624933" w:rsidRDefault="00843890" w:rsidP="00843890">
            <w:pPr>
              <w:spacing w:before="40" w:after="40"/>
              <w:contextualSpacing/>
              <w:jc w:val="center"/>
              <w:rPr>
                <w:rFonts w:eastAsia="Calibri"/>
                <w:b/>
                <w:bCs/>
                <w:szCs w:val="16"/>
              </w:rPr>
            </w:pPr>
            <w:r w:rsidRPr="00624933">
              <w:rPr>
                <w:rFonts w:eastAsia="Calibri"/>
                <w:b/>
                <w:bCs/>
                <w:szCs w:val="16"/>
              </w:rPr>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19F113" w14:textId="77777777" w:rsidR="00843890" w:rsidRPr="00624933" w:rsidRDefault="00843890" w:rsidP="00843890">
            <w:pPr>
              <w:tabs>
                <w:tab w:val="left" w:pos="709"/>
              </w:tabs>
              <w:jc w:val="center"/>
              <w:rPr>
                <w:rFonts w:eastAsia="Calibri"/>
              </w:rPr>
            </w:pPr>
          </w:p>
        </w:tc>
      </w:tr>
      <w:tr w:rsidR="00843890" w:rsidRPr="00624933" w14:paraId="6C818208"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012DA" w14:textId="77777777" w:rsidR="00843890" w:rsidRPr="00624933" w:rsidRDefault="00843890" w:rsidP="00843890">
            <w:r w:rsidRPr="00624933">
              <w:t>05.1 Příznivé podnikatelské prostředí</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7FD0134E" w14:textId="77777777" w:rsidR="00843890" w:rsidRPr="00624933" w:rsidRDefault="00843890" w:rsidP="00843890">
            <w:pPr>
              <w:tabs>
                <w:tab w:val="left" w:pos="709"/>
              </w:tabs>
              <w:jc w:val="center"/>
              <w:rPr>
                <w:rFonts w:eastAsia="Calibri"/>
              </w:rPr>
            </w:pPr>
            <w:r w:rsidRPr="00624933">
              <w:rPr>
                <w:rFonts w:eastAsia="Calibri"/>
              </w:rPr>
              <w:t>x</w:t>
            </w:r>
          </w:p>
        </w:tc>
      </w:tr>
      <w:tr w:rsidR="00843890" w:rsidRPr="00624933" w14:paraId="5F4BF6F8"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65FEC" w14:textId="77777777" w:rsidR="00843890" w:rsidRPr="00624933" w:rsidRDefault="00843890" w:rsidP="00843890">
            <w:r w:rsidRPr="00624933">
              <w:t>05.2 Podpora inovace a konkurenceschopnosti</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557AB3AE" w14:textId="77777777" w:rsidR="00843890" w:rsidRPr="00624933" w:rsidRDefault="00843890" w:rsidP="00843890">
            <w:pPr>
              <w:tabs>
                <w:tab w:val="left" w:pos="709"/>
              </w:tabs>
              <w:jc w:val="center"/>
              <w:rPr>
                <w:rFonts w:eastAsia="Calibri"/>
              </w:rPr>
            </w:pPr>
            <w:r w:rsidRPr="00624933">
              <w:rPr>
                <w:rFonts w:eastAsia="Calibri"/>
              </w:rPr>
              <w:t>x</w:t>
            </w:r>
          </w:p>
        </w:tc>
      </w:tr>
      <w:tr w:rsidR="00843890" w:rsidRPr="00624933" w14:paraId="4CAA5FC3"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E835B" w14:textId="77777777" w:rsidR="00843890" w:rsidRPr="00624933" w:rsidRDefault="00843890" w:rsidP="00843890">
            <w:r w:rsidRPr="00624933">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F11E5D1"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4C421E8C"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8A617" w14:textId="77777777" w:rsidR="00843890" w:rsidRPr="00624933" w:rsidRDefault="00843890" w:rsidP="00843890">
            <w:pPr>
              <w:spacing w:before="40" w:after="40"/>
              <w:contextualSpacing/>
              <w:jc w:val="center"/>
              <w:rPr>
                <w:rFonts w:eastAsia="Calibri"/>
                <w:b/>
                <w:bCs/>
                <w:szCs w:val="16"/>
              </w:rPr>
            </w:pPr>
            <w:r w:rsidRPr="00624933">
              <w:rPr>
                <w:rFonts w:eastAsia="Calibri"/>
                <w:b/>
                <w:bCs/>
                <w:szCs w:val="16"/>
              </w:rPr>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788990" w14:textId="77777777" w:rsidR="00843890" w:rsidRPr="00624933" w:rsidRDefault="00843890" w:rsidP="00843890">
            <w:pPr>
              <w:tabs>
                <w:tab w:val="left" w:pos="709"/>
              </w:tabs>
              <w:jc w:val="center"/>
              <w:rPr>
                <w:rFonts w:eastAsia="Calibri"/>
              </w:rPr>
            </w:pPr>
          </w:p>
        </w:tc>
      </w:tr>
      <w:tr w:rsidR="00843890" w:rsidRPr="00624933" w14:paraId="7D998B99"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AB468" w14:textId="77777777" w:rsidR="00843890" w:rsidRPr="00624933" w:rsidRDefault="00843890" w:rsidP="00843890">
            <w:r w:rsidRPr="00624933">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0D07C191"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57D24C94"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D6811" w14:textId="77777777" w:rsidR="00843890" w:rsidRPr="00624933" w:rsidRDefault="00843890" w:rsidP="00843890">
            <w:r w:rsidRPr="00624933">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79DE14D6"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4F2DA3C3"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0A6E7" w14:textId="77777777" w:rsidR="00843890" w:rsidRPr="00624933" w:rsidRDefault="00843890" w:rsidP="00843890">
            <w:r w:rsidRPr="00624933">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149FBD4B"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1B96BF63"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F04E8D" w14:textId="77777777" w:rsidR="00843890" w:rsidRPr="00624933" w:rsidRDefault="00843890" w:rsidP="00843890">
            <w:r w:rsidRPr="00624933">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3202417A"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2A26F003"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8F92F" w14:textId="77777777" w:rsidR="00843890" w:rsidRPr="00624933" w:rsidRDefault="00843890" w:rsidP="00843890">
            <w:pPr>
              <w:spacing w:before="40" w:after="40"/>
              <w:contextualSpacing/>
              <w:jc w:val="center"/>
              <w:rPr>
                <w:rFonts w:eastAsia="Calibri"/>
                <w:b/>
                <w:bCs/>
                <w:szCs w:val="16"/>
              </w:rPr>
            </w:pPr>
            <w:r w:rsidRPr="00624933">
              <w:rPr>
                <w:rFonts w:eastAsia="Calibri"/>
                <w:b/>
                <w:bCs/>
                <w:szCs w:val="16"/>
              </w:rPr>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1BC26BE" w14:textId="77777777" w:rsidR="00843890" w:rsidRPr="00624933" w:rsidRDefault="00843890" w:rsidP="00843890">
            <w:pPr>
              <w:tabs>
                <w:tab w:val="left" w:pos="709"/>
              </w:tabs>
              <w:jc w:val="center"/>
              <w:rPr>
                <w:rFonts w:eastAsia="Calibri"/>
              </w:rPr>
            </w:pPr>
          </w:p>
        </w:tc>
      </w:tr>
      <w:tr w:rsidR="00843890" w:rsidRPr="00624933" w14:paraId="622E49A2"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26FC7" w14:textId="77777777" w:rsidR="00843890" w:rsidRPr="00624933" w:rsidRDefault="00843890" w:rsidP="00843890">
            <w:r w:rsidRPr="00624933">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4E16F7D3"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77E275EC"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BA445" w14:textId="77777777" w:rsidR="00843890" w:rsidRPr="00624933" w:rsidRDefault="00843890" w:rsidP="00843890">
            <w:r w:rsidRPr="00624933">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3369AB6E"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2B4C3E85"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2CC34" w14:textId="77777777" w:rsidR="00843890" w:rsidRPr="00624933" w:rsidRDefault="00843890" w:rsidP="00843890">
            <w:r w:rsidRPr="00624933">
              <w:t>07.3 Posilovat ochranu obyvatel a snižovat bezpečnostní hrozby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42F0CF44" w14:textId="77777777" w:rsidR="00843890" w:rsidRPr="00624933" w:rsidRDefault="00843890" w:rsidP="00843890">
            <w:pPr>
              <w:tabs>
                <w:tab w:val="left" w:pos="709"/>
              </w:tabs>
              <w:jc w:val="center"/>
              <w:rPr>
                <w:rFonts w:eastAsia="Calibri"/>
              </w:rPr>
            </w:pPr>
            <w:r w:rsidRPr="00624933">
              <w:rPr>
                <w:rFonts w:eastAsia="Calibri"/>
              </w:rPr>
              <w:t>x</w:t>
            </w:r>
          </w:p>
        </w:tc>
      </w:tr>
      <w:tr w:rsidR="00843890" w:rsidRPr="00624933" w14:paraId="273019F4"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072D7D" w14:textId="77777777" w:rsidR="00843890" w:rsidRPr="00624933" w:rsidRDefault="00843890" w:rsidP="00843890">
            <w:pPr>
              <w:spacing w:before="40" w:after="40"/>
              <w:contextualSpacing/>
              <w:jc w:val="center"/>
              <w:rPr>
                <w:rFonts w:eastAsia="Calibri"/>
                <w:b/>
                <w:bCs/>
                <w:szCs w:val="16"/>
              </w:rPr>
            </w:pPr>
            <w:r w:rsidRPr="00624933">
              <w:rPr>
                <w:rFonts w:eastAsia="Calibri"/>
                <w:b/>
                <w:bCs/>
                <w:szCs w:val="16"/>
              </w:rPr>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68DE97" w14:textId="77777777" w:rsidR="00843890" w:rsidRPr="00624933" w:rsidRDefault="00843890" w:rsidP="00843890">
            <w:pPr>
              <w:tabs>
                <w:tab w:val="left" w:pos="709"/>
              </w:tabs>
              <w:jc w:val="center"/>
              <w:rPr>
                <w:rFonts w:eastAsia="Calibri"/>
              </w:rPr>
            </w:pPr>
          </w:p>
        </w:tc>
      </w:tr>
      <w:tr w:rsidR="00843890" w:rsidRPr="00624933" w14:paraId="558ABCE7"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069F9" w14:textId="77777777" w:rsidR="00843890" w:rsidRPr="00624933" w:rsidRDefault="00843890" w:rsidP="00843890">
            <w:r w:rsidRPr="00624933">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3CCE6879"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2C919BEE"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DC6AE" w14:textId="77777777" w:rsidR="00843890" w:rsidRPr="00624933" w:rsidRDefault="00843890" w:rsidP="00843890">
            <w:r w:rsidRPr="00624933">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23BD61A"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52FCD8F5"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7D64B" w14:textId="77777777" w:rsidR="00843890" w:rsidRPr="00624933" w:rsidRDefault="00843890" w:rsidP="00843890">
            <w:r w:rsidRPr="00624933">
              <w:t>08.3 Podpora spolupráce vzdělávacích a výzkumných institucí s podnikatelskou sférou</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5284FD78" w14:textId="77777777" w:rsidR="00843890" w:rsidRPr="00624933" w:rsidRDefault="00843890" w:rsidP="00843890">
            <w:pPr>
              <w:tabs>
                <w:tab w:val="left" w:pos="709"/>
              </w:tabs>
              <w:jc w:val="center"/>
              <w:rPr>
                <w:rFonts w:eastAsia="Calibri"/>
              </w:rPr>
            </w:pPr>
            <w:r w:rsidRPr="00624933">
              <w:rPr>
                <w:rFonts w:eastAsia="Calibri"/>
              </w:rPr>
              <w:t>x</w:t>
            </w:r>
          </w:p>
        </w:tc>
      </w:tr>
      <w:tr w:rsidR="00843890" w:rsidRPr="00624933" w14:paraId="22E7938D"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C0C37" w14:textId="77777777" w:rsidR="00843890" w:rsidRPr="00624933" w:rsidRDefault="00843890" w:rsidP="00843890">
            <w:pPr>
              <w:keepNext/>
              <w:spacing w:before="40" w:after="40"/>
              <w:contextualSpacing/>
              <w:jc w:val="center"/>
              <w:rPr>
                <w:rFonts w:eastAsia="Calibri"/>
                <w:b/>
                <w:bCs/>
                <w:szCs w:val="16"/>
              </w:rPr>
            </w:pPr>
            <w:r w:rsidRPr="00624933">
              <w:rPr>
                <w:rFonts w:eastAsia="Calibri"/>
                <w:b/>
                <w:bCs/>
                <w:szCs w:val="16"/>
              </w:rPr>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40D7252" w14:textId="77777777" w:rsidR="00843890" w:rsidRPr="00624933" w:rsidRDefault="00843890" w:rsidP="00843890">
            <w:pPr>
              <w:keepNext/>
              <w:tabs>
                <w:tab w:val="left" w:pos="709"/>
              </w:tabs>
              <w:jc w:val="center"/>
              <w:rPr>
                <w:rFonts w:eastAsia="Calibri"/>
              </w:rPr>
            </w:pPr>
          </w:p>
        </w:tc>
      </w:tr>
      <w:tr w:rsidR="00843890" w:rsidRPr="00624933" w14:paraId="379887C4"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440F2" w14:textId="77777777" w:rsidR="00843890" w:rsidRPr="00624933" w:rsidRDefault="00843890" w:rsidP="00843890">
            <w:r w:rsidRPr="00624933">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090C4AA6"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138EF940"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9D2C4A" w14:textId="77777777" w:rsidR="00843890" w:rsidRPr="00624933" w:rsidRDefault="00843890" w:rsidP="00843890">
            <w:r w:rsidRPr="00624933">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35B8F4AA" w14:textId="77777777" w:rsidR="00843890" w:rsidRPr="00624933" w:rsidRDefault="00843890" w:rsidP="00843890">
            <w:pPr>
              <w:tabs>
                <w:tab w:val="left" w:pos="709"/>
              </w:tabs>
              <w:jc w:val="center"/>
              <w:rPr>
                <w:rFonts w:eastAsia="Calibri"/>
              </w:rPr>
            </w:pPr>
            <w:r w:rsidRPr="00624933">
              <w:rPr>
                <w:rFonts w:eastAsia="Calibri"/>
              </w:rPr>
              <w:sym w:font="Wingdings 2" w:char="F050"/>
            </w:r>
          </w:p>
        </w:tc>
      </w:tr>
      <w:tr w:rsidR="00843890" w:rsidRPr="00624933" w14:paraId="71117E1F"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CB768" w14:textId="77777777" w:rsidR="00843890" w:rsidRPr="00624933" w:rsidRDefault="00843890" w:rsidP="00843890">
            <w:r w:rsidRPr="00624933">
              <w:t>09.3 Sociální inkluze a podpora rodiny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70150298" w14:textId="77777777" w:rsidR="00843890" w:rsidRPr="00624933" w:rsidRDefault="00843890" w:rsidP="00843890">
            <w:pPr>
              <w:tabs>
                <w:tab w:val="left" w:pos="709"/>
              </w:tabs>
              <w:jc w:val="center"/>
              <w:rPr>
                <w:rFonts w:eastAsia="Calibri"/>
              </w:rPr>
            </w:pPr>
            <w:r w:rsidRPr="00624933">
              <w:rPr>
                <w:rFonts w:eastAsia="Calibri"/>
              </w:rPr>
              <w:t>x</w:t>
            </w:r>
          </w:p>
        </w:tc>
      </w:tr>
      <w:tr w:rsidR="00843890" w:rsidRPr="00624933" w14:paraId="51D0A38C"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063AC" w14:textId="77777777" w:rsidR="00843890" w:rsidRPr="00624933" w:rsidRDefault="00843890" w:rsidP="00843890">
            <w:r w:rsidRPr="00624933">
              <w:t>09.4 Důstojná práce a snížení příjmové nerovnosti</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409C936D" w14:textId="77777777" w:rsidR="00843890" w:rsidRPr="00624933" w:rsidRDefault="00843890" w:rsidP="00843890">
            <w:pPr>
              <w:tabs>
                <w:tab w:val="left" w:pos="709"/>
              </w:tabs>
              <w:jc w:val="center"/>
              <w:rPr>
                <w:rFonts w:eastAsia="Calibri"/>
              </w:rPr>
            </w:pPr>
            <w:r w:rsidRPr="00624933">
              <w:rPr>
                <w:rFonts w:eastAsia="Calibri"/>
              </w:rPr>
              <w:t>x</w:t>
            </w:r>
          </w:p>
        </w:tc>
      </w:tr>
      <w:tr w:rsidR="00843890" w:rsidRPr="00624933" w14:paraId="64427F45"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F21BA" w14:textId="77777777" w:rsidR="00843890" w:rsidRPr="00624933" w:rsidRDefault="00843890" w:rsidP="00843890">
            <w:pPr>
              <w:spacing w:before="40" w:after="40"/>
              <w:contextualSpacing/>
              <w:jc w:val="center"/>
              <w:rPr>
                <w:rFonts w:eastAsia="Calibri"/>
                <w:b/>
                <w:bCs/>
                <w:szCs w:val="16"/>
              </w:rPr>
            </w:pPr>
            <w:r w:rsidRPr="00624933">
              <w:rPr>
                <w:rFonts w:eastAsia="Calibri"/>
                <w:b/>
                <w:bCs/>
                <w:szCs w:val="16"/>
              </w:rPr>
              <w:t xml:space="preserve">Oblast UR 10 Kvalitní a transparentní veřejná správa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15DBDAD" w14:textId="77777777" w:rsidR="00843890" w:rsidRPr="00624933" w:rsidRDefault="00843890" w:rsidP="00843890">
            <w:pPr>
              <w:tabs>
                <w:tab w:val="left" w:pos="709"/>
              </w:tabs>
              <w:jc w:val="center"/>
              <w:rPr>
                <w:rFonts w:eastAsia="Calibri"/>
              </w:rPr>
            </w:pPr>
          </w:p>
        </w:tc>
      </w:tr>
      <w:tr w:rsidR="00843890" w:rsidRPr="00624933" w14:paraId="2ECC1437"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1969B5" w14:textId="77777777" w:rsidR="00843890" w:rsidRPr="00624933" w:rsidRDefault="00843890" w:rsidP="00843890">
            <w:r w:rsidRPr="00624933">
              <w:t>10.1 Odbornost, kompetentnost a odpovědnost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77F93751" w14:textId="77777777" w:rsidR="00843890" w:rsidRPr="00624933" w:rsidRDefault="00843890" w:rsidP="00843890">
            <w:pPr>
              <w:tabs>
                <w:tab w:val="left" w:pos="709"/>
              </w:tabs>
              <w:jc w:val="center"/>
              <w:rPr>
                <w:rFonts w:eastAsia="Calibri"/>
              </w:rPr>
            </w:pPr>
            <w:r w:rsidRPr="00624933">
              <w:rPr>
                <w:rFonts w:eastAsia="Calibri"/>
              </w:rPr>
              <w:t>x</w:t>
            </w:r>
          </w:p>
        </w:tc>
      </w:tr>
      <w:tr w:rsidR="00843890" w:rsidRPr="00624933" w14:paraId="385B1090"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04A22" w14:textId="77777777" w:rsidR="00843890" w:rsidRPr="00624933" w:rsidRDefault="00843890" w:rsidP="00843890">
            <w:r w:rsidRPr="00624933">
              <w:t>10.2 Inovativní přístup, efektivnost a otevřenost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6598F77B" w14:textId="77777777" w:rsidR="00843890" w:rsidRPr="00624933" w:rsidRDefault="00843890" w:rsidP="00843890">
            <w:pPr>
              <w:tabs>
                <w:tab w:val="left" w:pos="709"/>
              </w:tabs>
              <w:jc w:val="center"/>
              <w:rPr>
                <w:rFonts w:eastAsia="Calibri"/>
              </w:rPr>
            </w:pPr>
            <w:r w:rsidRPr="00624933">
              <w:rPr>
                <w:rFonts w:eastAsia="Calibri"/>
              </w:rPr>
              <w:t>x</w:t>
            </w:r>
          </w:p>
        </w:tc>
      </w:tr>
      <w:tr w:rsidR="00843890" w:rsidRPr="00624933" w14:paraId="7805807F"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726DA" w14:textId="77777777" w:rsidR="00843890" w:rsidRPr="00624933" w:rsidRDefault="00843890" w:rsidP="00843890">
            <w:r w:rsidRPr="00624933">
              <w:t>10.3 Efektivní hospodaření s veřejnými prostředky a majetkem</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79BA380F" w14:textId="77777777" w:rsidR="00843890" w:rsidRPr="00624933" w:rsidRDefault="00843890" w:rsidP="00843890">
            <w:pPr>
              <w:tabs>
                <w:tab w:val="left" w:pos="709"/>
              </w:tabs>
              <w:jc w:val="center"/>
              <w:rPr>
                <w:rFonts w:eastAsia="Calibri"/>
              </w:rPr>
            </w:pPr>
            <w:r w:rsidRPr="00624933">
              <w:rPr>
                <w:rFonts w:eastAsia="Calibri"/>
              </w:rPr>
              <w:t>x</w:t>
            </w:r>
          </w:p>
        </w:tc>
      </w:tr>
      <w:tr w:rsidR="00843890" w:rsidRPr="00624933" w14:paraId="40DB8EDC"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F7B75" w14:textId="77777777" w:rsidR="00843890" w:rsidRPr="00624933" w:rsidRDefault="00843890" w:rsidP="00843890">
            <w:pPr>
              <w:spacing w:before="40" w:after="40"/>
              <w:contextualSpacing/>
              <w:jc w:val="center"/>
              <w:rPr>
                <w:rFonts w:eastAsia="Calibri"/>
                <w:b/>
                <w:bCs/>
                <w:szCs w:val="16"/>
              </w:rPr>
            </w:pPr>
            <w:r w:rsidRPr="00624933">
              <w:rPr>
                <w:rFonts w:eastAsia="Calibri"/>
                <w:b/>
                <w:bCs/>
                <w:szCs w:val="16"/>
              </w:rPr>
              <w:t xml:space="preserve">Oblast UR 11 Spokojenost a angažovanost obyvatel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0CFD99A" w14:textId="77777777" w:rsidR="00843890" w:rsidRPr="00624933" w:rsidRDefault="00843890" w:rsidP="00843890">
            <w:pPr>
              <w:tabs>
                <w:tab w:val="left" w:pos="709"/>
              </w:tabs>
              <w:jc w:val="center"/>
              <w:rPr>
                <w:rFonts w:eastAsia="Calibri"/>
              </w:rPr>
            </w:pPr>
          </w:p>
        </w:tc>
      </w:tr>
      <w:tr w:rsidR="00843890" w:rsidRPr="00624933" w14:paraId="5672C139"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46451" w14:textId="77777777" w:rsidR="00843890" w:rsidRPr="00624933" w:rsidRDefault="00843890" w:rsidP="00843890">
            <w:r w:rsidRPr="00624933">
              <w:t>11.1 Zapojení obyvatel do rozvoje města</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3D8946ED" w14:textId="77777777" w:rsidR="00843890" w:rsidRPr="00624933" w:rsidRDefault="00843890" w:rsidP="00843890">
            <w:pPr>
              <w:tabs>
                <w:tab w:val="left" w:pos="709"/>
              </w:tabs>
              <w:jc w:val="center"/>
              <w:rPr>
                <w:rFonts w:eastAsia="Calibri"/>
              </w:rPr>
            </w:pPr>
            <w:r w:rsidRPr="00624933">
              <w:rPr>
                <w:rFonts w:eastAsia="Calibri"/>
              </w:rPr>
              <w:t>x</w:t>
            </w:r>
          </w:p>
        </w:tc>
      </w:tr>
      <w:tr w:rsidR="00843890" w:rsidRPr="00624933" w14:paraId="34EDEA4B"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6B7A5B" w14:textId="77777777" w:rsidR="00843890" w:rsidRPr="00624933" w:rsidRDefault="00843890" w:rsidP="00843890">
            <w:r w:rsidRPr="00624933">
              <w:t>11.2 Zapojení obyvatel do komunitního života</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3541B5F3" w14:textId="77777777" w:rsidR="00843890" w:rsidRPr="00624933" w:rsidRDefault="00843890" w:rsidP="00843890">
            <w:pPr>
              <w:tabs>
                <w:tab w:val="left" w:pos="709"/>
              </w:tabs>
              <w:jc w:val="center"/>
              <w:rPr>
                <w:rFonts w:eastAsia="Calibri"/>
              </w:rPr>
            </w:pPr>
            <w:r w:rsidRPr="00624933">
              <w:rPr>
                <w:rFonts w:eastAsia="Calibri"/>
              </w:rPr>
              <w:t>x</w:t>
            </w:r>
          </w:p>
        </w:tc>
      </w:tr>
      <w:tr w:rsidR="00843890" w:rsidRPr="00624933" w14:paraId="55D49C98"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20FDF" w14:textId="77777777" w:rsidR="00843890" w:rsidRPr="00624933" w:rsidRDefault="00843890" w:rsidP="00843890">
            <w:r w:rsidRPr="00624933">
              <w:t>11.3 Spokojenost obyvatel s životem ve městě</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4F67A292" w14:textId="77777777" w:rsidR="00843890" w:rsidRPr="00624933" w:rsidRDefault="00843890" w:rsidP="00843890">
            <w:pPr>
              <w:tabs>
                <w:tab w:val="left" w:pos="709"/>
              </w:tabs>
              <w:jc w:val="center"/>
              <w:rPr>
                <w:rFonts w:eastAsia="Calibri"/>
              </w:rPr>
            </w:pPr>
            <w:r w:rsidRPr="00624933">
              <w:rPr>
                <w:rFonts w:eastAsia="Calibri"/>
              </w:rPr>
              <w:t>x</w:t>
            </w:r>
          </w:p>
        </w:tc>
      </w:tr>
    </w:tbl>
    <w:p w14:paraId="5A3BF862" w14:textId="77777777" w:rsidR="00A41C39" w:rsidRDefault="00A41C39" w:rsidP="00A41C39">
      <w:pPr>
        <w:pStyle w:val="Normln2"/>
      </w:pPr>
    </w:p>
    <w:p w14:paraId="6953653A" w14:textId="4637B948" w:rsidR="00843890" w:rsidRPr="00624933" w:rsidRDefault="00843890" w:rsidP="00843890">
      <w:r w:rsidRPr="00624933">
        <w:t>Z Tab. 8 výše je patrné, že z vyhodnocení vlivů na udržitelný rozvoj území jsou vyřazeny pouze ty cíle (principy), jejichž naplňování je primárně závislé na organizačních, ekonomických nebo politických aspektech, případně by měly v rámci liberálně tržní ekonomiky zůstat v kompetenci svobodného rozhodování příslušných subjektů</w:t>
      </w:r>
      <w:r w:rsidRPr="00624933">
        <w:rPr>
          <w:rFonts w:ascii="Arial" w:hAnsi="Arial"/>
          <w:b/>
          <w:position w:val="4"/>
          <w:sz w:val="18"/>
          <w:szCs w:val="20"/>
          <w:vertAlign w:val="superscript"/>
        </w:rPr>
        <w:footnoteReference w:id="11"/>
      </w:r>
      <w:r w:rsidRPr="00624933">
        <w:t>.</w:t>
      </w:r>
    </w:p>
    <w:p w14:paraId="3F5F6472" w14:textId="77777777" w:rsidR="00843890" w:rsidRPr="00624933" w:rsidRDefault="00843890" w:rsidP="00843890">
      <w:r w:rsidRPr="00624933">
        <w:t>Vlastní vyhodnocení vlivů posuzované změny na vybrané „skutečnosti“ („cíle“) je provedeno tímto způsobem:</w:t>
      </w:r>
    </w:p>
    <w:p w14:paraId="499D455A" w14:textId="77777777" w:rsidR="00843890" w:rsidRPr="00624933" w:rsidRDefault="00843890" w:rsidP="00843890">
      <w:pPr>
        <w:numPr>
          <w:ilvl w:val="0"/>
          <w:numId w:val="10"/>
        </w:numPr>
      </w:pPr>
      <w:r w:rsidRPr="00624933">
        <w:t xml:space="preserve">Zjištěné vlivy jsou klasifikovány jako přímé a nepřímé, přičemž: </w:t>
      </w:r>
    </w:p>
    <w:p w14:paraId="317A62AA" w14:textId="77777777" w:rsidR="00843890" w:rsidRPr="00624933" w:rsidRDefault="00843890" w:rsidP="00843890">
      <w:pPr>
        <w:numPr>
          <w:ilvl w:val="1"/>
          <w:numId w:val="10"/>
        </w:numPr>
      </w:pPr>
      <w:r w:rsidRPr="00624933">
        <w:t xml:space="preserve">jako </w:t>
      </w:r>
      <w:r w:rsidRPr="00624933">
        <w:rPr>
          <w:b/>
        </w:rPr>
        <w:t>„přímý“</w:t>
      </w:r>
      <w:r w:rsidRPr="00624933">
        <w:t xml:space="preserve"> je hodnocen vliv jednoznačným dopadem na některou z vybraných skutečností (oblastí udržitelného rozvoje) a to:</w:t>
      </w:r>
    </w:p>
    <w:p w14:paraId="3F27ECD9" w14:textId="77777777" w:rsidR="00843890" w:rsidRPr="00624933" w:rsidRDefault="00843890" w:rsidP="00843890">
      <w:pPr>
        <w:numPr>
          <w:ilvl w:val="2"/>
          <w:numId w:val="10"/>
        </w:numPr>
      </w:pPr>
      <w:r w:rsidRPr="00624933">
        <w:t>vymezením plochy s konkrétně stanoveným hlavním způsobem využití</w:t>
      </w:r>
      <w:r w:rsidRPr="00624933">
        <w:rPr>
          <w:rFonts w:ascii="Arial" w:hAnsi="Arial"/>
          <w:b/>
          <w:position w:val="4"/>
          <w:sz w:val="18"/>
          <w:szCs w:val="20"/>
          <w:vertAlign w:val="superscript"/>
        </w:rPr>
        <w:footnoteReference w:id="12"/>
      </w:r>
      <w:r w:rsidRPr="00624933">
        <w:t xml:space="preserve"> (např. plochy čistě obytné, plochy výroby a služeb, plochy zvláštních komplexů občanského vybavení, plochy sportu a rekreace, plochy dopravní nebo technické infrastruktury, plochy krajinné a městské zeleně) = „</w:t>
      </w:r>
      <w:r w:rsidRPr="00624933">
        <w:rPr>
          <w:b/>
        </w:rPr>
        <w:t>přímý pozitivní vliv</w:t>
      </w:r>
      <w:r w:rsidRPr="00624933">
        <w:t>“,</w:t>
      </w:r>
    </w:p>
    <w:p w14:paraId="79B6198B" w14:textId="77777777" w:rsidR="00843890" w:rsidRPr="00624933" w:rsidRDefault="00843890" w:rsidP="00843890">
      <w:pPr>
        <w:numPr>
          <w:ilvl w:val="2"/>
          <w:numId w:val="10"/>
        </w:numPr>
      </w:pPr>
      <w:r w:rsidRPr="00624933">
        <w:t>vlivem na konkrétní složku nebo složky životního prostředí (např. zábor půdního fondu) = „</w:t>
      </w:r>
      <w:r w:rsidRPr="00624933">
        <w:rPr>
          <w:b/>
        </w:rPr>
        <w:t>přímý negativní vliv</w:t>
      </w:r>
      <w:r w:rsidRPr="00624933">
        <w:t xml:space="preserve">“ </w:t>
      </w:r>
    </w:p>
    <w:p w14:paraId="59FEEC18" w14:textId="77777777" w:rsidR="00843890" w:rsidRPr="00624933" w:rsidRDefault="00843890" w:rsidP="00843890">
      <w:pPr>
        <w:numPr>
          <w:ilvl w:val="1"/>
          <w:numId w:val="10"/>
        </w:numPr>
      </w:pPr>
      <w:r w:rsidRPr="00624933">
        <w:t>jako „</w:t>
      </w:r>
      <w:r w:rsidRPr="00624933">
        <w:rPr>
          <w:b/>
        </w:rPr>
        <w:t>nepřímý</w:t>
      </w:r>
      <w:r w:rsidRPr="00624933">
        <w:t xml:space="preserve">“ je vliv hodnocen v případě, kdy </w:t>
      </w:r>
    </w:p>
    <w:p w14:paraId="23B445A3" w14:textId="77777777" w:rsidR="00843890" w:rsidRPr="00624933" w:rsidRDefault="00843890" w:rsidP="00843890">
      <w:pPr>
        <w:numPr>
          <w:ilvl w:val="2"/>
          <w:numId w:val="10"/>
        </w:numPr>
      </w:pPr>
      <w:r w:rsidRPr="00624933">
        <w:t>kdy stanovený způsob využití vytváří širší spektrum možností využití vymezené plochy nebo její části (plochy všeobecně obytné, plochy smíšené, plochy veřejného vybavení atp.). = „</w:t>
      </w:r>
      <w:r w:rsidRPr="00624933">
        <w:rPr>
          <w:b/>
        </w:rPr>
        <w:t>nepřímý pozitivní vliv</w:t>
      </w:r>
      <w:r w:rsidRPr="00624933">
        <w:t>“,</w:t>
      </w:r>
    </w:p>
    <w:p w14:paraId="55E04DCA" w14:textId="77777777" w:rsidR="00843890" w:rsidRPr="00624933" w:rsidRDefault="00843890" w:rsidP="00843890">
      <w:pPr>
        <w:numPr>
          <w:ilvl w:val="2"/>
          <w:numId w:val="10"/>
        </w:numPr>
      </w:pPr>
      <w:r w:rsidRPr="00624933">
        <w:t>vliv vzniká jako důsledek přímého ovlivnění jiné skutečnosti nebo jiné složky životního prostředí (vliv vyvolaný, sekundární) = „</w:t>
      </w:r>
      <w:r w:rsidRPr="00624933">
        <w:rPr>
          <w:b/>
        </w:rPr>
        <w:t>nepřímý pozitivní / negativní vliv</w:t>
      </w:r>
      <w:r w:rsidRPr="00624933">
        <w:t>“.</w:t>
      </w:r>
    </w:p>
    <w:p w14:paraId="1915147A" w14:textId="77777777" w:rsidR="00843890" w:rsidRPr="00624933" w:rsidRDefault="00843890" w:rsidP="00843890">
      <w:pPr>
        <w:numPr>
          <w:ilvl w:val="0"/>
          <w:numId w:val="10"/>
        </w:numPr>
      </w:pPr>
      <w:r w:rsidRPr="00624933">
        <w:t>Míra vlivu je vyjádřena pomocí pětistupňové Likertovy škály doplněné o rozlišení způsobu ovlivnění (přímý nebo nepřímý vliv), kde:</w:t>
      </w:r>
    </w:p>
    <w:tbl>
      <w:tblPr>
        <w:tblW w:w="831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6"/>
        <w:gridCol w:w="1275"/>
      </w:tblGrid>
      <w:tr w:rsidR="00843890" w:rsidRPr="00624933" w14:paraId="4C969293" w14:textId="77777777" w:rsidTr="00843890">
        <w:trPr>
          <w:trHeight w:val="397"/>
          <w:jc w:val="right"/>
        </w:trPr>
        <w:tc>
          <w:tcPr>
            <w:tcW w:w="7036" w:type="dxa"/>
            <w:vAlign w:val="center"/>
          </w:tcPr>
          <w:p w14:paraId="58BF5AD8" w14:textId="77777777" w:rsidR="00843890" w:rsidRPr="00624933" w:rsidRDefault="00843890" w:rsidP="00843890">
            <w:r w:rsidRPr="00624933">
              <w:t xml:space="preserve">Významný přímý / (nepřímý) pozitivní vliv na danou skutečnost (jev, složku) </w:t>
            </w:r>
          </w:p>
        </w:tc>
        <w:tc>
          <w:tcPr>
            <w:tcW w:w="1275" w:type="dxa"/>
            <w:shd w:val="clear" w:color="auto" w:fill="8DB3E2"/>
            <w:vAlign w:val="center"/>
          </w:tcPr>
          <w:p w14:paraId="400CF818" w14:textId="77777777" w:rsidR="00843890" w:rsidRPr="00624933" w:rsidRDefault="00843890" w:rsidP="00843890">
            <w:pPr>
              <w:jc w:val="center"/>
              <w:rPr>
                <w:b/>
              </w:rPr>
            </w:pPr>
            <w:r w:rsidRPr="00624933">
              <w:rPr>
                <w:b/>
              </w:rPr>
              <w:t>+2 / (+2)</w:t>
            </w:r>
          </w:p>
        </w:tc>
      </w:tr>
      <w:tr w:rsidR="00843890" w:rsidRPr="00624933" w14:paraId="3A202E17" w14:textId="77777777" w:rsidTr="00843890">
        <w:trPr>
          <w:trHeight w:val="397"/>
          <w:jc w:val="right"/>
        </w:trPr>
        <w:tc>
          <w:tcPr>
            <w:tcW w:w="7036" w:type="dxa"/>
            <w:vAlign w:val="center"/>
          </w:tcPr>
          <w:p w14:paraId="4781F3C8" w14:textId="77777777" w:rsidR="00843890" w:rsidRPr="00624933" w:rsidRDefault="00843890" w:rsidP="00843890">
            <w:r w:rsidRPr="00624933">
              <w:t xml:space="preserve">Málo významný přímý / (nepřímý) pozitivní vliv na danou skutečnost (jev, složku) </w:t>
            </w:r>
          </w:p>
        </w:tc>
        <w:tc>
          <w:tcPr>
            <w:tcW w:w="1275" w:type="dxa"/>
            <w:shd w:val="clear" w:color="auto" w:fill="C6D9F1"/>
            <w:vAlign w:val="center"/>
          </w:tcPr>
          <w:p w14:paraId="5F722C73" w14:textId="77777777" w:rsidR="00843890" w:rsidRPr="00624933" w:rsidRDefault="00843890" w:rsidP="00843890">
            <w:pPr>
              <w:jc w:val="center"/>
              <w:rPr>
                <w:b/>
              </w:rPr>
            </w:pPr>
            <w:r w:rsidRPr="00624933">
              <w:rPr>
                <w:b/>
              </w:rPr>
              <w:t>+1/ (+1)</w:t>
            </w:r>
          </w:p>
        </w:tc>
      </w:tr>
      <w:tr w:rsidR="00843890" w:rsidRPr="00624933" w14:paraId="591210D0" w14:textId="77777777" w:rsidTr="00843890">
        <w:trPr>
          <w:trHeight w:val="397"/>
          <w:jc w:val="right"/>
        </w:trPr>
        <w:tc>
          <w:tcPr>
            <w:tcW w:w="7036" w:type="dxa"/>
            <w:vAlign w:val="center"/>
          </w:tcPr>
          <w:p w14:paraId="7F94FAEC" w14:textId="77777777" w:rsidR="00843890" w:rsidRPr="00624933" w:rsidRDefault="00843890" w:rsidP="00843890">
            <w:r w:rsidRPr="00624933">
              <w:t xml:space="preserve">Bez vlivu na danou skutečnost (jev, složku) </w:t>
            </w:r>
          </w:p>
        </w:tc>
        <w:tc>
          <w:tcPr>
            <w:tcW w:w="1275" w:type="dxa"/>
            <w:shd w:val="clear" w:color="auto" w:fill="auto"/>
            <w:vAlign w:val="center"/>
          </w:tcPr>
          <w:p w14:paraId="116B3662" w14:textId="77777777" w:rsidR="00843890" w:rsidRPr="00624933" w:rsidRDefault="00843890" w:rsidP="00843890">
            <w:pPr>
              <w:jc w:val="center"/>
              <w:rPr>
                <w:b/>
              </w:rPr>
            </w:pPr>
            <w:r w:rsidRPr="00624933">
              <w:rPr>
                <w:b/>
              </w:rPr>
              <w:t>0</w:t>
            </w:r>
          </w:p>
        </w:tc>
      </w:tr>
      <w:tr w:rsidR="00843890" w:rsidRPr="00624933" w14:paraId="2C74AB93" w14:textId="77777777" w:rsidTr="00843890">
        <w:trPr>
          <w:trHeight w:val="397"/>
          <w:jc w:val="right"/>
        </w:trPr>
        <w:tc>
          <w:tcPr>
            <w:tcW w:w="7036" w:type="dxa"/>
            <w:vAlign w:val="center"/>
          </w:tcPr>
          <w:p w14:paraId="251BD2C8" w14:textId="77777777" w:rsidR="00843890" w:rsidRPr="00624933" w:rsidRDefault="00843890" w:rsidP="00843890">
            <w:r w:rsidRPr="00624933">
              <w:t xml:space="preserve">Málo významný přímý / (nepřímý) negativní vliv na danou skutečnost (jev, složku) </w:t>
            </w:r>
          </w:p>
        </w:tc>
        <w:tc>
          <w:tcPr>
            <w:tcW w:w="1275" w:type="dxa"/>
            <w:shd w:val="clear" w:color="auto" w:fill="FBD4B4"/>
            <w:vAlign w:val="center"/>
          </w:tcPr>
          <w:p w14:paraId="3772069E" w14:textId="77777777" w:rsidR="00843890" w:rsidRPr="00624933" w:rsidRDefault="00843890" w:rsidP="00843890">
            <w:pPr>
              <w:jc w:val="center"/>
              <w:rPr>
                <w:b/>
              </w:rPr>
            </w:pPr>
            <w:r w:rsidRPr="00624933">
              <w:rPr>
                <w:b/>
              </w:rPr>
              <w:t>-1 / (-1)</w:t>
            </w:r>
          </w:p>
        </w:tc>
      </w:tr>
      <w:tr w:rsidR="00843890" w:rsidRPr="00624933" w14:paraId="75DF03A2" w14:textId="77777777" w:rsidTr="00843890">
        <w:trPr>
          <w:trHeight w:val="397"/>
          <w:jc w:val="right"/>
        </w:trPr>
        <w:tc>
          <w:tcPr>
            <w:tcW w:w="7036" w:type="dxa"/>
            <w:vAlign w:val="center"/>
          </w:tcPr>
          <w:p w14:paraId="12E6E785" w14:textId="77777777" w:rsidR="00843890" w:rsidRPr="00624933" w:rsidRDefault="00843890" w:rsidP="00843890">
            <w:r w:rsidRPr="00624933">
              <w:t xml:space="preserve">Významný přímý / (nepřímý) negativní vliv na danou skutečnost (jev, složku) </w:t>
            </w:r>
          </w:p>
        </w:tc>
        <w:tc>
          <w:tcPr>
            <w:tcW w:w="1275" w:type="dxa"/>
            <w:shd w:val="clear" w:color="auto" w:fill="E36C0A"/>
            <w:vAlign w:val="center"/>
          </w:tcPr>
          <w:p w14:paraId="3F4C86E0" w14:textId="77777777" w:rsidR="00843890" w:rsidRPr="00624933" w:rsidRDefault="00843890" w:rsidP="00843890">
            <w:pPr>
              <w:jc w:val="center"/>
              <w:rPr>
                <w:b/>
              </w:rPr>
            </w:pPr>
            <w:r w:rsidRPr="00624933">
              <w:rPr>
                <w:b/>
              </w:rPr>
              <w:t>-2 / (-2)</w:t>
            </w:r>
          </w:p>
        </w:tc>
      </w:tr>
    </w:tbl>
    <w:p w14:paraId="079B49E7" w14:textId="77777777" w:rsidR="00843890" w:rsidRPr="00624933" w:rsidRDefault="00843890" w:rsidP="00843890">
      <w:pPr>
        <w:tabs>
          <w:tab w:val="left" w:pos="720"/>
        </w:tabs>
        <w:rPr>
          <w:sz w:val="18"/>
          <w:szCs w:val="18"/>
        </w:rPr>
      </w:pPr>
    </w:p>
    <w:p w14:paraId="6B6ED3B2" w14:textId="77777777" w:rsidR="00843890" w:rsidRPr="00624933" w:rsidRDefault="00843890" w:rsidP="00843890">
      <w:pPr>
        <w:numPr>
          <w:ilvl w:val="0"/>
          <w:numId w:val="11"/>
        </w:numPr>
      </w:pPr>
      <w:r w:rsidRPr="00624933">
        <w:t>V případě, že rozsah a charakter posuzované změny nebo míra dostupných informací neumožňují jednoznačnou kvantifikaci vlivu, jsou pomocí lomítka („/“) vyjádřeny oba mezní stupě hodnocení (např. +1/+2).</w:t>
      </w:r>
    </w:p>
    <w:p w14:paraId="15BC3706" w14:textId="77777777" w:rsidR="00843890" w:rsidRPr="00624933" w:rsidRDefault="00843890" w:rsidP="00843890">
      <w:pPr>
        <w:numPr>
          <w:ilvl w:val="0"/>
          <w:numId w:val="11"/>
        </w:numPr>
      </w:pPr>
      <w:r w:rsidRPr="00624933">
        <w:t>Tabelární bodové hodnocení je doplněno souhrnným komentářem se stručným popisem způsobu a míry ovlivnění dané skutečnosti řešením posuzované změny územního plánu.</w:t>
      </w:r>
    </w:p>
    <w:p w14:paraId="0B8D8DBD" w14:textId="49B4BEAA" w:rsidR="00A41C39" w:rsidRDefault="00A41C39">
      <w:pPr>
        <w:tabs>
          <w:tab w:val="clear" w:pos="851"/>
        </w:tabs>
        <w:spacing w:after="60"/>
      </w:pPr>
      <w:r>
        <w:br w:type="page"/>
      </w:r>
    </w:p>
    <w:p w14:paraId="51C9CEC5" w14:textId="0A7650C6" w:rsidR="00740334" w:rsidRPr="00624933" w:rsidRDefault="00122961" w:rsidP="00740334">
      <w:pPr>
        <w:pStyle w:val="Nadpis1"/>
        <w:jc w:val="left"/>
      </w:pPr>
      <w:bookmarkStart w:id="307" w:name="_Toc128048542"/>
      <w:r w:rsidRPr="00624933">
        <w:t>2.</w:t>
      </w:r>
      <w:r w:rsidRPr="00624933">
        <w:tab/>
        <w:t xml:space="preserve">vyhodnocení vlivů </w:t>
      </w:r>
      <w:r w:rsidR="00094BF4" w:rsidRPr="00624933">
        <w:t>na vybrané</w:t>
      </w:r>
      <w:r w:rsidR="00BB2927" w:rsidRPr="00624933">
        <w:t xml:space="preserve"> </w:t>
      </w:r>
      <w:r w:rsidR="00094BF4" w:rsidRPr="00624933">
        <w:t>skutečnosti ÚAP HMP</w:t>
      </w:r>
      <w:bookmarkEnd w:id="307"/>
    </w:p>
    <w:p w14:paraId="64130732" w14:textId="77777777" w:rsidR="008702DB" w:rsidRPr="00624933" w:rsidRDefault="008702DB" w:rsidP="00A41C39">
      <w:bookmarkStart w:id="308" w:name="_Toc57837158"/>
      <w:bookmarkStart w:id="309" w:name="_Toc57837179"/>
      <w:bookmarkStart w:id="310" w:name="_Toc120481553"/>
    </w:p>
    <w:p w14:paraId="05453FDE" w14:textId="77777777" w:rsidR="00843890" w:rsidRPr="00624933" w:rsidRDefault="00843890" w:rsidP="00843890">
      <w:pPr>
        <w:spacing w:before="120"/>
        <w:contextualSpacing/>
        <w:jc w:val="center"/>
        <w:rPr>
          <w:rFonts w:eastAsia="Calibri"/>
          <w:b/>
          <w:bCs/>
          <w:szCs w:val="20"/>
        </w:rPr>
      </w:pPr>
      <w:bookmarkStart w:id="311" w:name="_Toc128048966"/>
      <w:r w:rsidRPr="00624933">
        <w:rPr>
          <w:b/>
        </w:rPr>
        <w:t xml:space="preserve">Tabulka </w:t>
      </w:r>
      <w:r w:rsidRPr="00624933">
        <w:rPr>
          <w:b/>
          <w:noProof/>
        </w:rPr>
        <w:fldChar w:fldCharType="begin"/>
      </w:r>
      <w:r w:rsidRPr="00624933">
        <w:rPr>
          <w:b/>
          <w:noProof/>
        </w:rPr>
        <w:instrText xml:space="preserve"> SEQ Tabulka \* ARABIC </w:instrText>
      </w:r>
      <w:r w:rsidRPr="00624933">
        <w:rPr>
          <w:b/>
          <w:noProof/>
        </w:rPr>
        <w:fldChar w:fldCharType="separate"/>
      </w:r>
      <w:r w:rsidR="005259A1">
        <w:rPr>
          <w:b/>
          <w:noProof/>
        </w:rPr>
        <w:t>9</w:t>
      </w:r>
      <w:r w:rsidRPr="00624933">
        <w:rPr>
          <w:b/>
          <w:noProof/>
        </w:rPr>
        <w:fldChar w:fldCharType="end"/>
      </w:r>
      <w:r w:rsidRPr="00624933">
        <w:rPr>
          <w:b/>
        </w:rPr>
        <w:t>:</w:t>
      </w:r>
      <w:r w:rsidRPr="00624933">
        <w:t xml:space="preserve"> </w:t>
      </w:r>
      <w:r w:rsidR="0038799D" w:rsidRPr="00624933">
        <w:rPr>
          <w:noProof/>
        </w:rPr>
        <w:t xml:space="preserve"> </w:t>
      </w:r>
      <w:bookmarkEnd w:id="308"/>
      <w:bookmarkEnd w:id="309"/>
      <w:bookmarkEnd w:id="310"/>
      <w:r w:rsidRPr="00624933">
        <w:rPr>
          <w:rFonts w:eastAsia="Calibri"/>
          <w:b/>
          <w:bCs/>
          <w:szCs w:val="20"/>
        </w:rPr>
        <w:t>Vyhodnocení vlivů změny č. Z 3081/10 na vybrané cíle udržitelného rozvoje</w:t>
      </w:r>
      <w:r w:rsidRPr="00624933">
        <w:rPr>
          <w:rFonts w:eastAsia="Calibri"/>
          <w:b/>
          <w:bCs/>
          <w:szCs w:val="20"/>
        </w:rPr>
        <w:br/>
        <w:t>dle ÚAP HMP 2020</w:t>
      </w:r>
      <w:r w:rsidRPr="00624933">
        <w:rPr>
          <w:rFonts w:ascii="Arial" w:eastAsia="Calibri" w:hAnsi="Arial"/>
          <w:bCs/>
          <w:position w:val="4"/>
          <w:sz w:val="18"/>
          <w:szCs w:val="20"/>
          <w:vertAlign w:val="superscript"/>
        </w:rPr>
        <w:footnoteReference w:id="13"/>
      </w:r>
      <w:bookmarkEnd w:id="311"/>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843890" w:rsidRPr="00624933" w14:paraId="49EB036A"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AFECA8" w14:textId="77777777" w:rsidR="00843890" w:rsidRPr="00624933" w:rsidRDefault="00843890" w:rsidP="00843890">
            <w:pPr>
              <w:spacing w:after="60"/>
              <w:contextualSpacing/>
              <w:jc w:val="center"/>
              <w:rPr>
                <w:rFonts w:eastAsia="Calibri"/>
                <w:b/>
                <w:bCs/>
                <w:szCs w:val="16"/>
              </w:rPr>
            </w:pPr>
            <w:r w:rsidRPr="00624933">
              <w:rPr>
                <w:rFonts w:eastAsia="Calibri"/>
                <w:b/>
                <w:bCs/>
                <w:szCs w:val="16"/>
              </w:rPr>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416CE0A" w14:textId="77777777" w:rsidR="00843890" w:rsidRPr="00624933" w:rsidRDefault="00843890" w:rsidP="00843890">
            <w:pPr>
              <w:spacing w:after="60"/>
              <w:contextualSpacing/>
              <w:jc w:val="center"/>
              <w:rPr>
                <w:rFonts w:eastAsia="Calibri"/>
                <w:b/>
                <w:bCs/>
                <w:szCs w:val="16"/>
              </w:rPr>
            </w:pPr>
          </w:p>
        </w:tc>
      </w:tr>
      <w:tr w:rsidR="00843890" w:rsidRPr="00624933" w14:paraId="3E4E79BD"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ED2AC" w14:textId="77777777" w:rsidR="00843890" w:rsidRPr="00624933" w:rsidRDefault="00843890" w:rsidP="00843890">
            <w:pPr>
              <w:tabs>
                <w:tab w:val="left" w:pos="709"/>
              </w:tabs>
              <w:spacing w:after="60"/>
              <w:rPr>
                <w:rFonts w:eastAsia="Calibri"/>
              </w:rPr>
            </w:pPr>
            <w:r w:rsidRPr="00624933">
              <w:rPr>
                <w:rFonts w:eastAsia="Calibri"/>
              </w:rPr>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0014F02C" w14:textId="77777777" w:rsidR="00843890" w:rsidRPr="00624933" w:rsidRDefault="00843890" w:rsidP="00843890">
            <w:pPr>
              <w:tabs>
                <w:tab w:val="left" w:pos="709"/>
              </w:tabs>
              <w:spacing w:after="60"/>
              <w:jc w:val="center"/>
              <w:rPr>
                <w:rFonts w:eastAsia="Calibri"/>
                <w:highlight w:val="yellow"/>
              </w:rPr>
            </w:pPr>
            <w:r w:rsidRPr="00624933">
              <w:rPr>
                <w:rFonts w:eastAsia="Calibri"/>
              </w:rPr>
              <w:t>-1</w:t>
            </w:r>
          </w:p>
        </w:tc>
      </w:tr>
      <w:tr w:rsidR="00843890" w:rsidRPr="00624933" w14:paraId="5E9BC8B4" w14:textId="77777777" w:rsidTr="00843890">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11283" w14:textId="77777777" w:rsidR="00843890" w:rsidRPr="00624933" w:rsidRDefault="00843890" w:rsidP="00843890">
            <w:pPr>
              <w:tabs>
                <w:tab w:val="left" w:pos="709"/>
              </w:tabs>
              <w:spacing w:after="60"/>
              <w:rPr>
                <w:rFonts w:eastAsia="Calibri"/>
              </w:rPr>
            </w:pPr>
            <w:r w:rsidRPr="00624933">
              <w:rPr>
                <w:rFonts w:eastAsia="Calibri"/>
              </w:rPr>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355024AD" w14:textId="77777777" w:rsidR="00843890" w:rsidRPr="00624933" w:rsidRDefault="00843890" w:rsidP="00843890">
            <w:pPr>
              <w:tabs>
                <w:tab w:val="left" w:pos="709"/>
              </w:tabs>
              <w:spacing w:after="60"/>
              <w:jc w:val="center"/>
              <w:rPr>
                <w:rFonts w:eastAsia="Calibri"/>
                <w:highlight w:val="yellow"/>
              </w:rPr>
            </w:pPr>
            <w:r w:rsidRPr="00624933">
              <w:rPr>
                <w:rFonts w:eastAsia="Calibri"/>
              </w:rPr>
              <w:t>-1</w:t>
            </w:r>
          </w:p>
        </w:tc>
      </w:tr>
      <w:tr w:rsidR="00843890" w:rsidRPr="00624933" w14:paraId="5996D05F"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F82A6" w14:textId="77777777" w:rsidR="00843890" w:rsidRPr="00624933" w:rsidRDefault="00843890" w:rsidP="00843890">
            <w:pPr>
              <w:tabs>
                <w:tab w:val="left" w:pos="709"/>
              </w:tabs>
              <w:spacing w:after="60"/>
              <w:rPr>
                <w:rFonts w:eastAsia="Calibri"/>
              </w:rPr>
            </w:pPr>
            <w:r w:rsidRPr="00624933">
              <w:rPr>
                <w:rFonts w:eastAsia="Calibri"/>
              </w:rPr>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5F3EB4D"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04B63E5E"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4BFD4" w14:textId="77777777" w:rsidR="00843890" w:rsidRPr="00624933" w:rsidRDefault="00843890" w:rsidP="00843890">
            <w:pPr>
              <w:spacing w:after="60"/>
              <w:contextualSpacing/>
              <w:jc w:val="center"/>
              <w:rPr>
                <w:rFonts w:eastAsia="Calibri"/>
                <w:b/>
                <w:bCs/>
                <w:szCs w:val="16"/>
              </w:rPr>
            </w:pPr>
            <w:r w:rsidRPr="00624933">
              <w:rPr>
                <w:rFonts w:eastAsia="Calibri"/>
                <w:b/>
                <w:bCs/>
                <w:szCs w:val="16"/>
              </w:rPr>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FFF065" w14:textId="77777777" w:rsidR="00843890" w:rsidRPr="00624933" w:rsidRDefault="00843890" w:rsidP="00843890">
            <w:pPr>
              <w:tabs>
                <w:tab w:val="left" w:pos="709"/>
              </w:tabs>
              <w:spacing w:after="60"/>
              <w:jc w:val="center"/>
              <w:rPr>
                <w:rFonts w:eastAsia="Calibri"/>
                <w:highlight w:val="yellow"/>
              </w:rPr>
            </w:pPr>
          </w:p>
        </w:tc>
      </w:tr>
      <w:tr w:rsidR="00843890" w:rsidRPr="00624933" w14:paraId="6590EA83"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3504C" w14:textId="77777777" w:rsidR="00843890" w:rsidRPr="00624933" w:rsidRDefault="00843890" w:rsidP="00843890">
            <w:pPr>
              <w:tabs>
                <w:tab w:val="left" w:pos="709"/>
              </w:tabs>
              <w:spacing w:after="60"/>
              <w:rPr>
                <w:rFonts w:eastAsia="Calibri"/>
              </w:rPr>
            </w:pPr>
            <w:r w:rsidRPr="00624933">
              <w:rPr>
                <w:rFonts w:eastAsia="Calibri"/>
              </w:rPr>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EAC5DA1" w14:textId="77777777" w:rsidR="00843890" w:rsidRPr="00624933" w:rsidRDefault="00843890" w:rsidP="00843890">
            <w:pPr>
              <w:tabs>
                <w:tab w:val="left" w:pos="709"/>
              </w:tabs>
              <w:spacing w:after="60"/>
              <w:jc w:val="center"/>
              <w:rPr>
                <w:rFonts w:eastAsia="Calibri"/>
                <w:highlight w:val="yellow"/>
              </w:rPr>
            </w:pPr>
            <w:r w:rsidRPr="00624933">
              <w:rPr>
                <w:rFonts w:eastAsia="Calibri"/>
              </w:rPr>
              <w:t>-1</w:t>
            </w:r>
          </w:p>
        </w:tc>
      </w:tr>
      <w:tr w:rsidR="00843890" w:rsidRPr="00624933" w14:paraId="724B5A11"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19BB4" w14:textId="77777777" w:rsidR="00843890" w:rsidRPr="00624933" w:rsidRDefault="00843890" w:rsidP="00843890">
            <w:pPr>
              <w:tabs>
                <w:tab w:val="left" w:pos="709"/>
              </w:tabs>
              <w:spacing w:after="60"/>
              <w:rPr>
                <w:rFonts w:eastAsia="Calibri"/>
              </w:rPr>
            </w:pPr>
            <w:r w:rsidRPr="00624933">
              <w:rPr>
                <w:rFonts w:eastAsia="Calibri"/>
              </w:rPr>
              <w:t xml:space="preserve">02.2 Adaptace na klimatickou změnu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E3F0263"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247F720B"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B30AA" w14:textId="77777777" w:rsidR="00843890" w:rsidRPr="00624933" w:rsidRDefault="00843890" w:rsidP="00843890">
            <w:pPr>
              <w:tabs>
                <w:tab w:val="left" w:pos="709"/>
              </w:tabs>
              <w:spacing w:after="60"/>
              <w:rPr>
                <w:rFonts w:eastAsia="Calibri"/>
              </w:rPr>
            </w:pPr>
            <w:r w:rsidRPr="00624933">
              <w:rPr>
                <w:rFonts w:eastAsia="Calibri"/>
              </w:rPr>
              <w:t xml:space="preserve">02.3 Snížení znečištění ovzduší, světelné a hlukové zátěže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116D894"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44281CED"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6E663" w14:textId="77777777" w:rsidR="00843890" w:rsidRPr="00624933" w:rsidRDefault="00843890" w:rsidP="00843890">
            <w:pPr>
              <w:tabs>
                <w:tab w:val="left" w:pos="709"/>
              </w:tabs>
              <w:spacing w:after="60"/>
              <w:rPr>
                <w:rFonts w:eastAsia="Calibri"/>
              </w:rPr>
            </w:pPr>
            <w:r w:rsidRPr="00624933">
              <w:rPr>
                <w:rFonts w:eastAsia="Calibri"/>
              </w:rPr>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3014E5C"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1DCF926E"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A9374" w14:textId="77777777" w:rsidR="00843890" w:rsidRPr="00624933" w:rsidRDefault="00843890" w:rsidP="00843890">
            <w:pPr>
              <w:spacing w:after="60"/>
              <w:contextualSpacing/>
              <w:jc w:val="center"/>
              <w:rPr>
                <w:rFonts w:eastAsia="Calibri"/>
                <w:b/>
                <w:bCs/>
                <w:szCs w:val="16"/>
              </w:rPr>
            </w:pPr>
            <w:r w:rsidRPr="00624933">
              <w:rPr>
                <w:rFonts w:eastAsia="Calibri"/>
                <w:b/>
                <w:bCs/>
                <w:szCs w:val="16"/>
              </w:rPr>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F279D70" w14:textId="77777777" w:rsidR="00843890" w:rsidRPr="00624933" w:rsidRDefault="00843890" w:rsidP="00843890">
            <w:pPr>
              <w:tabs>
                <w:tab w:val="left" w:pos="709"/>
              </w:tabs>
              <w:spacing w:after="60"/>
              <w:jc w:val="center"/>
              <w:rPr>
                <w:rFonts w:eastAsia="Calibri"/>
                <w:highlight w:val="yellow"/>
              </w:rPr>
            </w:pPr>
          </w:p>
        </w:tc>
      </w:tr>
      <w:tr w:rsidR="00843890" w:rsidRPr="00624933" w14:paraId="0CA51950"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31370A" w14:textId="77777777" w:rsidR="00843890" w:rsidRPr="00624933" w:rsidRDefault="00843890" w:rsidP="00843890">
            <w:pPr>
              <w:tabs>
                <w:tab w:val="left" w:pos="709"/>
              </w:tabs>
              <w:spacing w:after="60"/>
              <w:rPr>
                <w:rFonts w:eastAsia="Calibri"/>
              </w:rPr>
            </w:pPr>
            <w:r w:rsidRPr="00624933">
              <w:rPr>
                <w:rFonts w:eastAsia="Calibri"/>
              </w:rPr>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E19537F"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717404AF"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8D44D" w14:textId="77777777" w:rsidR="00843890" w:rsidRPr="00624933" w:rsidRDefault="00843890" w:rsidP="00843890">
            <w:pPr>
              <w:tabs>
                <w:tab w:val="left" w:pos="709"/>
              </w:tabs>
              <w:spacing w:after="60"/>
              <w:rPr>
                <w:rFonts w:eastAsia="Calibri"/>
              </w:rPr>
            </w:pPr>
            <w:r w:rsidRPr="00624933">
              <w:rPr>
                <w:rFonts w:eastAsia="Calibri"/>
              </w:rPr>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7855755"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30CC8A34"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49F3E" w14:textId="77777777" w:rsidR="00843890" w:rsidRPr="00624933" w:rsidRDefault="00843890" w:rsidP="00843890">
            <w:pPr>
              <w:tabs>
                <w:tab w:val="left" w:pos="709"/>
              </w:tabs>
              <w:spacing w:after="60"/>
              <w:rPr>
                <w:rFonts w:eastAsia="Calibri"/>
              </w:rPr>
            </w:pPr>
            <w:r w:rsidRPr="00624933">
              <w:rPr>
                <w:rFonts w:eastAsia="Calibri"/>
              </w:rPr>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7FBDD620" w14:textId="77777777" w:rsidR="00843890" w:rsidRPr="00624933" w:rsidRDefault="00843890" w:rsidP="00843890">
            <w:pPr>
              <w:tabs>
                <w:tab w:val="left" w:pos="709"/>
              </w:tabs>
              <w:spacing w:after="60"/>
              <w:jc w:val="center"/>
              <w:rPr>
                <w:rFonts w:eastAsia="Calibri"/>
                <w:highlight w:val="yellow"/>
              </w:rPr>
            </w:pPr>
            <w:r w:rsidRPr="00624933">
              <w:rPr>
                <w:rFonts w:eastAsia="Calibri"/>
              </w:rPr>
              <w:t>+1</w:t>
            </w:r>
          </w:p>
        </w:tc>
      </w:tr>
      <w:tr w:rsidR="00843890" w:rsidRPr="00624933" w14:paraId="30131DC2"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EBB0B" w14:textId="77777777" w:rsidR="00843890" w:rsidRPr="00624933" w:rsidRDefault="00843890" w:rsidP="00843890">
            <w:pPr>
              <w:spacing w:after="60"/>
              <w:contextualSpacing/>
              <w:jc w:val="center"/>
              <w:rPr>
                <w:rFonts w:eastAsia="Calibri"/>
                <w:b/>
                <w:bCs/>
                <w:szCs w:val="16"/>
              </w:rPr>
            </w:pPr>
            <w:r w:rsidRPr="00624933">
              <w:rPr>
                <w:rFonts w:eastAsia="Calibri"/>
                <w:b/>
                <w:bCs/>
                <w:szCs w:val="16"/>
              </w:rPr>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8BA59C8" w14:textId="77777777" w:rsidR="00843890" w:rsidRPr="00624933" w:rsidRDefault="00843890" w:rsidP="00843890">
            <w:pPr>
              <w:tabs>
                <w:tab w:val="left" w:pos="709"/>
              </w:tabs>
              <w:spacing w:after="60"/>
              <w:jc w:val="center"/>
              <w:rPr>
                <w:rFonts w:eastAsia="Calibri"/>
                <w:highlight w:val="yellow"/>
              </w:rPr>
            </w:pPr>
          </w:p>
        </w:tc>
      </w:tr>
      <w:tr w:rsidR="00843890" w:rsidRPr="00624933" w14:paraId="12547EB9"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9559E" w14:textId="77777777" w:rsidR="00843890" w:rsidRPr="00624933" w:rsidRDefault="00843890" w:rsidP="00843890">
            <w:pPr>
              <w:tabs>
                <w:tab w:val="left" w:pos="709"/>
              </w:tabs>
              <w:spacing w:after="60"/>
              <w:rPr>
                <w:rFonts w:eastAsia="Calibri"/>
              </w:rPr>
            </w:pPr>
            <w:r w:rsidRPr="00624933">
              <w:rPr>
                <w:rFonts w:eastAsia="Calibri"/>
              </w:rPr>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C068CCE"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263A7F92"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E4869" w14:textId="77777777" w:rsidR="00843890" w:rsidRPr="00624933" w:rsidRDefault="00843890" w:rsidP="00843890">
            <w:pPr>
              <w:tabs>
                <w:tab w:val="left" w:pos="709"/>
              </w:tabs>
              <w:spacing w:after="60"/>
              <w:rPr>
                <w:rFonts w:eastAsia="Calibri"/>
              </w:rPr>
            </w:pPr>
            <w:r w:rsidRPr="00624933">
              <w:rPr>
                <w:rFonts w:eastAsia="Calibri"/>
              </w:rPr>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37CCFBE"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6A032FE2"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CCBD2" w14:textId="77777777" w:rsidR="00843890" w:rsidRPr="00624933" w:rsidRDefault="00843890" w:rsidP="00843890">
            <w:pPr>
              <w:tabs>
                <w:tab w:val="left" w:pos="709"/>
              </w:tabs>
              <w:spacing w:after="60"/>
              <w:rPr>
                <w:rFonts w:eastAsia="Calibri"/>
              </w:rPr>
            </w:pPr>
            <w:r w:rsidRPr="00624933">
              <w:rPr>
                <w:rFonts w:eastAsia="Calibri"/>
              </w:rPr>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0641195"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394F9DDB"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0D821" w14:textId="77777777" w:rsidR="00843890" w:rsidRPr="00624933" w:rsidRDefault="00843890" w:rsidP="00843890">
            <w:pPr>
              <w:spacing w:after="60"/>
              <w:contextualSpacing/>
              <w:jc w:val="center"/>
              <w:rPr>
                <w:rFonts w:eastAsia="Calibri"/>
                <w:b/>
                <w:bCs/>
                <w:szCs w:val="16"/>
              </w:rPr>
            </w:pPr>
            <w:r w:rsidRPr="00624933">
              <w:rPr>
                <w:rFonts w:eastAsia="Calibri"/>
                <w:b/>
                <w:bCs/>
                <w:szCs w:val="16"/>
              </w:rPr>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3803A77" w14:textId="77777777" w:rsidR="00843890" w:rsidRPr="00624933" w:rsidRDefault="00843890" w:rsidP="00843890">
            <w:pPr>
              <w:tabs>
                <w:tab w:val="left" w:pos="709"/>
              </w:tabs>
              <w:spacing w:after="60"/>
              <w:jc w:val="center"/>
              <w:rPr>
                <w:rFonts w:eastAsia="Calibri"/>
                <w:highlight w:val="yellow"/>
              </w:rPr>
            </w:pPr>
          </w:p>
        </w:tc>
      </w:tr>
      <w:tr w:rsidR="00843890" w:rsidRPr="00624933" w14:paraId="2F4CD1A7"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679DFF" w14:textId="77777777" w:rsidR="00843890" w:rsidRPr="00624933" w:rsidRDefault="00843890" w:rsidP="00843890">
            <w:pPr>
              <w:tabs>
                <w:tab w:val="left" w:pos="709"/>
              </w:tabs>
              <w:spacing w:after="60"/>
              <w:rPr>
                <w:rFonts w:eastAsia="Calibri"/>
              </w:rPr>
            </w:pPr>
            <w:r w:rsidRPr="00624933">
              <w:rPr>
                <w:rFonts w:eastAsia="Calibri"/>
              </w:rPr>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8250566"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3FBCBA69"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3C4F7" w14:textId="77777777" w:rsidR="00843890" w:rsidRPr="00624933" w:rsidRDefault="00843890" w:rsidP="00843890">
            <w:pPr>
              <w:spacing w:after="60"/>
              <w:contextualSpacing/>
              <w:jc w:val="center"/>
              <w:rPr>
                <w:rFonts w:eastAsia="Calibri"/>
                <w:b/>
                <w:bCs/>
                <w:szCs w:val="16"/>
              </w:rPr>
            </w:pPr>
            <w:r w:rsidRPr="00624933">
              <w:rPr>
                <w:rFonts w:eastAsia="Calibri"/>
                <w:b/>
                <w:bCs/>
                <w:szCs w:val="16"/>
              </w:rPr>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E7814A4" w14:textId="77777777" w:rsidR="00843890" w:rsidRPr="00624933" w:rsidRDefault="00843890" w:rsidP="00843890">
            <w:pPr>
              <w:tabs>
                <w:tab w:val="left" w:pos="709"/>
              </w:tabs>
              <w:spacing w:after="60"/>
              <w:jc w:val="center"/>
              <w:rPr>
                <w:rFonts w:eastAsia="Calibri"/>
                <w:highlight w:val="yellow"/>
              </w:rPr>
            </w:pPr>
          </w:p>
        </w:tc>
      </w:tr>
      <w:tr w:rsidR="00843890" w:rsidRPr="00624933" w14:paraId="4A6EE306"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81806" w14:textId="77777777" w:rsidR="00843890" w:rsidRPr="00624933" w:rsidRDefault="00843890" w:rsidP="00843890">
            <w:pPr>
              <w:tabs>
                <w:tab w:val="left" w:pos="709"/>
              </w:tabs>
              <w:spacing w:after="60"/>
              <w:rPr>
                <w:rFonts w:eastAsia="Calibri"/>
              </w:rPr>
            </w:pPr>
            <w:r w:rsidRPr="00624933">
              <w:rPr>
                <w:rFonts w:eastAsia="Calibri"/>
              </w:rPr>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CE7BC4"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57B85E3A"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82856" w14:textId="77777777" w:rsidR="00843890" w:rsidRPr="00624933" w:rsidRDefault="00843890" w:rsidP="00843890">
            <w:pPr>
              <w:tabs>
                <w:tab w:val="left" w:pos="709"/>
              </w:tabs>
              <w:spacing w:after="60"/>
              <w:rPr>
                <w:rFonts w:eastAsia="Calibri"/>
              </w:rPr>
            </w:pPr>
            <w:r w:rsidRPr="00624933">
              <w:rPr>
                <w:rFonts w:eastAsia="Calibri"/>
              </w:rPr>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30025D7"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287956F9"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3CEF4" w14:textId="77777777" w:rsidR="00843890" w:rsidRPr="00624933" w:rsidRDefault="00843890" w:rsidP="00843890">
            <w:pPr>
              <w:tabs>
                <w:tab w:val="left" w:pos="709"/>
              </w:tabs>
              <w:spacing w:after="60"/>
              <w:rPr>
                <w:rFonts w:eastAsia="Calibri"/>
              </w:rPr>
            </w:pPr>
            <w:r w:rsidRPr="00624933">
              <w:rPr>
                <w:rFonts w:eastAsia="Calibri"/>
              </w:rPr>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275875"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713EA631"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A5976" w14:textId="77777777" w:rsidR="00843890" w:rsidRPr="00624933" w:rsidRDefault="00843890" w:rsidP="00843890">
            <w:pPr>
              <w:tabs>
                <w:tab w:val="left" w:pos="709"/>
              </w:tabs>
              <w:spacing w:after="60"/>
              <w:rPr>
                <w:rFonts w:eastAsia="Calibri"/>
              </w:rPr>
            </w:pPr>
            <w:r w:rsidRPr="00624933">
              <w:rPr>
                <w:rFonts w:eastAsia="Calibri"/>
              </w:rPr>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7216D6E3" w14:textId="77777777" w:rsidR="00843890" w:rsidRPr="00624933" w:rsidRDefault="00843890" w:rsidP="00843890">
            <w:pPr>
              <w:tabs>
                <w:tab w:val="left" w:pos="709"/>
              </w:tabs>
              <w:spacing w:after="60"/>
              <w:jc w:val="center"/>
              <w:rPr>
                <w:rFonts w:eastAsia="Calibri"/>
                <w:highlight w:val="yellow"/>
              </w:rPr>
            </w:pPr>
            <w:r w:rsidRPr="00624933">
              <w:rPr>
                <w:rFonts w:eastAsia="Calibri"/>
              </w:rPr>
              <w:t>+1</w:t>
            </w:r>
          </w:p>
        </w:tc>
      </w:tr>
      <w:tr w:rsidR="00843890" w:rsidRPr="00624933" w14:paraId="146FDDA7"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A9D04" w14:textId="77777777" w:rsidR="00843890" w:rsidRPr="00624933" w:rsidRDefault="00843890" w:rsidP="00843890">
            <w:pPr>
              <w:spacing w:after="60"/>
              <w:contextualSpacing/>
              <w:jc w:val="center"/>
              <w:rPr>
                <w:rFonts w:eastAsia="Calibri"/>
                <w:b/>
                <w:bCs/>
                <w:szCs w:val="16"/>
              </w:rPr>
            </w:pPr>
            <w:r w:rsidRPr="00624933">
              <w:rPr>
                <w:rFonts w:eastAsia="Calibri"/>
                <w:b/>
                <w:bCs/>
                <w:szCs w:val="16"/>
              </w:rPr>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9E655A0" w14:textId="77777777" w:rsidR="00843890" w:rsidRPr="00624933" w:rsidRDefault="00843890" w:rsidP="00843890">
            <w:pPr>
              <w:tabs>
                <w:tab w:val="left" w:pos="709"/>
              </w:tabs>
              <w:spacing w:after="60"/>
              <w:jc w:val="center"/>
              <w:rPr>
                <w:rFonts w:eastAsia="Calibri"/>
                <w:highlight w:val="yellow"/>
              </w:rPr>
            </w:pPr>
          </w:p>
        </w:tc>
      </w:tr>
      <w:tr w:rsidR="00843890" w:rsidRPr="00624933" w14:paraId="18BCAE50"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71355" w14:textId="77777777" w:rsidR="00843890" w:rsidRPr="00624933" w:rsidRDefault="00843890" w:rsidP="00843890">
            <w:pPr>
              <w:tabs>
                <w:tab w:val="left" w:pos="709"/>
              </w:tabs>
              <w:spacing w:after="60"/>
              <w:rPr>
                <w:rFonts w:eastAsia="Calibri"/>
              </w:rPr>
            </w:pPr>
            <w:r w:rsidRPr="00624933">
              <w:rPr>
                <w:rFonts w:eastAsia="Calibri"/>
              </w:rPr>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CD582E"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67E77E0C"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7DF1F" w14:textId="77777777" w:rsidR="00843890" w:rsidRPr="00624933" w:rsidRDefault="00843890" w:rsidP="00843890">
            <w:pPr>
              <w:tabs>
                <w:tab w:val="left" w:pos="709"/>
              </w:tabs>
              <w:spacing w:after="60"/>
              <w:rPr>
                <w:rFonts w:eastAsia="Calibri"/>
              </w:rPr>
            </w:pPr>
            <w:r w:rsidRPr="00624933">
              <w:rPr>
                <w:rFonts w:eastAsia="Calibri"/>
              </w:rPr>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B77A9C"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3AE9DB07"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B8839" w14:textId="77777777" w:rsidR="00843890" w:rsidRPr="00624933" w:rsidRDefault="00843890" w:rsidP="00BE5278">
            <w:pPr>
              <w:keepNext/>
              <w:spacing w:after="60"/>
              <w:contextualSpacing/>
              <w:jc w:val="center"/>
              <w:rPr>
                <w:rFonts w:eastAsia="Calibri"/>
                <w:b/>
                <w:bCs/>
                <w:szCs w:val="16"/>
              </w:rPr>
            </w:pPr>
            <w:r w:rsidRPr="00624933">
              <w:rPr>
                <w:rFonts w:eastAsia="Calibri"/>
                <w:b/>
                <w:bCs/>
                <w:szCs w:val="16"/>
              </w:rPr>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F05C1D5" w14:textId="77777777" w:rsidR="00843890" w:rsidRPr="00624933" w:rsidRDefault="00843890" w:rsidP="00BE5278">
            <w:pPr>
              <w:keepNext/>
              <w:tabs>
                <w:tab w:val="left" w:pos="709"/>
              </w:tabs>
              <w:spacing w:after="60"/>
              <w:jc w:val="center"/>
              <w:rPr>
                <w:rFonts w:eastAsia="Calibri"/>
                <w:highlight w:val="yellow"/>
              </w:rPr>
            </w:pPr>
          </w:p>
        </w:tc>
      </w:tr>
      <w:tr w:rsidR="00843890" w:rsidRPr="00624933" w14:paraId="0D04533B"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45C6F" w14:textId="77777777" w:rsidR="00843890" w:rsidRPr="00624933" w:rsidRDefault="00843890" w:rsidP="00BE5278">
            <w:pPr>
              <w:keepNext/>
              <w:tabs>
                <w:tab w:val="left" w:pos="709"/>
              </w:tabs>
              <w:spacing w:after="60"/>
              <w:rPr>
                <w:rFonts w:eastAsia="Calibri"/>
              </w:rPr>
            </w:pPr>
            <w:r w:rsidRPr="00624933">
              <w:rPr>
                <w:rFonts w:eastAsia="Calibri"/>
              </w:rPr>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8DACD57" w14:textId="77777777" w:rsidR="00843890" w:rsidRPr="00624933" w:rsidRDefault="00843890" w:rsidP="00BE5278">
            <w:pPr>
              <w:keepNext/>
              <w:tabs>
                <w:tab w:val="left" w:pos="709"/>
              </w:tabs>
              <w:spacing w:after="60"/>
              <w:jc w:val="center"/>
              <w:rPr>
                <w:rFonts w:eastAsia="Calibri"/>
                <w:highlight w:val="yellow"/>
              </w:rPr>
            </w:pPr>
            <w:r w:rsidRPr="00624933">
              <w:rPr>
                <w:rFonts w:eastAsia="Calibri"/>
              </w:rPr>
              <w:t>0</w:t>
            </w:r>
          </w:p>
        </w:tc>
      </w:tr>
      <w:tr w:rsidR="00843890" w:rsidRPr="00624933" w14:paraId="73C79109"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9C2FD" w14:textId="77777777" w:rsidR="00843890" w:rsidRPr="00624933" w:rsidRDefault="00843890" w:rsidP="00843890">
            <w:pPr>
              <w:tabs>
                <w:tab w:val="left" w:pos="709"/>
              </w:tabs>
              <w:spacing w:after="60"/>
              <w:rPr>
                <w:rFonts w:eastAsia="Calibri"/>
              </w:rPr>
            </w:pPr>
            <w:r w:rsidRPr="00624933">
              <w:rPr>
                <w:rFonts w:eastAsia="Calibri"/>
              </w:rPr>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DBA6BD4"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r w:rsidR="00843890" w:rsidRPr="00624933" w14:paraId="2D80468C"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3EB33" w14:textId="77777777" w:rsidR="00843890" w:rsidRPr="00624933" w:rsidRDefault="00843890" w:rsidP="00843890">
            <w:pPr>
              <w:spacing w:after="60"/>
              <w:contextualSpacing/>
              <w:jc w:val="center"/>
              <w:rPr>
                <w:rFonts w:eastAsia="Calibri"/>
                <w:b/>
                <w:bCs/>
                <w:szCs w:val="16"/>
              </w:rPr>
            </w:pPr>
            <w:r w:rsidRPr="00624933">
              <w:rPr>
                <w:rFonts w:eastAsia="Calibri"/>
                <w:b/>
                <w:bCs/>
                <w:szCs w:val="16"/>
              </w:rPr>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932D0C6" w14:textId="77777777" w:rsidR="00843890" w:rsidRPr="00624933" w:rsidRDefault="00843890" w:rsidP="00843890">
            <w:pPr>
              <w:tabs>
                <w:tab w:val="left" w:pos="709"/>
              </w:tabs>
              <w:spacing w:after="60"/>
              <w:jc w:val="center"/>
              <w:rPr>
                <w:rFonts w:eastAsia="Calibri"/>
                <w:highlight w:val="yellow"/>
              </w:rPr>
            </w:pPr>
          </w:p>
        </w:tc>
      </w:tr>
      <w:tr w:rsidR="00843890" w:rsidRPr="00624933" w14:paraId="37AB583B"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F4433" w14:textId="77777777" w:rsidR="00843890" w:rsidRPr="00624933" w:rsidRDefault="00843890" w:rsidP="00843890">
            <w:pPr>
              <w:tabs>
                <w:tab w:val="left" w:pos="709"/>
              </w:tabs>
              <w:spacing w:after="60"/>
              <w:rPr>
                <w:rFonts w:eastAsia="Calibri"/>
              </w:rPr>
            </w:pPr>
            <w:r w:rsidRPr="00624933">
              <w:rPr>
                <w:rFonts w:eastAsia="Calibri"/>
              </w:rPr>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23881C1D" w14:textId="77777777" w:rsidR="00843890" w:rsidRPr="00624933" w:rsidRDefault="00843890" w:rsidP="00843890">
            <w:pPr>
              <w:tabs>
                <w:tab w:val="left" w:pos="709"/>
              </w:tabs>
              <w:spacing w:after="60"/>
              <w:jc w:val="center"/>
              <w:rPr>
                <w:rFonts w:eastAsia="Calibri"/>
                <w:highlight w:val="yellow"/>
              </w:rPr>
            </w:pPr>
            <w:r w:rsidRPr="00624933">
              <w:rPr>
                <w:rFonts w:eastAsia="Calibri"/>
              </w:rPr>
              <w:t>(+1)</w:t>
            </w:r>
          </w:p>
        </w:tc>
      </w:tr>
      <w:tr w:rsidR="00843890" w:rsidRPr="00624933" w14:paraId="08EF62DA" w14:textId="77777777" w:rsidTr="00843890">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4A527" w14:textId="77777777" w:rsidR="00843890" w:rsidRPr="00624933" w:rsidRDefault="00843890" w:rsidP="00843890">
            <w:pPr>
              <w:tabs>
                <w:tab w:val="left" w:pos="709"/>
              </w:tabs>
              <w:spacing w:after="60"/>
              <w:rPr>
                <w:rFonts w:eastAsia="Calibri"/>
              </w:rPr>
            </w:pPr>
            <w:r w:rsidRPr="00624933">
              <w:rPr>
                <w:rFonts w:eastAsia="Calibri"/>
              </w:rPr>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7209B38" w14:textId="77777777" w:rsidR="00843890" w:rsidRPr="00624933" w:rsidRDefault="00843890" w:rsidP="00843890">
            <w:pPr>
              <w:tabs>
                <w:tab w:val="left" w:pos="709"/>
              </w:tabs>
              <w:spacing w:after="60"/>
              <w:jc w:val="center"/>
              <w:rPr>
                <w:rFonts w:eastAsia="Calibri"/>
                <w:highlight w:val="yellow"/>
              </w:rPr>
            </w:pPr>
            <w:r w:rsidRPr="00624933">
              <w:rPr>
                <w:rFonts w:eastAsia="Calibri"/>
              </w:rPr>
              <w:t>0</w:t>
            </w:r>
          </w:p>
        </w:tc>
      </w:tr>
    </w:tbl>
    <w:p w14:paraId="62AFFED0" w14:textId="77777777" w:rsidR="00843890" w:rsidRPr="00624933" w:rsidRDefault="00843890" w:rsidP="00843890">
      <w:pPr>
        <w:tabs>
          <w:tab w:val="left" w:pos="720"/>
        </w:tabs>
        <w:rPr>
          <w:sz w:val="18"/>
          <w:szCs w:val="18"/>
        </w:rPr>
      </w:pPr>
    </w:p>
    <w:p w14:paraId="14CF658E" w14:textId="77777777" w:rsidR="00843890" w:rsidRPr="00624933" w:rsidRDefault="00843890" w:rsidP="00843890">
      <w:pPr>
        <w:tabs>
          <w:tab w:val="left" w:pos="720"/>
        </w:tabs>
      </w:pPr>
      <w:r w:rsidRPr="00624933">
        <w:t xml:space="preserve">Změna Z 3081/10 navrhuje přesun dopravního propojení Mladoboleslavské a Bohdanečské ulice směrem na západ do otevřené krajiny. Cílem této změny je odlehčení dopravního zatížení stávající zástavby a dopravní napojení nové plochy pro sport. </w:t>
      </w:r>
    </w:p>
    <w:p w14:paraId="7377B2F4" w14:textId="13642649" w:rsidR="00843890" w:rsidRPr="00624933" w:rsidRDefault="00843890" w:rsidP="00843890">
      <w:pPr>
        <w:tabs>
          <w:tab w:val="left" w:pos="720"/>
        </w:tabs>
      </w:pPr>
      <w:r w:rsidRPr="00624933">
        <w:t xml:space="preserve">Změnu je možné hodnotit, jako pozitivní z hlediska kvalitního využití </w:t>
      </w:r>
      <w:r w:rsidR="006A6506">
        <w:t>území (03.3), a to z důvodu, že </w:t>
      </w:r>
      <w:r w:rsidRPr="00624933">
        <w:t xml:space="preserve">záměrem změny je mimo nové plochy pro komunikaci i nová plocha pro sport. Rozvoj sportu by přispěl k posílení rozmanitosti dějů v této lokalitě a ke zvýšení dostupnosti vybavenosti v místě bydliště. </w:t>
      </w:r>
    </w:p>
    <w:p w14:paraId="52192796" w14:textId="77777777" w:rsidR="00843890" w:rsidRPr="00624933" w:rsidRDefault="00843890" w:rsidP="00843890">
      <w:pPr>
        <w:tabs>
          <w:tab w:val="left" w:pos="720"/>
        </w:tabs>
      </w:pPr>
      <w:r w:rsidRPr="00624933">
        <w:t xml:space="preserve">Pozitivní vliv má změna i na oblast mobility a to na princip 06.4 prostorově a ekonomicky efektivní dopravu. Navrhovaná spojnice odlehčí stávající křižovatku ulic Mladoboleslavská, Bohdanečská a Živanická, kde jsou nedostatečné rozhledové poloměry a okolní zástavba neumožnuje rozšíření dopravních ploch. Potřeba zefektivnění dopravního systému v této lokalitě vychází i z toho, že severní komunikace Bohdanečská je kvůli prostorovému uspořádání území jednosměrná a opačný směr je veden ulicemi Klenovská a Chaltická. Změna by nejenže poskytla plochu pro alternativní trasu průjezdu městskou částí Vinoř, ale zároveň by zpřístupnila pozemky, u kterých je předpoklad, že budou určené k bydlení. Změna tak má nepřímí pozitivní vliv i na oblast dostupného bydlení (09.1). </w:t>
      </w:r>
    </w:p>
    <w:p w14:paraId="2A108387" w14:textId="4A648E35" w:rsidR="00843890" w:rsidRPr="00624933" w:rsidRDefault="00843890" w:rsidP="00843890">
      <w:pPr>
        <w:tabs>
          <w:tab w:val="left" w:pos="720"/>
        </w:tabs>
      </w:pPr>
      <w:r w:rsidRPr="00624933">
        <w:t>Negativní vliv je možné identifikovat v případě environmentálního pilíře udržitelného rozvoje. Změna vede k rozrůstání sídla do otevřené krajiny a klade nároky na zábor půdy třídy</w:t>
      </w:r>
      <w:r w:rsidR="006A6506">
        <w:t xml:space="preserve"> ochrany I, II i III ZPF.  Dále </w:t>
      </w:r>
      <w:r w:rsidRPr="00624933">
        <w:t>změna negativně vplývá na záměry spojené s územním systémem ekologické stability. V ploše, kterou změna mění na plochu sportu je v plánu založení vegetačního</w:t>
      </w:r>
      <w:r w:rsidR="006A6506">
        <w:t xml:space="preserve"> pásu charakteru lesa, který má </w:t>
      </w:r>
      <w:r w:rsidRPr="00624933">
        <w:t xml:space="preserve">plnit funkci lokálního biokoridoru. Z těchto důvodů má změna negativní vliv na principy 01.1, 01.2 a 02.1. </w:t>
      </w:r>
    </w:p>
    <w:p w14:paraId="2E508540" w14:textId="6F5AB100" w:rsidR="00873F48" w:rsidRPr="00624933" w:rsidRDefault="00873F48" w:rsidP="00843890">
      <w:pPr>
        <w:pStyle w:val="Titulek"/>
      </w:pPr>
    </w:p>
    <w:p w14:paraId="6214A6BD" w14:textId="77777777" w:rsidR="00873F48" w:rsidRPr="00624933" w:rsidRDefault="00873F48" w:rsidP="00516591"/>
    <w:p w14:paraId="4BA20483" w14:textId="77777777" w:rsidR="00E759EA" w:rsidRPr="00624933" w:rsidRDefault="00E759EA" w:rsidP="00516591"/>
    <w:p w14:paraId="2E4C71E9" w14:textId="77777777" w:rsidR="00E759EA" w:rsidRPr="00624933" w:rsidRDefault="00E759EA" w:rsidP="00516591">
      <w:pPr>
        <w:sectPr w:rsidR="00E759EA" w:rsidRPr="00624933" w:rsidSect="00803BEE">
          <w:headerReference w:type="even" r:id="rId62"/>
          <w:headerReference w:type="default" r:id="rId63"/>
          <w:pgSz w:w="11906" w:h="16838" w:code="9"/>
          <w:pgMar w:top="1418" w:right="1418" w:bottom="1418" w:left="1418" w:header="709" w:footer="709" w:gutter="0"/>
          <w:cols w:space="708"/>
        </w:sectPr>
      </w:pPr>
    </w:p>
    <w:p w14:paraId="62A1B6D6" w14:textId="498B2DAF" w:rsidR="008940E6" w:rsidRPr="00624933" w:rsidRDefault="008940E6" w:rsidP="00B80158">
      <w:pPr>
        <w:pStyle w:val="Nadpis0"/>
        <w:jc w:val="left"/>
      </w:pPr>
      <w:bookmarkStart w:id="312" w:name="_Toc56005759"/>
      <w:bookmarkStart w:id="313" w:name="_Toc56006421"/>
      <w:bookmarkStart w:id="314" w:name="_Toc128048543"/>
      <w:r w:rsidRPr="00624933">
        <w:t>D.</w:t>
      </w:r>
      <w:r w:rsidRPr="00624933">
        <w:tab/>
        <w:t>Vyhodnocení vlivů na jiné skutečnosti</w:t>
      </w:r>
      <w:r w:rsidR="00B80158" w:rsidRPr="00624933">
        <w:br/>
      </w:r>
      <w:r w:rsidRPr="00624933">
        <w:t>nepodchycené v územně analytických</w:t>
      </w:r>
      <w:r w:rsidR="00B80158" w:rsidRPr="00624933">
        <w:br/>
      </w:r>
      <w:r w:rsidRPr="00624933">
        <w:t>podkladech</w:t>
      </w:r>
      <w:bookmarkEnd w:id="312"/>
      <w:bookmarkEnd w:id="313"/>
      <w:bookmarkEnd w:id="314"/>
    </w:p>
    <w:p w14:paraId="4EFF905B" w14:textId="77777777" w:rsidR="008940E6" w:rsidRDefault="008940E6" w:rsidP="007360D6"/>
    <w:p w14:paraId="376C0CF5" w14:textId="77777777" w:rsidR="00A41C39" w:rsidRPr="00624933" w:rsidRDefault="00A41C39" w:rsidP="007360D6"/>
    <w:p w14:paraId="1F6D0BBA" w14:textId="77777777" w:rsidR="00843890" w:rsidRPr="00624933" w:rsidRDefault="00843890" w:rsidP="00843890">
      <w:r w:rsidRPr="00624933">
        <w:t>Jiné skutečnosti, neobsažené v územně analytických podkladech hl. m. Prahy, které by mohly být ovlivněny řešením Změny hl. m. Prahy č. Z 3081/10 nebyly zjištěny.</w:t>
      </w:r>
    </w:p>
    <w:p w14:paraId="70F02AB2" w14:textId="77777777" w:rsidR="008940E6" w:rsidRPr="00624933" w:rsidRDefault="008940E6" w:rsidP="007360D6"/>
    <w:p w14:paraId="48A2F1A3" w14:textId="77777777" w:rsidR="008940E6" w:rsidRPr="00624933" w:rsidRDefault="008940E6" w:rsidP="007360D6"/>
    <w:p w14:paraId="2E1CE789" w14:textId="77777777" w:rsidR="008940E6" w:rsidRPr="00624933" w:rsidRDefault="008940E6" w:rsidP="007360D6">
      <w:pPr>
        <w:sectPr w:rsidR="008940E6" w:rsidRPr="00624933" w:rsidSect="00803BEE">
          <w:headerReference w:type="even" r:id="rId64"/>
          <w:headerReference w:type="default" r:id="rId65"/>
          <w:pgSz w:w="11906" w:h="16838" w:code="9"/>
          <w:pgMar w:top="1418" w:right="1418" w:bottom="1418" w:left="1418" w:header="709" w:footer="709" w:gutter="0"/>
          <w:cols w:space="708"/>
        </w:sectPr>
      </w:pPr>
    </w:p>
    <w:p w14:paraId="4F1F9F6C" w14:textId="2CF61B66" w:rsidR="008940E6" w:rsidRPr="00624933" w:rsidRDefault="008940E6" w:rsidP="008940E6">
      <w:pPr>
        <w:pStyle w:val="Nadpis0"/>
      </w:pPr>
      <w:bookmarkStart w:id="315" w:name="_Toc56005760"/>
      <w:bookmarkStart w:id="316" w:name="_Toc56006422"/>
      <w:bookmarkStart w:id="317" w:name="_Toc128048544"/>
      <w:r w:rsidRPr="00624933">
        <w:t>E.</w:t>
      </w:r>
      <w:r w:rsidRPr="00624933">
        <w:tab/>
        <w:t>VYHODNOCENÍ PŘÍNOSU K NAPLNĚNÍ PRIORIT ÚZEMNÍHO PLÁNOVÁNÍ OBSAŽENÝCH V ZÚR HL. M. PRAHY</w:t>
      </w:r>
      <w:bookmarkEnd w:id="315"/>
      <w:bookmarkEnd w:id="316"/>
      <w:bookmarkEnd w:id="317"/>
    </w:p>
    <w:p w14:paraId="3CAA43B9" w14:textId="77777777" w:rsidR="008940E6" w:rsidRPr="00624933" w:rsidRDefault="008940E6" w:rsidP="007360D6"/>
    <w:p w14:paraId="7885E574" w14:textId="77777777" w:rsidR="008940E6" w:rsidRPr="00624933" w:rsidRDefault="008940E6" w:rsidP="007360D6"/>
    <w:p w14:paraId="1DDE074F" w14:textId="4BF9E642" w:rsidR="007631D4" w:rsidRPr="00624933" w:rsidRDefault="0012634F" w:rsidP="0012634F">
      <w:pPr>
        <w:pStyle w:val="Nadpis1"/>
      </w:pPr>
      <w:bookmarkStart w:id="318" w:name="_Toc3500761"/>
      <w:bookmarkStart w:id="319" w:name="_Toc3501014"/>
      <w:bookmarkStart w:id="320" w:name="_Toc49256629"/>
      <w:bookmarkStart w:id="321" w:name="_Toc128048545"/>
      <w:r w:rsidRPr="00624933">
        <w:t>1.</w:t>
      </w:r>
      <w:r w:rsidRPr="00624933">
        <w:tab/>
      </w:r>
      <w:r w:rsidR="009D51AF" w:rsidRPr="00624933">
        <w:t xml:space="preserve">východiska a </w:t>
      </w:r>
      <w:r w:rsidR="007631D4" w:rsidRPr="00624933">
        <w:t>Metodický přístup</w:t>
      </w:r>
      <w:bookmarkEnd w:id="318"/>
      <w:bookmarkEnd w:id="319"/>
      <w:bookmarkEnd w:id="320"/>
      <w:bookmarkEnd w:id="321"/>
    </w:p>
    <w:p w14:paraId="7F78A11D" w14:textId="77777777" w:rsidR="00740334" w:rsidRPr="00624933" w:rsidRDefault="00740334" w:rsidP="00740334">
      <w:pPr>
        <w:rPr>
          <w:lang w:eastAsia="en-US"/>
        </w:rPr>
      </w:pPr>
    </w:p>
    <w:p w14:paraId="2BF327FE" w14:textId="77777777" w:rsidR="00843890" w:rsidRPr="00624933" w:rsidRDefault="00843890" w:rsidP="00843890">
      <w:r w:rsidRPr="00624933">
        <w:t>Zásady územního rozvoje jsou dle ust. § 36 odst. 5 stavebního zákona závazné pro pořizování a vydávání územních plánů, regulačních plánů a pro rozhodování v území. Dle ust. § 34 odst. 3 stavebního zákona územní plán v souvislostech území obce zpřesňuje a rozvíjí cíle a úkoly územního plánování v souladu s politikou územního rozvoje a zásadami územního rozvoje. Hodnocení změny č. Z 3081/10 ve vztahu k prioritám územního plánování obsaženým v platných ZÚR hl. m. Prahy je proto základním ukazatelem, zda její řešení odpovídá požadavkům a předpokladům dlouhodobého vývoje města. Jako referenční rámec pro vyhodnocení souladu s prioritami územního plánování je použito úplné znění Zásad územního rozvije hlavního města Prahy ve znění aktualizací č. 1, 2, 3, 4, 6, 7, 9 a 11, které nabyly účinnosti 28. 7. 2022.</w:t>
      </w:r>
    </w:p>
    <w:p w14:paraId="42C53DCE" w14:textId="53F7E159" w:rsidR="0022507F" w:rsidRPr="00624933" w:rsidRDefault="00843890" w:rsidP="00843890">
      <w:r w:rsidRPr="00624933">
        <w:t>Vyhodnocení přínosu k naplnění priorit obsažených v platných ZÚR hl. m. Prahy vychází z výsledků dílčích hodnocení a analýz zpracovaných v částech A, B, C a D této dokumentace a je opět provedeno pětistupňové Likertovy škály doplněné o rozlišení způsobu ovlivnění</w:t>
      </w:r>
      <w:r w:rsidR="006A6506">
        <w:t xml:space="preserve"> (přímý nebo nepřímý vliv), kde </w:t>
      </w:r>
      <w:r w:rsidRPr="00624933">
        <w:t xml:space="preserve">jednotlivé hodnoty vyjadřují míru souladu s konkrétní prioritou </w:t>
      </w:r>
      <w:r w:rsidR="007261BC" w:rsidRPr="00624933">
        <w:t>(</w:t>
      </w:r>
      <w:r w:rsidR="007261BC" w:rsidRPr="00624933">
        <w:fldChar w:fldCharType="begin"/>
      </w:r>
      <w:r w:rsidR="007261BC" w:rsidRPr="00624933">
        <w:instrText xml:space="preserve"> REF _Ref57834176 \h </w:instrText>
      </w:r>
      <w:r w:rsidR="007261BC" w:rsidRPr="00624933">
        <w:fldChar w:fldCharType="separate"/>
      </w:r>
      <w:r w:rsidR="005259A1">
        <w:rPr>
          <w:b/>
          <w:bCs/>
        </w:rPr>
        <w:t>Chyba! Nenalezen zdroj odkazů.</w:t>
      </w:r>
      <w:r w:rsidR="007261BC" w:rsidRPr="00624933">
        <w:fldChar w:fldCharType="end"/>
      </w:r>
      <w:r w:rsidRPr="00624933">
        <w:t>0</w:t>
      </w:r>
      <w:r w:rsidR="007261BC" w:rsidRPr="00624933">
        <w:t>).</w:t>
      </w:r>
    </w:p>
    <w:p w14:paraId="46A686E8" w14:textId="302EFC0D" w:rsidR="007261BC" w:rsidRPr="00624933" w:rsidRDefault="00843890" w:rsidP="007261BC">
      <w:pPr>
        <w:pStyle w:val="Titulek"/>
      </w:pPr>
      <w:bookmarkStart w:id="322" w:name="_Toc57837159"/>
      <w:bookmarkStart w:id="323" w:name="_Toc57837180"/>
      <w:bookmarkStart w:id="324" w:name="_Toc120481554"/>
      <w:bookmarkStart w:id="325" w:name="_Toc128048967"/>
      <w:r w:rsidRPr="00624933">
        <w:t xml:space="preserve">Tabulka </w:t>
      </w:r>
      <w:r w:rsidRPr="00624933">
        <w:rPr>
          <w:noProof/>
        </w:rPr>
        <w:fldChar w:fldCharType="begin"/>
      </w:r>
      <w:r w:rsidRPr="00624933">
        <w:rPr>
          <w:noProof/>
        </w:rPr>
        <w:instrText xml:space="preserve"> SEQ Tabulka \* ARABIC </w:instrText>
      </w:r>
      <w:r w:rsidRPr="00624933">
        <w:rPr>
          <w:noProof/>
        </w:rPr>
        <w:fldChar w:fldCharType="separate"/>
      </w:r>
      <w:r w:rsidR="005259A1">
        <w:rPr>
          <w:noProof/>
        </w:rPr>
        <w:t>10</w:t>
      </w:r>
      <w:r w:rsidRPr="00624933">
        <w:rPr>
          <w:noProof/>
        </w:rPr>
        <w:fldChar w:fldCharType="end"/>
      </w:r>
      <w:r w:rsidRPr="00624933">
        <w:t xml:space="preserve">: </w:t>
      </w:r>
      <w:r w:rsidR="007261BC" w:rsidRPr="00624933">
        <w:t xml:space="preserve"> Klasifikace míry souladu s prioritami platných ZÚR hl. m. Prahy</w:t>
      </w:r>
      <w:bookmarkEnd w:id="322"/>
      <w:bookmarkEnd w:id="323"/>
      <w:bookmarkEnd w:id="324"/>
      <w:bookmarkEnd w:id="325"/>
    </w:p>
    <w:tbl>
      <w:tblPr>
        <w:tblW w:w="9180" w:type="dxa"/>
        <w:tblLook w:val="04A0" w:firstRow="1" w:lastRow="0" w:firstColumn="1" w:lastColumn="0" w:noHBand="0" w:noVBand="1"/>
      </w:tblPr>
      <w:tblGrid>
        <w:gridCol w:w="846"/>
        <w:gridCol w:w="8334"/>
      </w:tblGrid>
      <w:tr w:rsidR="00843890" w:rsidRPr="00624933" w14:paraId="2031DD8C" w14:textId="77777777" w:rsidTr="0022507F">
        <w:trPr>
          <w:trHeight w:val="397"/>
        </w:trPr>
        <w:tc>
          <w:tcPr>
            <w:tcW w:w="846" w:type="dxa"/>
            <w:shd w:val="clear" w:color="auto" w:fill="8DB3E2" w:themeFill="text2" w:themeFillTint="66"/>
            <w:vAlign w:val="center"/>
          </w:tcPr>
          <w:p w14:paraId="428E3185" w14:textId="08F8A5DA" w:rsidR="002E29CF" w:rsidRPr="00624933" w:rsidRDefault="002E29CF" w:rsidP="002E29CF">
            <w:pPr>
              <w:pStyle w:val="Normln-stedBold"/>
            </w:pPr>
            <w:r w:rsidRPr="00624933">
              <w:t>+</w:t>
            </w:r>
            <w:r w:rsidR="0022507F" w:rsidRPr="00624933">
              <w:t>2</w:t>
            </w:r>
          </w:p>
        </w:tc>
        <w:tc>
          <w:tcPr>
            <w:tcW w:w="8334" w:type="dxa"/>
            <w:shd w:val="clear" w:color="auto" w:fill="8DB3E2" w:themeFill="text2" w:themeFillTint="66"/>
            <w:vAlign w:val="center"/>
          </w:tcPr>
          <w:p w14:paraId="640EA08B" w14:textId="4B2E3880" w:rsidR="002E29CF" w:rsidRPr="00624933" w:rsidRDefault="002E29CF" w:rsidP="0022507F">
            <w:r w:rsidRPr="00624933">
              <w:t>Návrh změny ÚP je v</w:t>
            </w:r>
            <w:r w:rsidR="0022507F" w:rsidRPr="00624933">
              <w:t xml:space="preserve"> plném </w:t>
            </w:r>
            <w:r w:rsidRPr="00624933">
              <w:t>souladu s uvedenou prioritou</w:t>
            </w:r>
            <w:r w:rsidR="00A810B0" w:rsidRPr="00624933">
              <w:t xml:space="preserve"> ZÚR hl. m. Prahy</w:t>
            </w:r>
          </w:p>
        </w:tc>
      </w:tr>
      <w:tr w:rsidR="00843890" w:rsidRPr="00624933" w14:paraId="5EB5D7B5" w14:textId="77777777" w:rsidTr="0022507F">
        <w:trPr>
          <w:trHeight w:val="397"/>
        </w:trPr>
        <w:tc>
          <w:tcPr>
            <w:tcW w:w="846" w:type="dxa"/>
            <w:shd w:val="clear" w:color="auto" w:fill="C6D9F1" w:themeFill="text2" w:themeFillTint="33"/>
            <w:vAlign w:val="center"/>
          </w:tcPr>
          <w:p w14:paraId="0EB56990" w14:textId="0AD02B86" w:rsidR="0022507F" w:rsidRPr="00624933" w:rsidRDefault="0022507F" w:rsidP="00BB2927">
            <w:pPr>
              <w:pStyle w:val="Normln-stedBold"/>
            </w:pPr>
            <w:r w:rsidRPr="00624933">
              <w:t>+1</w:t>
            </w:r>
          </w:p>
        </w:tc>
        <w:tc>
          <w:tcPr>
            <w:tcW w:w="8334" w:type="dxa"/>
            <w:shd w:val="clear" w:color="auto" w:fill="C6D9F1" w:themeFill="text2" w:themeFillTint="33"/>
            <w:vAlign w:val="center"/>
          </w:tcPr>
          <w:p w14:paraId="609F6A17" w14:textId="62BAB3DA" w:rsidR="0022507F" w:rsidRPr="00624933" w:rsidRDefault="0022507F" w:rsidP="0022507F">
            <w:r w:rsidRPr="00624933">
              <w:t>Návrh změny ÚP je v částečném souladu s uvedenou prioritou ZÚR hl. m. Prahy</w:t>
            </w:r>
          </w:p>
        </w:tc>
      </w:tr>
      <w:tr w:rsidR="00843890" w:rsidRPr="00624933" w14:paraId="76481DBF" w14:textId="77777777" w:rsidTr="00BB2927">
        <w:trPr>
          <w:trHeight w:val="397"/>
        </w:trPr>
        <w:tc>
          <w:tcPr>
            <w:tcW w:w="846" w:type="dxa"/>
            <w:shd w:val="clear" w:color="auto" w:fill="auto"/>
            <w:vAlign w:val="center"/>
          </w:tcPr>
          <w:p w14:paraId="7B8B162D" w14:textId="77777777" w:rsidR="00B3164C" w:rsidRPr="00624933" w:rsidRDefault="00B3164C" w:rsidP="00BB2927">
            <w:pPr>
              <w:pStyle w:val="Normln-stedBold"/>
            </w:pPr>
            <w:r w:rsidRPr="00624933">
              <w:t>0</w:t>
            </w:r>
          </w:p>
        </w:tc>
        <w:tc>
          <w:tcPr>
            <w:tcW w:w="8334" w:type="dxa"/>
            <w:shd w:val="clear" w:color="auto" w:fill="auto"/>
            <w:vAlign w:val="center"/>
          </w:tcPr>
          <w:p w14:paraId="21DEAAB8" w14:textId="77777777" w:rsidR="00B3164C" w:rsidRPr="00624933" w:rsidRDefault="00B3164C" w:rsidP="00BB2927">
            <w:r w:rsidRPr="00624933">
              <w:t>Návrh změny ÚP nemá k uvedené prioritě ZÚR hl. m. Prahy žádný vztah</w:t>
            </w:r>
          </w:p>
        </w:tc>
      </w:tr>
      <w:tr w:rsidR="00843890" w:rsidRPr="00624933" w14:paraId="16BF0C72" w14:textId="77777777" w:rsidTr="00B3164C">
        <w:trPr>
          <w:trHeight w:val="397"/>
        </w:trPr>
        <w:tc>
          <w:tcPr>
            <w:tcW w:w="846" w:type="dxa"/>
            <w:shd w:val="clear" w:color="auto" w:fill="FBD4B4" w:themeFill="accent6" w:themeFillTint="66"/>
            <w:vAlign w:val="center"/>
          </w:tcPr>
          <w:p w14:paraId="340D10A9" w14:textId="676566EF" w:rsidR="002E29CF" w:rsidRPr="00624933" w:rsidRDefault="0022507F" w:rsidP="002E29CF">
            <w:pPr>
              <w:pStyle w:val="Normln-stedBold"/>
            </w:pPr>
            <w:r w:rsidRPr="00624933">
              <w:t>-1</w:t>
            </w:r>
          </w:p>
        </w:tc>
        <w:tc>
          <w:tcPr>
            <w:tcW w:w="8334" w:type="dxa"/>
            <w:shd w:val="clear" w:color="auto" w:fill="FBD4B4" w:themeFill="accent6" w:themeFillTint="66"/>
            <w:vAlign w:val="center"/>
          </w:tcPr>
          <w:p w14:paraId="74450433" w14:textId="297F35D2" w:rsidR="002E29CF" w:rsidRPr="00624933" w:rsidRDefault="002E29CF" w:rsidP="0022507F">
            <w:r w:rsidRPr="00624933">
              <w:t xml:space="preserve">Návrh změny ÚP je </w:t>
            </w:r>
            <w:r w:rsidR="0022507F" w:rsidRPr="00624933">
              <w:t xml:space="preserve">v mírném rozporu </w:t>
            </w:r>
            <w:r w:rsidRPr="00624933">
              <w:t xml:space="preserve">s uvedenou prioritou </w:t>
            </w:r>
            <w:r w:rsidR="00A810B0" w:rsidRPr="00624933">
              <w:t xml:space="preserve">ZÚR hl. m. Prahy </w:t>
            </w:r>
          </w:p>
        </w:tc>
      </w:tr>
      <w:tr w:rsidR="00843890" w:rsidRPr="00624933" w14:paraId="538D4E5E" w14:textId="77777777" w:rsidTr="0022507F">
        <w:trPr>
          <w:trHeight w:val="397"/>
        </w:trPr>
        <w:tc>
          <w:tcPr>
            <w:tcW w:w="846" w:type="dxa"/>
            <w:shd w:val="clear" w:color="auto" w:fill="E36C0A" w:themeFill="accent6" w:themeFillShade="BF"/>
            <w:vAlign w:val="center"/>
          </w:tcPr>
          <w:p w14:paraId="26E31C55" w14:textId="382ABCDC" w:rsidR="0022507F" w:rsidRPr="00624933" w:rsidRDefault="0022507F" w:rsidP="002E29CF">
            <w:pPr>
              <w:pStyle w:val="Normln-stedBold"/>
            </w:pPr>
            <w:r w:rsidRPr="00624933">
              <w:t>-2</w:t>
            </w:r>
          </w:p>
        </w:tc>
        <w:tc>
          <w:tcPr>
            <w:tcW w:w="8334" w:type="dxa"/>
            <w:shd w:val="clear" w:color="auto" w:fill="E36C0A" w:themeFill="accent6" w:themeFillShade="BF"/>
            <w:vAlign w:val="center"/>
          </w:tcPr>
          <w:p w14:paraId="71C2A6FE" w14:textId="31D6F461" w:rsidR="0022507F" w:rsidRPr="00624933" w:rsidRDefault="0022507F" w:rsidP="0022507F">
            <w:r w:rsidRPr="00624933">
              <w:t>Návrh změny ÚP je ve výrazném rozporu s uvedenou prioritou ZÚR hl. m. Prahy</w:t>
            </w:r>
          </w:p>
        </w:tc>
      </w:tr>
    </w:tbl>
    <w:p w14:paraId="3E1B6CE7" w14:textId="77777777" w:rsidR="0022507F" w:rsidRPr="00624933" w:rsidRDefault="0022507F" w:rsidP="0022507F">
      <w:pPr>
        <w:pStyle w:val="Normln2"/>
      </w:pPr>
      <w:bookmarkStart w:id="326" w:name="_Toc49256630"/>
      <w:bookmarkStart w:id="327" w:name="_Toc3500762"/>
      <w:bookmarkStart w:id="328" w:name="_Toc3501015"/>
    </w:p>
    <w:p w14:paraId="3E798989" w14:textId="678D0718" w:rsidR="00A810B0" w:rsidRPr="00624933" w:rsidRDefault="0022507F" w:rsidP="00A810B0">
      <w:r w:rsidRPr="00624933">
        <w:t xml:space="preserve">V případě, že rozsah a charakter posuzované změny nebo míra dostupných informací neumožňují jednoznačnou kvantifikaci vlivu, jsou pomocí lomítka („/“) vyjádřeny oba mezní stupě hodnocení (např. </w:t>
      </w:r>
      <w:r w:rsidR="006A6506">
        <w:t> </w:t>
      </w:r>
      <w:r w:rsidRPr="00624933">
        <w:t>+1/+2).</w:t>
      </w:r>
      <w:r w:rsidR="008A4B03" w:rsidRPr="00624933">
        <w:t xml:space="preserve"> </w:t>
      </w:r>
      <w:r w:rsidR="00B3164C" w:rsidRPr="00624933">
        <w:t>Hodnocení je doplněno</w:t>
      </w:r>
      <w:r w:rsidR="00A810B0" w:rsidRPr="00624933">
        <w:t xml:space="preserve"> stručným </w:t>
      </w:r>
      <w:r w:rsidR="00B3164C" w:rsidRPr="00624933">
        <w:t xml:space="preserve">souhrnným </w:t>
      </w:r>
      <w:r w:rsidR="00A810B0" w:rsidRPr="00624933">
        <w:t xml:space="preserve">komentářem k upřesnění nebo vysvětlení </w:t>
      </w:r>
      <w:r w:rsidR="00B3164C" w:rsidRPr="00624933">
        <w:t xml:space="preserve">vztahu </w:t>
      </w:r>
      <w:r w:rsidR="00A810B0" w:rsidRPr="00624933">
        <w:t>posuzované změny k dané prioritě.</w:t>
      </w:r>
    </w:p>
    <w:p w14:paraId="45DAA6E6" w14:textId="78133337" w:rsidR="00337E84" w:rsidRPr="00624933" w:rsidRDefault="00337E84" w:rsidP="00337E84">
      <w:pPr>
        <w:rPr>
          <w:lang w:eastAsia="en-US"/>
        </w:rPr>
      </w:pPr>
      <w:r w:rsidRPr="00624933">
        <w:rPr>
          <w:lang w:eastAsia="en-US"/>
        </w:rPr>
        <w:t xml:space="preserve">Obdobně jako v části C tohoto svazku je také hodnocení přínosů změny č. </w:t>
      </w:r>
      <w:r w:rsidR="00843890" w:rsidRPr="00624933">
        <w:t xml:space="preserve">Z 3081/10 </w:t>
      </w:r>
      <w:r w:rsidRPr="00624933">
        <w:rPr>
          <w:lang w:eastAsia="en-US"/>
        </w:rPr>
        <w:t>k naplnění priorit územního plánování obsažených v ZÚR hl. m. Prahy provedeno tabelární formou s následným doplňujícím komentářem (viz níže</w:t>
      </w:r>
      <w:r w:rsidR="00843890" w:rsidRPr="00624933">
        <w:rPr>
          <w:lang w:eastAsia="en-US"/>
        </w:rPr>
        <w:t xml:space="preserve"> Tab. 11</w:t>
      </w:r>
      <w:r w:rsidRPr="00624933">
        <w:rPr>
          <w:lang w:eastAsia="en-US"/>
        </w:rPr>
        <w:t>).</w:t>
      </w:r>
    </w:p>
    <w:p w14:paraId="1F9FA023" w14:textId="77777777" w:rsidR="00803BEE" w:rsidRDefault="00803BEE" w:rsidP="00B3164C"/>
    <w:p w14:paraId="2A1C0766" w14:textId="077DC753" w:rsidR="00BC6778" w:rsidRDefault="00BC6778">
      <w:pPr>
        <w:tabs>
          <w:tab w:val="clear" w:pos="851"/>
        </w:tabs>
        <w:spacing w:after="60"/>
      </w:pPr>
      <w:r>
        <w:br w:type="page"/>
      </w:r>
    </w:p>
    <w:p w14:paraId="4D88341A" w14:textId="618E875A" w:rsidR="007631D4" w:rsidRPr="00624933" w:rsidRDefault="00B3164C" w:rsidP="00A41C39">
      <w:pPr>
        <w:pStyle w:val="Nadpis1"/>
        <w:keepNext/>
      </w:pPr>
      <w:bookmarkStart w:id="329" w:name="_Toc128048546"/>
      <w:r w:rsidRPr="00624933">
        <w:t>2.</w:t>
      </w:r>
      <w:r w:rsidRPr="00624933">
        <w:tab/>
      </w:r>
      <w:r w:rsidR="007631D4" w:rsidRPr="00624933">
        <w:t>Vyhodnocení</w:t>
      </w:r>
      <w:bookmarkEnd w:id="326"/>
      <w:r w:rsidR="007631D4" w:rsidRPr="00624933">
        <w:t xml:space="preserve"> </w:t>
      </w:r>
      <w:bookmarkEnd w:id="327"/>
      <w:bookmarkEnd w:id="328"/>
      <w:r w:rsidR="00BB2927" w:rsidRPr="00624933">
        <w:t>PŘÍNOSU K NAPLNĚNÍ PRIORIT ÚZEMNÍHO</w:t>
      </w:r>
      <w:r w:rsidR="00F97A12" w:rsidRPr="00624933">
        <w:br/>
        <w:t>PLÁNO</w:t>
      </w:r>
      <w:r w:rsidR="00BB2927" w:rsidRPr="00624933">
        <w:t>VÁNÍ OBSAŽENÝCH V ZÚR HL. M. PRAHY</w:t>
      </w:r>
      <w:bookmarkEnd w:id="329"/>
    </w:p>
    <w:p w14:paraId="2A5F6B12" w14:textId="77777777" w:rsidR="00A25A94" w:rsidRPr="00624933" w:rsidRDefault="00A25A94" w:rsidP="00A41C39">
      <w:pPr>
        <w:keepNext/>
      </w:pPr>
    </w:p>
    <w:p w14:paraId="63E1EBD9" w14:textId="29D18876" w:rsidR="00843890" w:rsidRPr="00624933" w:rsidRDefault="00843890" w:rsidP="00843890">
      <w:pPr>
        <w:spacing w:before="120"/>
        <w:contextualSpacing/>
        <w:jc w:val="center"/>
        <w:rPr>
          <w:rFonts w:eastAsia="Calibri"/>
          <w:b/>
          <w:bCs/>
          <w:szCs w:val="20"/>
        </w:rPr>
      </w:pPr>
      <w:bookmarkStart w:id="330" w:name="_Toc120481555"/>
      <w:bookmarkStart w:id="331" w:name="_Toc128048968"/>
      <w:r w:rsidRPr="00624933">
        <w:rPr>
          <w:b/>
        </w:rPr>
        <w:t xml:space="preserve">Tabulka </w:t>
      </w:r>
      <w:r w:rsidRPr="00624933">
        <w:rPr>
          <w:b/>
          <w:noProof/>
        </w:rPr>
        <w:fldChar w:fldCharType="begin"/>
      </w:r>
      <w:r w:rsidRPr="00624933">
        <w:rPr>
          <w:b/>
          <w:noProof/>
        </w:rPr>
        <w:instrText xml:space="preserve"> SEQ Tabulka \* ARABIC </w:instrText>
      </w:r>
      <w:r w:rsidRPr="00624933">
        <w:rPr>
          <w:b/>
          <w:noProof/>
        </w:rPr>
        <w:fldChar w:fldCharType="separate"/>
      </w:r>
      <w:r w:rsidR="005259A1">
        <w:rPr>
          <w:b/>
          <w:noProof/>
        </w:rPr>
        <w:t>11</w:t>
      </w:r>
      <w:r w:rsidRPr="00624933">
        <w:rPr>
          <w:b/>
          <w:noProof/>
        </w:rPr>
        <w:fldChar w:fldCharType="end"/>
      </w:r>
      <w:r w:rsidRPr="00624933">
        <w:rPr>
          <w:b/>
        </w:rPr>
        <w:t>:</w:t>
      </w:r>
      <w:r w:rsidRPr="00624933">
        <w:t xml:space="preserve"> </w:t>
      </w:r>
      <w:r w:rsidR="00A25A94" w:rsidRPr="00624933">
        <w:t xml:space="preserve"> </w:t>
      </w:r>
      <w:bookmarkEnd w:id="330"/>
      <w:r w:rsidRPr="00624933">
        <w:rPr>
          <w:rFonts w:eastAsia="Calibri"/>
          <w:b/>
          <w:bCs/>
          <w:szCs w:val="20"/>
        </w:rPr>
        <w:t>Hodnocení přínosů změny č. Z 3081/10 k naplnění priorit územního plánování</w:t>
      </w:r>
      <w:r w:rsidRPr="00624933">
        <w:rPr>
          <w:rFonts w:eastAsia="Calibri"/>
          <w:b/>
          <w:bCs/>
          <w:szCs w:val="20"/>
        </w:rPr>
        <w:br/>
        <w:t>obsažených v ZÚR hl. m. Prahy</w:t>
      </w:r>
      <w:bookmarkEnd w:id="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389"/>
        <w:gridCol w:w="1671"/>
      </w:tblGrid>
      <w:tr w:rsidR="00843890" w:rsidRPr="00624933" w14:paraId="7102841B" w14:textId="77777777" w:rsidTr="00843890">
        <w:trPr>
          <w:trHeight w:val="300"/>
          <w:tblHeader/>
          <w:jc w:val="center"/>
        </w:trPr>
        <w:tc>
          <w:tcPr>
            <w:tcW w:w="4078" w:type="pct"/>
            <w:shd w:val="clear" w:color="auto" w:fill="auto"/>
            <w:noWrap/>
            <w:vAlign w:val="center"/>
          </w:tcPr>
          <w:p w14:paraId="6D21C264" w14:textId="77777777" w:rsidR="00843890" w:rsidRPr="00624933" w:rsidRDefault="00843890" w:rsidP="00843890">
            <w:pPr>
              <w:pStyle w:val="Zhlavtabulky"/>
              <w:rPr>
                <w:i/>
              </w:rPr>
            </w:pPr>
            <w:r w:rsidRPr="00624933">
              <w:t>Priorita územního plánování</w:t>
            </w:r>
          </w:p>
        </w:tc>
        <w:tc>
          <w:tcPr>
            <w:tcW w:w="922" w:type="pct"/>
            <w:vAlign w:val="center"/>
          </w:tcPr>
          <w:p w14:paraId="432B5902" w14:textId="77777777" w:rsidR="00843890" w:rsidRPr="00624933" w:rsidRDefault="00843890" w:rsidP="00843890">
            <w:pPr>
              <w:pStyle w:val="Zhlavtabulky"/>
            </w:pPr>
            <w:r w:rsidRPr="00624933">
              <w:t xml:space="preserve">přínos změny </w:t>
            </w:r>
            <w:r w:rsidRPr="00624933">
              <w:br/>
              <w:t>č. Z 3081/10</w:t>
            </w:r>
          </w:p>
        </w:tc>
      </w:tr>
      <w:tr w:rsidR="00843890" w:rsidRPr="00624933" w14:paraId="1841A48D" w14:textId="77777777" w:rsidTr="00843890">
        <w:trPr>
          <w:trHeight w:val="300"/>
          <w:jc w:val="center"/>
        </w:trPr>
        <w:tc>
          <w:tcPr>
            <w:tcW w:w="4078" w:type="pct"/>
            <w:shd w:val="clear" w:color="auto" w:fill="auto"/>
            <w:noWrap/>
            <w:vAlign w:val="center"/>
            <w:hideMark/>
          </w:tcPr>
          <w:p w14:paraId="0892EC9C" w14:textId="77777777" w:rsidR="00843890" w:rsidRPr="00624933" w:rsidRDefault="00843890" w:rsidP="00843890">
            <w:pPr>
              <w:pStyle w:val="Normlnslovan"/>
            </w:pPr>
            <w:r w:rsidRPr="00624933">
              <w:t>Vycházet z výjimečného postavení Prahy jako hlavního města České republiky, přirozeného centra Pražského regionu a významného města Evropy.</w:t>
            </w:r>
          </w:p>
        </w:tc>
        <w:tc>
          <w:tcPr>
            <w:tcW w:w="922" w:type="pct"/>
            <w:shd w:val="clear" w:color="auto" w:fill="auto"/>
            <w:vAlign w:val="center"/>
          </w:tcPr>
          <w:p w14:paraId="078BC643" w14:textId="77777777" w:rsidR="00843890" w:rsidRPr="00624933" w:rsidRDefault="00843890" w:rsidP="00843890">
            <w:pPr>
              <w:pStyle w:val="Normln-sted"/>
              <w:rPr>
                <w:sz w:val="20"/>
              </w:rPr>
            </w:pPr>
            <w:r w:rsidRPr="00624933">
              <w:rPr>
                <w:sz w:val="20"/>
              </w:rPr>
              <w:t>0</w:t>
            </w:r>
          </w:p>
        </w:tc>
      </w:tr>
      <w:tr w:rsidR="00843890" w:rsidRPr="00624933" w14:paraId="47097B04" w14:textId="77777777" w:rsidTr="00843890">
        <w:trPr>
          <w:trHeight w:val="323"/>
          <w:jc w:val="center"/>
        </w:trPr>
        <w:tc>
          <w:tcPr>
            <w:tcW w:w="4078" w:type="pct"/>
            <w:shd w:val="clear" w:color="auto" w:fill="auto"/>
            <w:noWrap/>
            <w:vAlign w:val="center"/>
            <w:hideMark/>
          </w:tcPr>
          <w:p w14:paraId="29526F25" w14:textId="77777777" w:rsidR="00843890" w:rsidRPr="00624933" w:rsidRDefault="00843890" w:rsidP="00843890">
            <w:pPr>
              <w:pStyle w:val="Normlnslovan"/>
            </w:pPr>
            <w:r w:rsidRPr="00624933">
              <w:t>Respektovat a rozvíjet kulturní a historické hodnoty a rozmanité přírodní podmínky na území hl. m. Prahy.</w:t>
            </w:r>
          </w:p>
        </w:tc>
        <w:tc>
          <w:tcPr>
            <w:tcW w:w="922" w:type="pct"/>
            <w:shd w:val="clear" w:color="auto" w:fill="auto"/>
            <w:vAlign w:val="center"/>
          </w:tcPr>
          <w:p w14:paraId="5A7EA193" w14:textId="77777777" w:rsidR="00843890" w:rsidRPr="00624933" w:rsidRDefault="00843890" w:rsidP="00843890">
            <w:pPr>
              <w:pStyle w:val="Normln-sted"/>
              <w:rPr>
                <w:sz w:val="20"/>
              </w:rPr>
            </w:pPr>
            <w:r w:rsidRPr="00624933">
              <w:rPr>
                <w:sz w:val="20"/>
              </w:rPr>
              <w:t>0</w:t>
            </w:r>
          </w:p>
        </w:tc>
      </w:tr>
      <w:tr w:rsidR="00843890" w:rsidRPr="00624933" w14:paraId="128ED0AD" w14:textId="77777777" w:rsidTr="00843890">
        <w:trPr>
          <w:trHeight w:val="300"/>
          <w:jc w:val="center"/>
        </w:trPr>
        <w:tc>
          <w:tcPr>
            <w:tcW w:w="4078" w:type="pct"/>
            <w:shd w:val="clear" w:color="auto" w:fill="auto"/>
            <w:noWrap/>
            <w:vAlign w:val="center"/>
          </w:tcPr>
          <w:p w14:paraId="51C11089" w14:textId="77777777" w:rsidR="00843890" w:rsidRPr="00624933" w:rsidRDefault="00843890" w:rsidP="00843890">
            <w:pPr>
              <w:pStyle w:val="Normlnslovan"/>
            </w:pPr>
            <w:r w:rsidRPr="00624933">
              <w:t>Vytvořit podmínky pro vyvážený rozvoj území návrhem odpovídajícího funkčního i prostorového uspořádání ve všech historicky vzniklých pásmech města.</w:t>
            </w:r>
          </w:p>
        </w:tc>
        <w:tc>
          <w:tcPr>
            <w:tcW w:w="922" w:type="pct"/>
            <w:shd w:val="clear" w:color="auto" w:fill="DBE5F1" w:themeFill="accent1" w:themeFillTint="33"/>
            <w:vAlign w:val="center"/>
          </w:tcPr>
          <w:p w14:paraId="76A42791" w14:textId="77777777" w:rsidR="00843890" w:rsidRPr="00624933" w:rsidRDefault="00843890" w:rsidP="00843890">
            <w:pPr>
              <w:pStyle w:val="Normln-sted"/>
              <w:rPr>
                <w:sz w:val="20"/>
              </w:rPr>
            </w:pPr>
            <w:r w:rsidRPr="00624933">
              <w:rPr>
                <w:sz w:val="20"/>
              </w:rPr>
              <w:t>+1</w:t>
            </w:r>
          </w:p>
        </w:tc>
      </w:tr>
      <w:tr w:rsidR="00843890" w:rsidRPr="00624933" w14:paraId="35A5D79D" w14:textId="77777777" w:rsidTr="00843890">
        <w:trPr>
          <w:trHeight w:val="300"/>
          <w:jc w:val="center"/>
        </w:trPr>
        <w:tc>
          <w:tcPr>
            <w:tcW w:w="4078" w:type="pct"/>
            <w:shd w:val="clear" w:color="auto" w:fill="auto"/>
            <w:noWrap/>
            <w:vAlign w:val="center"/>
          </w:tcPr>
          <w:p w14:paraId="0BE83F03" w14:textId="77777777" w:rsidR="00843890" w:rsidRPr="00624933" w:rsidRDefault="00843890" w:rsidP="00843890">
            <w:pPr>
              <w:pStyle w:val="Normlnslovan"/>
            </w:pPr>
            <w:r w:rsidRPr="00624933">
              <w:t>Upřednostnit využití transformačních území oproti rozvoji v dosud nezastavěném území.</w:t>
            </w:r>
          </w:p>
        </w:tc>
        <w:tc>
          <w:tcPr>
            <w:tcW w:w="922" w:type="pct"/>
            <w:shd w:val="clear" w:color="auto" w:fill="FBD4B4" w:themeFill="accent6" w:themeFillTint="66"/>
            <w:vAlign w:val="center"/>
          </w:tcPr>
          <w:p w14:paraId="67C61879" w14:textId="77777777" w:rsidR="00843890" w:rsidRPr="00624933" w:rsidRDefault="00843890" w:rsidP="00843890">
            <w:pPr>
              <w:pStyle w:val="Normln-sted"/>
              <w:rPr>
                <w:sz w:val="20"/>
              </w:rPr>
            </w:pPr>
            <w:r w:rsidRPr="00624933">
              <w:rPr>
                <w:sz w:val="20"/>
              </w:rPr>
              <w:t>-1</w:t>
            </w:r>
          </w:p>
        </w:tc>
      </w:tr>
      <w:tr w:rsidR="00843890" w:rsidRPr="00624933" w14:paraId="4082DF82" w14:textId="77777777" w:rsidTr="00843890">
        <w:trPr>
          <w:trHeight w:val="300"/>
          <w:jc w:val="center"/>
        </w:trPr>
        <w:tc>
          <w:tcPr>
            <w:tcW w:w="4078" w:type="pct"/>
            <w:shd w:val="clear" w:color="auto" w:fill="auto"/>
            <w:noWrap/>
            <w:vAlign w:val="center"/>
          </w:tcPr>
          <w:p w14:paraId="364D6CF7" w14:textId="77777777" w:rsidR="00843890" w:rsidRPr="00624933" w:rsidRDefault="00843890" w:rsidP="00843890">
            <w:pPr>
              <w:pStyle w:val="Normlnslovan"/>
            </w:pPr>
            <w:r w:rsidRPr="00624933">
              <w:t>Zmírnit negativní vlivy suburbanizace v přilehlé části Pražského regionu opatřeními ve vnějším pásmu hl. m. Prahy.</w:t>
            </w:r>
          </w:p>
        </w:tc>
        <w:tc>
          <w:tcPr>
            <w:tcW w:w="922" w:type="pct"/>
            <w:shd w:val="clear" w:color="auto" w:fill="auto"/>
            <w:vAlign w:val="center"/>
          </w:tcPr>
          <w:p w14:paraId="535A0BC8" w14:textId="77777777" w:rsidR="00843890" w:rsidRPr="00624933" w:rsidRDefault="00843890" w:rsidP="00843890">
            <w:pPr>
              <w:pStyle w:val="Normln-sted"/>
              <w:rPr>
                <w:sz w:val="20"/>
              </w:rPr>
            </w:pPr>
            <w:r w:rsidRPr="00624933">
              <w:rPr>
                <w:sz w:val="20"/>
              </w:rPr>
              <w:t>0</w:t>
            </w:r>
          </w:p>
        </w:tc>
      </w:tr>
      <w:tr w:rsidR="00843890" w:rsidRPr="00624933" w14:paraId="54D220FF" w14:textId="77777777" w:rsidTr="00843890">
        <w:trPr>
          <w:trHeight w:val="300"/>
          <w:jc w:val="center"/>
        </w:trPr>
        <w:tc>
          <w:tcPr>
            <w:tcW w:w="4078" w:type="pct"/>
            <w:shd w:val="clear" w:color="auto" w:fill="auto"/>
            <w:noWrap/>
            <w:vAlign w:val="center"/>
          </w:tcPr>
          <w:p w14:paraId="77C54E9F" w14:textId="77777777" w:rsidR="00843890" w:rsidRPr="00624933" w:rsidRDefault="00843890" w:rsidP="00843890">
            <w:pPr>
              <w:pStyle w:val="Normlnslovan"/>
            </w:pPr>
            <w:r w:rsidRPr="00624933">
              <w:t>Zajistit podmínky pro rozvoj všech dopravních systémů nezbytných pro fungování města, přednostně pro rozvoj integrované veřejné dopravy s potřebným přesahem do Středočeského kraje.</w:t>
            </w:r>
          </w:p>
        </w:tc>
        <w:tc>
          <w:tcPr>
            <w:tcW w:w="922" w:type="pct"/>
            <w:shd w:val="clear" w:color="auto" w:fill="DBE5F1" w:themeFill="accent1" w:themeFillTint="33"/>
            <w:vAlign w:val="center"/>
          </w:tcPr>
          <w:p w14:paraId="67662624" w14:textId="77777777" w:rsidR="00843890" w:rsidRPr="00624933" w:rsidRDefault="00843890" w:rsidP="00843890">
            <w:pPr>
              <w:pStyle w:val="Normln-sted"/>
              <w:rPr>
                <w:sz w:val="20"/>
              </w:rPr>
            </w:pPr>
            <w:r w:rsidRPr="00624933">
              <w:rPr>
                <w:sz w:val="20"/>
              </w:rPr>
              <w:t>+1</w:t>
            </w:r>
          </w:p>
        </w:tc>
      </w:tr>
      <w:tr w:rsidR="00843890" w:rsidRPr="00624933" w14:paraId="35F40A88" w14:textId="77777777" w:rsidTr="00843890">
        <w:trPr>
          <w:trHeight w:val="300"/>
          <w:jc w:val="center"/>
        </w:trPr>
        <w:tc>
          <w:tcPr>
            <w:tcW w:w="4078" w:type="pct"/>
            <w:shd w:val="clear" w:color="auto" w:fill="auto"/>
            <w:noWrap/>
            <w:vAlign w:val="center"/>
          </w:tcPr>
          <w:p w14:paraId="1C48C263" w14:textId="77777777" w:rsidR="00843890" w:rsidRPr="00624933" w:rsidRDefault="00843890" w:rsidP="00843890">
            <w:pPr>
              <w:pStyle w:val="Normlnslovan"/>
            </w:pPr>
            <w:r w:rsidRPr="00624933">
              <w:t>Vytvořit podmínky umožňující omezit individuální automobilovou dopravu směrem do centra města, zejména do území Památkové rezervace v hlavním městě Praze.</w:t>
            </w:r>
          </w:p>
        </w:tc>
        <w:tc>
          <w:tcPr>
            <w:tcW w:w="922" w:type="pct"/>
            <w:shd w:val="clear" w:color="auto" w:fill="auto"/>
            <w:vAlign w:val="center"/>
          </w:tcPr>
          <w:p w14:paraId="2E560B16" w14:textId="77777777" w:rsidR="00843890" w:rsidRPr="00624933" w:rsidRDefault="00843890" w:rsidP="00843890">
            <w:pPr>
              <w:pStyle w:val="Normln-sted"/>
              <w:rPr>
                <w:sz w:val="20"/>
              </w:rPr>
            </w:pPr>
            <w:r w:rsidRPr="00624933">
              <w:rPr>
                <w:sz w:val="20"/>
              </w:rPr>
              <w:t>0</w:t>
            </w:r>
          </w:p>
        </w:tc>
      </w:tr>
      <w:tr w:rsidR="00843890" w:rsidRPr="00624933" w14:paraId="72A564BD" w14:textId="77777777" w:rsidTr="00843890">
        <w:trPr>
          <w:trHeight w:val="300"/>
          <w:jc w:val="center"/>
        </w:trPr>
        <w:tc>
          <w:tcPr>
            <w:tcW w:w="4078" w:type="pct"/>
            <w:shd w:val="clear" w:color="auto" w:fill="auto"/>
            <w:noWrap/>
            <w:vAlign w:val="center"/>
          </w:tcPr>
          <w:p w14:paraId="6E44DE71" w14:textId="77777777" w:rsidR="00843890" w:rsidRPr="00624933" w:rsidRDefault="00843890" w:rsidP="00843890">
            <w:pPr>
              <w:pStyle w:val="Normlnslovan"/>
            </w:pPr>
            <w:r w:rsidRPr="00624933">
              <w:t>Vytvořit podmínky pro rozvoj druhů dopravy šetrných k životnímu prostředí.</w:t>
            </w:r>
          </w:p>
        </w:tc>
        <w:tc>
          <w:tcPr>
            <w:tcW w:w="922" w:type="pct"/>
            <w:shd w:val="clear" w:color="auto" w:fill="auto"/>
            <w:vAlign w:val="center"/>
          </w:tcPr>
          <w:p w14:paraId="6316897D" w14:textId="77777777" w:rsidR="00843890" w:rsidRPr="00624933" w:rsidRDefault="00843890" w:rsidP="00843890">
            <w:pPr>
              <w:pStyle w:val="Normln-sted"/>
              <w:rPr>
                <w:sz w:val="20"/>
              </w:rPr>
            </w:pPr>
            <w:r w:rsidRPr="00624933">
              <w:rPr>
                <w:sz w:val="20"/>
              </w:rPr>
              <w:t>0</w:t>
            </w:r>
          </w:p>
        </w:tc>
      </w:tr>
      <w:tr w:rsidR="00843890" w:rsidRPr="00624933" w14:paraId="726B9AFA" w14:textId="77777777" w:rsidTr="00843890">
        <w:trPr>
          <w:trHeight w:val="300"/>
          <w:jc w:val="center"/>
        </w:trPr>
        <w:tc>
          <w:tcPr>
            <w:tcW w:w="4078" w:type="pct"/>
            <w:shd w:val="clear" w:color="auto" w:fill="auto"/>
            <w:noWrap/>
            <w:vAlign w:val="center"/>
          </w:tcPr>
          <w:p w14:paraId="4E1688D1" w14:textId="77777777" w:rsidR="00843890" w:rsidRPr="00624933" w:rsidRDefault="00843890" w:rsidP="00843890">
            <w:pPr>
              <w:pStyle w:val="Normlnslovan"/>
            </w:pPr>
            <w:r w:rsidRPr="00624933">
              <w:t>Zajistit rozvoj všech systémů technické infrastruktury, které jsou podmínkou pro další rozvoj města.</w:t>
            </w:r>
          </w:p>
        </w:tc>
        <w:tc>
          <w:tcPr>
            <w:tcW w:w="922" w:type="pct"/>
            <w:shd w:val="clear" w:color="auto" w:fill="auto"/>
            <w:vAlign w:val="center"/>
          </w:tcPr>
          <w:p w14:paraId="518B91F7" w14:textId="77777777" w:rsidR="00843890" w:rsidRPr="00624933" w:rsidRDefault="00843890" w:rsidP="00843890">
            <w:pPr>
              <w:pStyle w:val="Normln-sted"/>
              <w:rPr>
                <w:sz w:val="20"/>
              </w:rPr>
            </w:pPr>
            <w:r w:rsidRPr="00624933">
              <w:rPr>
                <w:sz w:val="20"/>
              </w:rPr>
              <w:t>0</w:t>
            </w:r>
          </w:p>
        </w:tc>
      </w:tr>
      <w:tr w:rsidR="00843890" w:rsidRPr="00624933" w14:paraId="772A7CBA" w14:textId="77777777" w:rsidTr="00843890">
        <w:trPr>
          <w:trHeight w:val="300"/>
          <w:jc w:val="center"/>
        </w:trPr>
        <w:tc>
          <w:tcPr>
            <w:tcW w:w="4078" w:type="pct"/>
            <w:shd w:val="clear" w:color="auto" w:fill="auto"/>
            <w:noWrap/>
            <w:vAlign w:val="center"/>
          </w:tcPr>
          <w:p w14:paraId="25255864" w14:textId="77777777" w:rsidR="00843890" w:rsidRPr="00624933" w:rsidRDefault="00843890" w:rsidP="00843890">
            <w:pPr>
              <w:pStyle w:val="Normlnslovan"/>
            </w:pPr>
            <w:r w:rsidRPr="00624933">
              <w:t>Zvyšovat podíl zeleně a spojovat ji do uceleného systému.</w:t>
            </w:r>
          </w:p>
        </w:tc>
        <w:tc>
          <w:tcPr>
            <w:tcW w:w="922" w:type="pct"/>
            <w:shd w:val="clear" w:color="auto" w:fill="FBD4B4" w:themeFill="accent6" w:themeFillTint="66"/>
            <w:vAlign w:val="center"/>
          </w:tcPr>
          <w:p w14:paraId="24BCB9A4" w14:textId="77777777" w:rsidR="00843890" w:rsidRPr="00624933" w:rsidRDefault="00843890" w:rsidP="00843890">
            <w:pPr>
              <w:pStyle w:val="Normln-sted"/>
              <w:rPr>
                <w:sz w:val="20"/>
              </w:rPr>
            </w:pPr>
            <w:r w:rsidRPr="00624933">
              <w:rPr>
                <w:sz w:val="20"/>
              </w:rPr>
              <w:t>-1</w:t>
            </w:r>
          </w:p>
        </w:tc>
      </w:tr>
      <w:tr w:rsidR="00843890" w:rsidRPr="00624933" w14:paraId="60284991" w14:textId="77777777" w:rsidTr="00843890">
        <w:trPr>
          <w:trHeight w:val="300"/>
          <w:jc w:val="center"/>
        </w:trPr>
        <w:tc>
          <w:tcPr>
            <w:tcW w:w="4078" w:type="pct"/>
            <w:shd w:val="clear" w:color="auto" w:fill="auto"/>
            <w:noWrap/>
            <w:vAlign w:val="center"/>
          </w:tcPr>
          <w:p w14:paraId="33FFD598" w14:textId="77777777" w:rsidR="00843890" w:rsidRPr="00624933" w:rsidRDefault="00843890" w:rsidP="00843890">
            <w:pPr>
              <w:pStyle w:val="Normlnslovan"/>
            </w:pPr>
            <w:r w:rsidRPr="00624933">
              <w:t>Vytvořit podmínky pro odstranění nebo zmírnění současných ekologických problémů a přispět k vyřešení střetů zájmů mezi ochranou životního prostředí a ekonomickým a stavebním rozvojem hlavního města.</w:t>
            </w:r>
          </w:p>
        </w:tc>
        <w:tc>
          <w:tcPr>
            <w:tcW w:w="922" w:type="pct"/>
            <w:shd w:val="clear" w:color="auto" w:fill="auto"/>
            <w:vAlign w:val="center"/>
          </w:tcPr>
          <w:p w14:paraId="78B202F4" w14:textId="77777777" w:rsidR="00843890" w:rsidRPr="00624933" w:rsidRDefault="00843890" w:rsidP="00843890">
            <w:pPr>
              <w:pStyle w:val="Normln-sted"/>
              <w:rPr>
                <w:sz w:val="20"/>
              </w:rPr>
            </w:pPr>
            <w:r w:rsidRPr="00624933">
              <w:rPr>
                <w:sz w:val="20"/>
              </w:rPr>
              <w:t>0</w:t>
            </w:r>
          </w:p>
        </w:tc>
      </w:tr>
      <w:tr w:rsidR="00843890" w:rsidRPr="00624933" w14:paraId="25F2F228" w14:textId="77777777" w:rsidTr="00843890">
        <w:trPr>
          <w:trHeight w:val="300"/>
          <w:jc w:val="center"/>
        </w:trPr>
        <w:tc>
          <w:tcPr>
            <w:tcW w:w="4078" w:type="pct"/>
            <w:shd w:val="clear" w:color="auto" w:fill="auto"/>
            <w:noWrap/>
            <w:vAlign w:val="center"/>
          </w:tcPr>
          <w:p w14:paraId="049B347E" w14:textId="77777777" w:rsidR="00843890" w:rsidRPr="00624933" w:rsidRDefault="00843890" w:rsidP="00843890">
            <w:pPr>
              <w:pStyle w:val="Normlnslovan"/>
            </w:pPr>
            <w:r w:rsidRPr="00624933">
              <w:t>Vytvořit podmínky pro odstranění současných problémů mezi veřejným zájmem na zachování historického stavebního fondu a rozvojem uvnitř historického centra.</w:t>
            </w:r>
          </w:p>
        </w:tc>
        <w:tc>
          <w:tcPr>
            <w:tcW w:w="922" w:type="pct"/>
            <w:shd w:val="clear" w:color="auto" w:fill="auto"/>
            <w:vAlign w:val="center"/>
          </w:tcPr>
          <w:p w14:paraId="51398011" w14:textId="77777777" w:rsidR="00843890" w:rsidRPr="00624933" w:rsidRDefault="00843890" w:rsidP="00843890">
            <w:pPr>
              <w:pStyle w:val="Normln-sted"/>
              <w:rPr>
                <w:sz w:val="20"/>
              </w:rPr>
            </w:pPr>
            <w:r w:rsidRPr="00624933">
              <w:rPr>
                <w:sz w:val="20"/>
              </w:rPr>
              <w:t>0</w:t>
            </w:r>
          </w:p>
        </w:tc>
      </w:tr>
    </w:tbl>
    <w:p w14:paraId="7440A42C" w14:textId="77777777" w:rsidR="00843890" w:rsidRPr="00624933" w:rsidRDefault="00843890" w:rsidP="00843890">
      <w:pPr>
        <w:rPr>
          <w:sz w:val="18"/>
          <w:szCs w:val="18"/>
        </w:rPr>
      </w:pPr>
    </w:p>
    <w:p w14:paraId="6EE71C4D" w14:textId="77777777" w:rsidR="00843890" w:rsidRPr="00624933" w:rsidRDefault="00843890" w:rsidP="00843890">
      <w:r w:rsidRPr="00624933">
        <w:t xml:space="preserve">Změna Z 3081/10 vytváří podmínky pro zlepšení dopravní situace v městské části Vinoř a navrhuje plochu pro sport, která zvyšuje různorodost dějů v území a dostupnost vybavenosti v místě bydliště. Změna je tak v souladu s prioritou (3). </w:t>
      </w:r>
    </w:p>
    <w:p w14:paraId="33359A9A" w14:textId="75A0A39D" w:rsidR="00843890" w:rsidRPr="00624933" w:rsidRDefault="00843890" w:rsidP="00843890">
      <w:r w:rsidRPr="00624933">
        <w:t>Vzhledem k charakteru změny, kdy se jedná o přesun dopravního pr</w:t>
      </w:r>
      <w:r w:rsidR="006A6506">
        <w:t>opojení ulic Mladoboleslavská a </w:t>
      </w:r>
      <w:r w:rsidRPr="00624933">
        <w:t xml:space="preserve">Bohdanečská za cílem odlehčení zátěže stávajících dopravních tahů, je změna v souladu s prioritou (6).  Zejména pak v případě odlehčení komunikace Bohdanečská, kudy vede také autobusová linka PID. </w:t>
      </w:r>
    </w:p>
    <w:p w14:paraId="2A78DDB0" w14:textId="77777777" w:rsidR="00843890" w:rsidRPr="00624933" w:rsidRDefault="00843890" w:rsidP="00843890">
      <w:r w:rsidRPr="00624933">
        <w:t xml:space="preserve">Změna vede k rozrůstání sídla do otevřené krajiny a klade nároky na zábor půd třídy ochrany I, II i III ZPF. Dostává se tím do rozporu s prioritou (4), která před zástavbou dosud nezastavěných ploch upřednostňuje využití transformačních ploch. Kvůli redukci ploch zeleně a volné krajiny, je změna v rozporu i s prioritou (10). </w:t>
      </w:r>
    </w:p>
    <w:p w14:paraId="79DD774F" w14:textId="77777777" w:rsidR="00843890" w:rsidRPr="00624933" w:rsidRDefault="00843890" w:rsidP="00843890"/>
    <w:p w14:paraId="089AE5BB" w14:textId="3E65D67A" w:rsidR="00E32195" w:rsidRPr="00624933" w:rsidRDefault="00E32195" w:rsidP="00843890">
      <w:pPr>
        <w:pStyle w:val="Titulek"/>
      </w:pPr>
    </w:p>
    <w:p w14:paraId="0B33C8A1" w14:textId="77777777" w:rsidR="008940E6" w:rsidRPr="00624933" w:rsidRDefault="008940E6" w:rsidP="007360D6"/>
    <w:p w14:paraId="5CA48C86" w14:textId="77777777" w:rsidR="008940E6" w:rsidRPr="00624933" w:rsidRDefault="008940E6" w:rsidP="007360D6">
      <w:pPr>
        <w:sectPr w:rsidR="008940E6" w:rsidRPr="00624933" w:rsidSect="00803BEE">
          <w:headerReference w:type="even" r:id="rId66"/>
          <w:headerReference w:type="default" r:id="rId67"/>
          <w:pgSz w:w="11906" w:h="16838" w:code="9"/>
          <w:pgMar w:top="1418" w:right="1418" w:bottom="1418" w:left="1418" w:header="709" w:footer="709" w:gutter="0"/>
          <w:cols w:space="708"/>
        </w:sectPr>
      </w:pPr>
    </w:p>
    <w:p w14:paraId="1A82D182" w14:textId="7505D9EB" w:rsidR="008940E6" w:rsidRPr="00624933" w:rsidRDefault="008940E6" w:rsidP="000B2F47">
      <w:pPr>
        <w:pStyle w:val="Nadpis0"/>
        <w:jc w:val="left"/>
      </w:pPr>
      <w:bookmarkStart w:id="332" w:name="_Toc56005761"/>
      <w:bookmarkStart w:id="333" w:name="_Toc56006423"/>
      <w:bookmarkStart w:id="334" w:name="_Toc128048547"/>
      <w:r w:rsidRPr="00624933">
        <w:t>F.</w:t>
      </w:r>
      <w:r w:rsidRPr="00624933">
        <w:tab/>
        <w:t xml:space="preserve">VYHODNOCENÍ VLIVŮ NA UDRŽITELNÝ ROZVOJ ÚZEMÍ </w:t>
      </w:r>
      <w:r w:rsidR="00522360" w:rsidRPr="00624933">
        <w:sym w:font="Symbol" w:char="F02D"/>
      </w:r>
      <w:r w:rsidRPr="00624933">
        <w:t xml:space="preserve"> SHRNUTÍ</w:t>
      </w:r>
      <w:bookmarkEnd w:id="332"/>
      <w:bookmarkEnd w:id="333"/>
      <w:bookmarkEnd w:id="334"/>
    </w:p>
    <w:p w14:paraId="7EEFF3DE" w14:textId="77777777" w:rsidR="00522360" w:rsidRPr="00624933" w:rsidRDefault="00522360" w:rsidP="00522360">
      <w:pPr>
        <w:rPr>
          <w:lang w:eastAsia="en-US"/>
        </w:rPr>
      </w:pPr>
    </w:p>
    <w:p w14:paraId="2C34536D" w14:textId="77777777" w:rsidR="000B2F47" w:rsidRPr="00624933" w:rsidRDefault="000B2F47" w:rsidP="00522360">
      <w:pPr>
        <w:rPr>
          <w:lang w:eastAsia="en-US"/>
        </w:rPr>
      </w:pPr>
    </w:p>
    <w:p w14:paraId="4BB7D63E" w14:textId="6B3486DA" w:rsidR="000B2F47" w:rsidRPr="00624933" w:rsidRDefault="000B2F47" w:rsidP="00AB3346">
      <w:r w:rsidRPr="00624933">
        <w:t>Tato kapitola obsahuje souhrn závěrů jednotlivých částí vyhodnocení</w:t>
      </w:r>
      <w:r w:rsidR="006A6506">
        <w:t xml:space="preserve"> vlivů změny ÚP hl. m. Prahy č. </w:t>
      </w:r>
      <w:r w:rsidR="00704C68" w:rsidRPr="00624933">
        <w:t>3</w:t>
      </w:r>
      <w:r w:rsidR="00843890" w:rsidRPr="00624933">
        <w:t>081</w:t>
      </w:r>
      <w:r w:rsidR="00704C68" w:rsidRPr="00624933">
        <w:t>/1</w:t>
      </w:r>
      <w:r w:rsidR="00843890" w:rsidRPr="00624933">
        <w:t>0</w:t>
      </w:r>
      <w:r w:rsidRPr="00624933">
        <w:t xml:space="preserve"> obsažených v předchozích kapitolách. </w:t>
      </w:r>
    </w:p>
    <w:p w14:paraId="74BF9316" w14:textId="48AC50C3" w:rsidR="00B4483C" w:rsidRPr="00624933" w:rsidRDefault="00B4483C" w:rsidP="00344DB3">
      <w:pPr>
        <w:pStyle w:val="Nadpis4"/>
      </w:pPr>
      <w:bookmarkStart w:id="335" w:name="_Toc3500765"/>
      <w:bookmarkStart w:id="336" w:name="_Toc3501017"/>
      <w:bookmarkStart w:id="337" w:name="_Toc49256632"/>
      <w:r w:rsidRPr="00624933">
        <w:t>Vyhodnocení vlivů na životní prostředí dle přílohy stavebního zákona</w:t>
      </w:r>
      <w:bookmarkEnd w:id="335"/>
      <w:bookmarkEnd w:id="336"/>
      <w:bookmarkEnd w:id="337"/>
    </w:p>
    <w:p w14:paraId="73726209" w14:textId="6F7E05C1" w:rsidR="00843890" w:rsidRPr="00624933" w:rsidRDefault="00843890" w:rsidP="00843890">
      <w:pPr>
        <w:rPr>
          <w:rFonts w:eastAsia="SimSun"/>
          <w:lang w:eastAsia="en-US"/>
        </w:rPr>
      </w:pPr>
      <w:bookmarkStart w:id="338" w:name="_Toc49256633"/>
      <w:r w:rsidRPr="00624933">
        <w:rPr>
          <w:lang w:eastAsia="en-US"/>
        </w:rPr>
        <w:t xml:space="preserve">Závěry vyhodnocení vlivů na obyvatelstvo, lidské zdraví, životního prostředí a kulturní a historické dědictví jsou stručně shrnuty v kap. 12. části A tohoto svazku. Na základě těchto zjištění se doporučuje příslušnému orgánu vydat </w:t>
      </w:r>
      <w:r w:rsidRPr="00624933">
        <w:rPr>
          <w:rFonts w:eastAsia="SimSun"/>
          <w:lang w:eastAsia="en-US"/>
        </w:rPr>
        <w:t>ke změně Územního plánu hlavního města Prahy č. Z 3081/10 „</w:t>
      </w:r>
      <w:r w:rsidRPr="00624933">
        <w:rPr>
          <w:u w:val="single"/>
          <w:lang w:eastAsia="en-US"/>
        </w:rPr>
        <w:t>souhlasné stanovisko</w:t>
      </w:r>
      <w:r w:rsidRPr="00624933">
        <w:rPr>
          <w:lang w:eastAsia="en-US"/>
        </w:rPr>
        <w:t xml:space="preserve">“ </w:t>
      </w:r>
      <w:r w:rsidRPr="00624933">
        <w:rPr>
          <w:rFonts w:eastAsia="SimSun"/>
          <w:lang w:eastAsia="en-US"/>
        </w:rPr>
        <w:t xml:space="preserve">dle § 10 g) zák. č. 100/2001 Sb., o posuzování vlivů na životní prostředí, ve znění pozdějších předpisů </w:t>
      </w:r>
      <w:r w:rsidRPr="00624933">
        <w:rPr>
          <w:rFonts w:eastAsia="SimSun"/>
        </w:rPr>
        <w:t>při stanovení následujících podmínek:</w:t>
      </w:r>
    </w:p>
    <w:p w14:paraId="6E94A339" w14:textId="1A84EE27" w:rsidR="00843890" w:rsidRPr="00624933" w:rsidRDefault="00843890" w:rsidP="00843890">
      <w:pPr>
        <w:pStyle w:val="Odstavecseseznamem"/>
        <w:numPr>
          <w:ilvl w:val="0"/>
          <w:numId w:val="65"/>
        </w:numPr>
        <w:tabs>
          <w:tab w:val="clear" w:pos="851"/>
        </w:tabs>
      </w:pPr>
      <w:r w:rsidRPr="00624933">
        <w:rPr>
          <w:szCs w:val="26"/>
        </w:rPr>
        <w:t xml:space="preserve">Na základě </w:t>
      </w:r>
      <w:r w:rsidRPr="00624933">
        <w:t>stanovení platných hygienických limitů a po ověření akustických dopadů na okolí záměru na základě aktualizovaného dopravního modelu navrhnout a zajistit taková opatření, která garantují splnění hlukových limitů (případně nezvýšení již nadlimitní zátěže) podél těch komunikací, u nichž dojde v důsledku naplnění změny ÚP k zvýšení intenzity dopravy.</w:t>
      </w:r>
    </w:p>
    <w:p w14:paraId="408F7E28" w14:textId="158CBA7F" w:rsidR="00B4483C" w:rsidRPr="00624933" w:rsidRDefault="00B4483C" w:rsidP="00344DB3">
      <w:pPr>
        <w:pStyle w:val="Nadpis4"/>
      </w:pPr>
      <w:r w:rsidRPr="00624933">
        <w:t xml:space="preserve">Vyhodnocení vlivů na </w:t>
      </w:r>
      <w:r w:rsidR="00344DB3" w:rsidRPr="00624933">
        <w:t>EV</w:t>
      </w:r>
      <w:r w:rsidRPr="00624933">
        <w:t>L a PO</w:t>
      </w:r>
      <w:bookmarkEnd w:id="338"/>
    </w:p>
    <w:p w14:paraId="39CBF386" w14:textId="77777777" w:rsidR="00843890" w:rsidRPr="00624933" w:rsidRDefault="00843890" w:rsidP="00843890">
      <w:bookmarkStart w:id="339" w:name="_Toc3500777"/>
      <w:bookmarkStart w:id="340" w:name="_Toc3501018"/>
      <w:bookmarkStart w:id="341" w:name="_Toc49256634"/>
      <w:r w:rsidRPr="00624933">
        <w:t>Vyhodnocení nebylo zpracováno.</w:t>
      </w:r>
    </w:p>
    <w:p w14:paraId="604A29D4" w14:textId="465A56E4" w:rsidR="00843890" w:rsidRPr="00624933" w:rsidRDefault="00843890" w:rsidP="00843890">
      <w:r w:rsidRPr="00624933">
        <w:t>Dle stanoviska Odboru ochrany prostředí ochrany přírody Magistrátu hlavního města Prahy dle § 45i odst. 1 zákona č. 114/1992 Sb., o ochraně přírody a krajiny, ve</w:t>
      </w:r>
      <w:r w:rsidR="006A6506">
        <w:t xml:space="preserve"> znění pozdějších předpisů, čj. </w:t>
      </w:r>
      <w:r w:rsidRPr="00624933">
        <w:t>MHMP 789336/2017 ze dne 19. 5. 2017   </w:t>
      </w:r>
      <w:r w:rsidRPr="00624933">
        <w:rPr>
          <w:b/>
        </w:rPr>
        <w:t>nemůže mít Změna ÚP hl. města Prahy č. 3081/10 významný vliv na evropsky významné lokality ani ptačí oblasti</w:t>
      </w:r>
      <w:r w:rsidRPr="00624933">
        <w:t>.</w:t>
      </w:r>
    </w:p>
    <w:p w14:paraId="1833952A" w14:textId="77777777" w:rsidR="00843890" w:rsidRPr="00624933" w:rsidRDefault="00843890" w:rsidP="00843890">
      <w:r w:rsidRPr="00624933">
        <w:t>Území, ve kterém je tato změna navržena se nachází v dostatečné vzdálenosti od evropsky významných lokalit (dále jen EVL) na území hlavního města. Ptačí oblast se na území hl. m. Prahy, ani v jeho nejbližším okolí nevyskytuje.</w:t>
      </w:r>
    </w:p>
    <w:p w14:paraId="51CE26D3" w14:textId="637D3F8C" w:rsidR="00B4483C" w:rsidRPr="00624933" w:rsidRDefault="00B4483C" w:rsidP="00344DB3">
      <w:pPr>
        <w:pStyle w:val="Nadpis4"/>
      </w:pPr>
      <w:r w:rsidRPr="00624933">
        <w:t>Vyhodnocení vlivů na skutečnosti zjištěné v</w:t>
      </w:r>
      <w:r w:rsidR="00800FAE" w:rsidRPr="00624933">
        <w:t> </w:t>
      </w:r>
      <w:bookmarkEnd w:id="339"/>
      <w:bookmarkEnd w:id="340"/>
      <w:bookmarkEnd w:id="341"/>
      <w:r w:rsidR="00800FAE" w:rsidRPr="00624933">
        <w:t>územně analytických podkladech</w:t>
      </w:r>
    </w:p>
    <w:p w14:paraId="655D80C8" w14:textId="5449266C" w:rsidR="00843890" w:rsidRPr="00624933" w:rsidRDefault="00843890" w:rsidP="00843890">
      <w:pPr>
        <w:tabs>
          <w:tab w:val="left" w:pos="720"/>
        </w:tabs>
      </w:pPr>
      <w:bookmarkStart w:id="342" w:name="_Toc3500778"/>
      <w:bookmarkStart w:id="343" w:name="_Toc3501019"/>
      <w:bookmarkStart w:id="344" w:name="_Toc49256635"/>
      <w:r w:rsidRPr="00624933">
        <w:t xml:space="preserve">Změnu je možné hodnotit, jako pozitivní z hlediska kvalitního využití </w:t>
      </w:r>
      <w:r w:rsidR="006A6506">
        <w:t>území (03.3), a to z důvodu, že </w:t>
      </w:r>
      <w:r w:rsidRPr="00624933">
        <w:t xml:space="preserve">záměrem změny je mimo nové plochy pro komunikaci i nová plocha pro sport. Rozvoj sportu by přispěl k posílení rozmanitosti dějů v této lokalitě a ke zvýšení dostupnosti vybavenosti v místě bydliště. </w:t>
      </w:r>
    </w:p>
    <w:p w14:paraId="4F2263CE" w14:textId="77777777" w:rsidR="00843890" w:rsidRPr="00624933" w:rsidRDefault="00843890" w:rsidP="00843890">
      <w:pPr>
        <w:tabs>
          <w:tab w:val="left" w:pos="720"/>
        </w:tabs>
      </w:pPr>
      <w:r w:rsidRPr="00624933">
        <w:t xml:space="preserve">Pozitivní vliv má změna i na oblast mobility a to na princip 06.4 prostorově a ekonomicky efektivní dopravu. Navrhovaná spojnice odlehčí stávající křižovatku ulic Mladoboleslavská, Bohdanečská a Živanická, kde jsou nedostatečné rozhledové poloměry a okolní zástavba neumožnuje rozšíření dopravních ploch. Potřeba zefektivnění dopravního systému v této lokalitě vychází i z toho, že severní komunikace Bohdanečská je kvůli prostorovému uspořádání území jednosměrná a opačný směr je veden ulicemi Klenovská a Chaltická. Změna by nejenže poskytla plochu pro alternativní trasu průjezdu městskou částí Vinoř, ale zároveň by zpřístupnila pozemky, u kterých je předpoklad, že budou určené k bydlení. Změna tak má nepřímí pozitivní vliv i na oblast dostupného bydlení (09.1). </w:t>
      </w:r>
    </w:p>
    <w:p w14:paraId="755BA5EE" w14:textId="77777777" w:rsidR="00843890" w:rsidRPr="00624933" w:rsidRDefault="00843890" w:rsidP="00843890">
      <w:pPr>
        <w:tabs>
          <w:tab w:val="left" w:pos="720"/>
        </w:tabs>
      </w:pPr>
      <w:r w:rsidRPr="00624933">
        <w:t xml:space="preserve">Negativní vliv je možné identifikovat v případě environmentálního pilíře udržitelného rozvoje. Změna vede k rozrůstání sídla do otevřené krajiny a klade nároky na zábor půdy třídy ochrany I, II i III ZPF.  Dále změna negativně vplývá na záměry spojené s územním systémem ekologické stability. V ploše, kterou změna mění na plochu sportu je v plánu založení vegetačního pásu charakteru lesa, který má plnit funkci lokálního biokoridoru. Z těchto důvodů má změna negativní vliv na principy 01.1, 01.2 a 02.1. </w:t>
      </w:r>
    </w:p>
    <w:p w14:paraId="6A1320C1" w14:textId="6C47F9A4" w:rsidR="00B4483C" w:rsidRPr="00624933" w:rsidRDefault="00B4483C" w:rsidP="00632ACC">
      <w:pPr>
        <w:pStyle w:val="Nadpis4"/>
        <w:keepNext/>
      </w:pPr>
      <w:r w:rsidRPr="00624933">
        <w:t xml:space="preserve">Vyhodnocení vlivů na jiné skutečnosti nepodchycené </w:t>
      </w:r>
      <w:bookmarkEnd w:id="342"/>
      <w:bookmarkEnd w:id="343"/>
      <w:bookmarkEnd w:id="344"/>
      <w:r w:rsidR="00344DB3" w:rsidRPr="00624933">
        <w:t>v ÚAP hl. m. Prahy</w:t>
      </w:r>
    </w:p>
    <w:p w14:paraId="7ADC887E" w14:textId="67DAB95D" w:rsidR="00B4483C" w:rsidRPr="00624933" w:rsidRDefault="00B4483C" w:rsidP="007860E2">
      <w:r w:rsidRPr="00624933">
        <w:t>Jiné skutečnosti podstatné pro vyhodnocení vlivů na udržitelný rozvoj v řešeném území</w:t>
      </w:r>
      <w:r w:rsidR="007860E2" w:rsidRPr="00624933">
        <w:t xml:space="preserve"> nebyly zjištěny</w:t>
      </w:r>
      <w:r w:rsidRPr="00624933">
        <w:t>.</w:t>
      </w:r>
    </w:p>
    <w:p w14:paraId="6DFE6D1F" w14:textId="5B7790BF" w:rsidR="00B4483C" w:rsidRPr="00624933" w:rsidRDefault="00B4483C" w:rsidP="00344DB3">
      <w:pPr>
        <w:pStyle w:val="Nadpis4"/>
      </w:pPr>
      <w:bookmarkStart w:id="345" w:name="_Toc3500779"/>
      <w:bookmarkStart w:id="346" w:name="_Toc3501020"/>
      <w:bookmarkStart w:id="347" w:name="_Toc49256636"/>
      <w:r w:rsidRPr="00624933">
        <w:t>Vyhodnocení přínosu k naplnění priorit územního plánování obsažených v</w:t>
      </w:r>
      <w:bookmarkEnd w:id="345"/>
      <w:bookmarkEnd w:id="346"/>
      <w:bookmarkEnd w:id="347"/>
      <w:r w:rsidR="007860E2" w:rsidRPr="00624933">
        <w:t xml:space="preserve"> ZÚR Hl. m. </w:t>
      </w:r>
      <w:r w:rsidR="00344DB3" w:rsidRPr="00624933">
        <w:t>P</w:t>
      </w:r>
      <w:r w:rsidR="007860E2" w:rsidRPr="00624933">
        <w:t>rahy</w:t>
      </w:r>
    </w:p>
    <w:p w14:paraId="2AC1433D" w14:textId="77777777" w:rsidR="00843890" w:rsidRPr="00624933" w:rsidRDefault="00843890" w:rsidP="00843890">
      <w:bookmarkStart w:id="348" w:name="_Toc3500780"/>
      <w:bookmarkStart w:id="349" w:name="_Toc3501021"/>
      <w:bookmarkStart w:id="350" w:name="_Toc49256637"/>
      <w:r w:rsidRPr="00624933">
        <w:t xml:space="preserve">Změna Z 3081/10 vytváří podmínky pro zlepšení dopravní situace v městské části Vinoř a navrhuje plochu pro sport, která zvyšuje různorodost dějů v území a dostupnost vybavenosti v místě bydliště. Změna je tak v souladu s prioritou (3). </w:t>
      </w:r>
    </w:p>
    <w:p w14:paraId="533D390D" w14:textId="69F39828" w:rsidR="00843890" w:rsidRPr="00624933" w:rsidRDefault="00843890" w:rsidP="00843890">
      <w:r w:rsidRPr="00624933">
        <w:t>Vzhledem k charakteru změny, kdy se jedná o přesun dopravního pr</w:t>
      </w:r>
      <w:r w:rsidR="006A6506">
        <w:t>opojení ulic Mladoboleslavská a </w:t>
      </w:r>
      <w:r w:rsidRPr="00624933">
        <w:t xml:space="preserve">Bohdanečská za cílem odlehčení zátěže stávajících dopravních tahů, je změna v souladu s prioritou (6).  Zejména pak v případě odlehčení komunikace Bohdanečská, kudy vede také autobusová linka PID. </w:t>
      </w:r>
    </w:p>
    <w:p w14:paraId="6EC282E8" w14:textId="77777777" w:rsidR="00843890" w:rsidRDefault="00843890" w:rsidP="00843890">
      <w:r w:rsidRPr="00624933">
        <w:t xml:space="preserve">Změna vede k rozrůstání sídla do otevřené krajiny a klade nároky na zábor půd třídy ochrany I, II i III ZPF. Dostává se tím do rozporu s prioritou (4), která před zástavbou dosud nezastavěných ploch upřednostňuje využití transformačních ploch. Kvůli redukci ploch zeleně a volné krajiny, je změna v rozporu i s prioritou (10). </w:t>
      </w:r>
    </w:p>
    <w:p w14:paraId="27E72C27" w14:textId="77777777" w:rsidR="00A41C39" w:rsidRPr="00624933" w:rsidRDefault="00A41C39" w:rsidP="00A41C39"/>
    <w:p w14:paraId="4284D5BE" w14:textId="77777777" w:rsidR="00B4483C" w:rsidRPr="00624933" w:rsidRDefault="00B4483C" w:rsidP="00344DB3">
      <w:pPr>
        <w:pStyle w:val="Nadpis4"/>
      </w:pPr>
      <w:r w:rsidRPr="00624933">
        <w:t>Závěr</w:t>
      </w:r>
      <w:bookmarkEnd w:id="348"/>
      <w:bookmarkEnd w:id="349"/>
      <w:bookmarkEnd w:id="350"/>
    </w:p>
    <w:p w14:paraId="01E3B7F8" w14:textId="0DCEB137" w:rsidR="00843890" w:rsidRPr="00624933" w:rsidRDefault="00843890" w:rsidP="00843890">
      <w:r w:rsidRPr="00624933">
        <w:t>Z výše uvedeného shrnutí je patrné, že při uplatnění opatření k předcházení nebo minimalizaci vlivů obsažených v této dokumentaci nemá návrh Změny ÚP hl. m. Prahy č. Z 3081/10 významné negativní vlivy na obyvatelstvo a složky životního prostředí. Vlivy spojené s odnětím ZPF byly vyhodnoceny jako akceptovatelné.</w:t>
      </w:r>
    </w:p>
    <w:p w14:paraId="18155281" w14:textId="77777777" w:rsidR="00843890" w:rsidRPr="00624933" w:rsidRDefault="00843890" w:rsidP="00843890">
      <w:r w:rsidRPr="00624933">
        <w:t xml:space="preserve">Ve vztahu k územním podmínkám pro hospodářský rozvoj a soudržnost společenství obyvatel v území nebyly v případě posuzované změny zjištěny žádné významné negativní vlivy. </w:t>
      </w:r>
    </w:p>
    <w:p w14:paraId="050AD531" w14:textId="77777777" w:rsidR="00843890" w:rsidRPr="00624933" w:rsidRDefault="00843890" w:rsidP="00843890"/>
    <w:p w14:paraId="0BA1775F" w14:textId="22E1C526" w:rsidR="00843890" w:rsidRDefault="00843890" w:rsidP="00A41C39">
      <w:pPr>
        <w:shd w:val="clear" w:color="auto" w:fill="D9D9D9"/>
        <w:spacing w:before="120" w:after="0"/>
      </w:pPr>
      <w:r w:rsidRPr="00624933">
        <w:t xml:space="preserve">Na základě těchto skutečností je možné konstatovat, že návrh Změny ÚP hl. m. Prahy č. 3081/10 nenarušuje vyvážený vztah územních podmínek udržitelného rozvoje území ve smyslu § 18 odst. 1 stavebního zákona. </w:t>
      </w:r>
    </w:p>
    <w:p w14:paraId="197C68C6" w14:textId="77777777" w:rsidR="00A41C39" w:rsidRPr="00624933" w:rsidRDefault="00A41C39" w:rsidP="00843890">
      <w:pPr>
        <w:shd w:val="clear" w:color="auto" w:fill="D9D9D9"/>
      </w:pPr>
    </w:p>
    <w:p w14:paraId="13D195FC" w14:textId="77777777" w:rsidR="008940E6" w:rsidRPr="00624933" w:rsidRDefault="008940E6" w:rsidP="007360D6">
      <w:pPr>
        <w:sectPr w:rsidR="008940E6" w:rsidRPr="00624933" w:rsidSect="00803BEE">
          <w:headerReference w:type="even" r:id="rId68"/>
          <w:headerReference w:type="default" r:id="rId69"/>
          <w:pgSz w:w="11906" w:h="16838" w:code="9"/>
          <w:pgMar w:top="1418" w:right="1418" w:bottom="1418" w:left="1418" w:header="709" w:footer="709" w:gutter="0"/>
          <w:cols w:space="708"/>
        </w:sectPr>
      </w:pPr>
    </w:p>
    <w:p w14:paraId="73CBD5C5" w14:textId="77777777" w:rsidR="008338DB" w:rsidRDefault="008338DB" w:rsidP="00C94CA5">
      <w:pPr>
        <w:pStyle w:val="Nadpis0"/>
        <w:ind w:left="0" w:firstLine="0"/>
      </w:pPr>
      <w:bookmarkStart w:id="351" w:name="_Toc56005762"/>
      <w:bookmarkStart w:id="352" w:name="_Toc56006424"/>
      <w:bookmarkStart w:id="353" w:name="_Toc128048548"/>
      <w:r w:rsidRPr="00624933">
        <w:t>Seznam zkratek</w:t>
      </w:r>
      <w:bookmarkEnd w:id="294"/>
      <w:bookmarkEnd w:id="351"/>
      <w:bookmarkEnd w:id="352"/>
      <w:bookmarkEnd w:id="353"/>
    </w:p>
    <w:p w14:paraId="23FEA82D" w14:textId="77777777" w:rsidR="00BC6778" w:rsidRPr="00BC6778" w:rsidRDefault="00BC6778" w:rsidP="00BC6778">
      <w:pPr>
        <w:rPr>
          <w:lang w:eastAsia="en-US"/>
        </w:rPr>
      </w:pPr>
      <w:bookmarkStart w:id="354" w:name="_GoBack"/>
      <w:bookmarkEnd w:id="354"/>
    </w:p>
    <w:tbl>
      <w:tblPr>
        <w:tblW w:w="0" w:type="auto"/>
        <w:jc w:val="center"/>
        <w:tblCellMar>
          <w:left w:w="70" w:type="dxa"/>
          <w:right w:w="70" w:type="dxa"/>
        </w:tblCellMar>
        <w:tblLook w:val="0000" w:firstRow="0" w:lastRow="0" w:firstColumn="0" w:lastColumn="0" w:noHBand="0" w:noVBand="0"/>
      </w:tblPr>
      <w:tblGrid>
        <w:gridCol w:w="1674"/>
        <w:gridCol w:w="7396"/>
      </w:tblGrid>
      <w:tr w:rsidR="00766191" w:rsidRPr="00624933" w14:paraId="7C00AB07" w14:textId="77777777" w:rsidTr="00BB15BD">
        <w:trPr>
          <w:jc w:val="center"/>
        </w:trPr>
        <w:tc>
          <w:tcPr>
            <w:tcW w:w="1674" w:type="dxa"/>
            <w:tcBorders>
              <w:top w:val="nil"/>
              <w:left w:val="nil"/>
              <w:bottom w:val="nil"/>
              <w:right w:val="nil"/>
            </w:tcBorders>
            <w:vAlign w:val="center"/>
          </w:tcPr>
          <w:p w14:paraId="48FD3EA1" w14:textId="77777777" w:rsidR="00114767" w:rsidRPr="00624933" w:rsidRDefault="00114767" w:rsidP="00A41C39">
            <w:pPr>
              <w:pStyle w:val="Texttabulky"/>
              <w:spacing w:after="0"/>
              <w:rPr>
                <w:b/>
              </w:rPr>
            </w:pPr>
            <w:r w:rsidRPr="00624933">
              <w:rPr>
                <w:b/>
              </w:rPr>
              <w:t>AOPK</w:t>
            </w:r>
          </w:p>
        </w:tc>
        <w:tc>
          <w:tcPr>
            <w:tcW w:w="7396" w:type="dxa"/>
            <w:tcBorders>
              <w:top w:val="nil"/>
              <w:left w:val="nil"/>
              <w:bottom w:val="nil"/>
              <w:right w:val="nil"/>
            </w:tcBorders>
            <w:vAlign w:val="center"/>
          </w:tcPr>
          <w:p w14:paraId="36587EAE" w14:textId="77777777" w:rsidR="00114767" w:rsidRPr="00624933" w:rsidRDefault="00114767" w:rsidP="00A41C39">
            <w:pPr>
              <w:pStyle w:val="Texttabulky"/>
              <w:spacing w:after="0"/>
            </w:pPr>
            <w:r w:rsidRPr="00624933">
              <w:t>Agentura ochrany přírody a krajiny</w:t>
            </w:r>
          </w:p>
        </w:tc>
      </w:tr>
      <w:tr w:rsidR="00766191" w:rsidRPr="00624933" w14:paraId="2CA16F4A" w14:textId="77777777" w:rsidTr="00BB15BD">
        <w:trPr>
          <w:jc w:val="center"/>
        </w:trPr>
        <w:tc>
          <w:tcPr>
            <w:tcW w:w="1674" w:type="dxa"/>
            <w:tcBorders>
              <w:top w:val="nil"/>
              <w:left w:val="nil"/>
              <w:bottom w:val="nil"/>
              <w:right w:val="nil"/>
            </w:tcBorders>
            <w:vAlign w:val="center"/>
          </w:tcPr>
          <w:p w14:paraId="6E1D1CDE" w14:textId="77777777" w:rsidR="00114767" w:rsidRPr="00624933" w:rsidRDefault="00114767" w:rsidP="00A41C39">
            <w:pPr>
              <w:pStyle w:val="Texttabulky"/>
              <w:spacing w:after="0"/>
              <w:rPr>
                <w:b/>
              </w:rPr>
            </w:pPr>
            <w:r w:rsidRPr="00624933">
              <w:rPr>
                <w:b/>
              </w:rPr>
              <w:t>As</w:t>
            </w:r>
          </w:p>
        </w:tc>
        <w:tc>
          <w:tcPr>
            <w:tcW w:w="7396" w:type="dxa"/>
            <w:tcBorders>
              <w:top w:val="nil"/>
              <w:left w:val="nil"/>
              <w:bottom w:val="nil"/>
              <w:right w:val="nil"/>
            </w:tcBorders>
            <w:vAlign w:val="center"/>
          </w:tcPr>
          <w:p w14:paraId="6DE95CFE" w14:textId="77777777" w:rsidR="00114767" w:rsidRPr="00624933" w:rsidRDefault="00114767" w:rsidP="00A41C39">
            <w:pPr>
              <w:pStyle w:val="Texttabulky"/>
              <w:spacing w:after="0"/>
            </w:pPr>
            <w:r w:rsidRPr="00624933">
              <w:t>Arsen</w:t>
            </w:r>
          </w:p>
        </w:tc>
      </w:tr>
      <w:tr w:rsidR="00766191" w:rsidRPr="00624933" w14:paraId="58F1402F" w14:textId="77777777" w:rsidTr="00BB15BD">
        <w:trPr>
          <w:jc w:val="center"/>
        </w:trPr>
        <w:tc>
          <w:tcPr>
            <w:tcW w:w="1674" w:type="dxa"/>
            <w:tcBorders>
              <w:top w:val="nil"/>
              <w:left w:val="nil"/>
              <w:bottom w:val="nil"/>
              <w:right w:val="nil"/>
            </w:tcBorders>
            <w:vAlign w:val="center"/>
          </w:tcPr>
          <w:p w14:paraId="48373CD4" w14:textId="77777777" w:rsidR="00114767" w:rsidRPr="00624933" w:rsidRDefault="00114767" w:rsidP="00A41C39">
            <w:pPr>
              <w:pStyle w:val="Texttabulky"/>
              <w:spacing w:after="0"/>
              <w:rPr>
                <w:b/>
              </w:rPr>
            </w:pPr>
            <w:r w:rsidRPr="00624933">
              <w:rPr>
                <w:b/>
              </w:rPr>
              <w:t>BPEJ</w:t>
            </w:r>
          </w:p>
        </w:tc>
        <w:tc>
          <w:tcPr>
            <w:tcW w:w="7396" w:type="dxa"/>
            <w:tcBorders>
              <w:top w:val="nil"/>
              <w:left w:val="nil"/>
              <w:bottom w:val="nil"/>
              <w:right w:val="nil"/>
            </w:tcBorders>
            <w:vAlign w:val="center"/>
          </w:tcPr>
          <w:p w14:paraId="0A256DC8" w14:textId="77777777" w:rsidR="00114767" w:rsidRPr="00624933" w:rsidRDefault="00114767" w:rsidP="00A41C39">
            <w:pPr>
              <w:pStyle w:val="Texttabulky"/>
              <w:spacing w:after="0"/>
            </w:pPr>
            <w:r w:rsidRPr="00624933">
              <w:t>Bonitovaná půdně ekologická jednotka</w:t>
            </w:r>
          </w:p>
        </w:tc>
      </w:tr>
      <w:tr w:rsidR="00766191" w:rsidRPr="00624933" w14:paraId="4A3F77E2" w14:textId="77777777" w:rsidTr="00BB15BD">
        <w:trPr>
          <w:jc w:val="center"/>
        </w:trPr>
        <w:tc>
          <w:tcPr>
            <w:tcW w:w="1674" w:type="dxa"/>
            <w:tcBorders>
              <w:top w:val="nil"/>
              <w:left w:val="nil"/>
              <w:bottom w:val="nil"/>
              <w:right w:val="nil"/>
            </w:tcBorders>
            <w:vAlign w:val="center"/>
          </w:tcPr>
          <w:p w14:paraId="3A38438F" w14:textId="77777777" w:rsidR="00114767" w:rsidRPr="00624933" w:rsidRDefault="00114767" w:rsidP="00A41C39">
            <w:pPr>
              <w:pStyle w:val="Texttabulky"/>
              <w:spacing w:after="0"/>
              <w:rPr>
                <w:b/>
              </w:rPr>
            </w:pPr>
            <w:r w:rsidRPr="00624933">
              <w:rPr>
                <w:b/>
              </w:rPr>
              <w:t>BaP</w:t>
            </w:r>
          </w:p>
        </w:tc>
        <w:tc>
          <w:tcPr>
            <w:tcW w:w="7396" w:type="dxa"/>
            <w:tcBorders>
              <w:top w:val="nil"/>
              <w:left w:val="nil"/>
              <w:bottom w:val="nil"/>
              <w:right w:val="nil"/>
            </w:tcBorders>
            <w:vAlign w:val="center"/>
          </w:tcPr>
          <w:p w14:paraId="1B84A1CA" w14:textId="77777777" w:rsidR="00114767" w:rsidRPr="00624933" w:rsidRDefault="00114767" w:rsidP="00A41C39">
            <w:pPr>
              <w:pStyle w:val="Texttabulky"/>
              <w:spacing w:after="0"/>
            </w:pPr>
            <w:r w:rsidRPr="00624933">
              <w:t>Benzo[a]pyren</w:t>
            </w:r>
          </w:p>
        </w:tc>
      </w:tr>
      <w:tr w:rsidR="00766191" w:rsidRPr="00624933" w14:paraId="1F34A2E6" w14:textId="77777777" w:rsidTr="00BB15BD">
        <w:trPr>
          <w:jc w:val="center"/>
        </w:trPr>
        <w:tc>
          <w:tcPr>
            <w:tcW w:w="1674" w:type="dxa"/>
            <w:tcBorders>
              <w:top w:val="nil"/>
              <w:left w:val="nil"/>
              <w:bottom w:val="nil"/>
              <w:right w:val="nil"/>
            </w:tcBorders>
            <w:vAlign w:val="center"/>
          </w:tcPr>
          <w:p w14:paraId="74AAF4F1" w14:textId="415A19F0" w:rsidR="00CA61BB" w:rsidRPr="00624933" w:rsidRDefault="00CA61BB" w:rsidP="00A41C39">
            <w:pPr>
              <w:pStyle w:val="Texttabulky"/>
              <w:spacing w:after="0"/>
              <w:rPr>
                <w:b/>
              </w:rPr>
            </w:pPr>
            <w:r w:rsidRPr="00624933">
              <w:rPr>
                <w:b/>
              </w:rPr>
              <w:t>CSZ</w:t>
            </w:r>
          </w:p>
        </w:tc>
        <w:tc>
          <w:tcPr>
            <w:tcW w:w="7396" w:type="dxa"/>
            <w:tcBorders>
              <w:top w:val="nil"/>
              <w:left w:val="nil"/>
              <w:bottom w:val="nil"/>
              <w:right w:val="nil"/>
            </w:tcBorders>
            <w:vAlign w:val="center"/>
          </w:tcPr>
          <w:p w14:paraId="5D83AA99" w14:textId="51235A2E" w:rsidR="00CA61BB" w:rsidRPr="00624933" w:rsidRDefault="00CA61BB" w:rsidP="00A41C39">
            <w:pPr>
              <w:pStyle w:val="Texttabulky"/>
              <w:spacing w:after="0"/>
            </w:pPr>
            <w:r w:rsidRPr="00624933">
              <w:t>Celoměstský systém zeleně</w:t>
            </w:r>
          </w:p>
        </w:tc>
      </w:tr>
      <w:tr w:rsidR="00766191" w:rsidRPr="00624933" w14:paraId="2ADEDE60" w14:textId="77777777" w:rsidTr="00BB15BD">
        <w:trPr>
          <w:jc w:val="center"/>
        </w:trPr>
        <w:tc>
          <w:tcPr>
            <w:tcW w:w="1674" w:type="dxa"/>
            <w:tcBorders>
              <w:top w:val="nil"/>
              <w:left w:val="nil"/>
              <w:bottom w:val="nil"/>
              <w:right w:val="nil"/>
            </w:tcBorders>
            <w:vAlign w:val="center"/>
          </w:tcPr>
          <w:p w14:paraId="7FE6E719" w14:textId="77777777" w:rsidR="00114767" w:rsidRPr="00624933" w:rsidRDefault="00114767" w:rsidP="00A41C39">
            <w:pPr>
              <w:pStyle w:val="Texttabulky"/>
              <w:spacing w:after="0"/>
              <w:rPr>
                <w:b/>
              </w:rPr>
            </w:pPr>
            <w:r w:rsidRPr="00624933">
              <w:rPr>
                <w:b/>
              </w:rPr>
              <w:t>CZT</w:t>
            </w:r>
          </w:p>
        </w:tc>
        <w:tc>
          <w:tcPr>
            <w:tcW w:w="7396" w:type="dxa"/>
            <w:tcBorders>
              <w:top w:val="nil"/>
              <w:left w:val="nil"/>
              <w:bottom w:val="nil"/>
              <w:right w:val="nil"/>
            </w:tcBorders>
            <w:vAlign w:val="center"/>
          </w:tcPr>
          <w:p w14:paraId="583CADA8" w14:textId="77777777" w:rsidR="00114767" w:rsidRPr="00624933" w:rsidRDefault="00114767" w:rsidP="00A41C39">
            <w:pPr>
              <w:pStyle w:val="Texttabulky"/>
              <w:spacing w:after="0"/>
            </w:pPr>
            <w:r w:rsidRPr="00624933">
              <w:t>Centrální zásobování teplem</w:t>
            </w:r>
          </w:p>
        </w:tc>
      </w:tr>
      <w:tr w:rsidR="00766191" w:rsidRPr="00624933" w14:paraId="02448EE8" w14:textId="77777777" w:rsidTr="00BB15BD">
        <w:trPr>
          <w:jc w:val="center"/>
        </w:trPr>
        <w:tc>
          <w:tcPr>
            <w:tcW w:w="1674" w:type="dxa"/>
            <w:tcBorders>
              <w:top w:val="nil"/>
              <w:left w:val="nil"/>
              <w:bottom w:val="nil"/>
              <w:right w:val="nil"/>
            </w:tcBorders>
            <w:vAlign w:val="center"/>
          </w:tcPr>
          <w:p w14:paraId="4305C245" w14:textId="77777777" w:rsidR="00114767" w:rsidRPr="00624933" w:rsidRDefault="00114767" w:rsidP="00A41C39">
            <w:pPr>
              <w:pStyle w:val="Texttabulky"/>
              <w:spacing w:after="0"/>
              <w:rPr>
                <w:b/>
              </w:rPr>
            </w:pPr>
            <w:r w:rsidRPr="00624933">
              <w:rPr>
                <w:b/>
              </w:rPr>
              <w:t>ČD</w:t>
            </w:r>
          </w:p>
        </w:tc>
        <w:tc>
          <w:tcPr>
            <w:tcW w:w="7396" w:type="dxa"/>
            <w:tcBorders>
              <w:top w:val="nil"/>
              <w:left w:val="nil"/>
              <w:bottom w:val="nil"/>
              <w:right w:val="nil"/>
            </w:tcBorders>
            <w:vAlign w:val="center"/>
          </w:tcPr>
          <w:p w14:paraId="4EFAB026" w14:textId="77777777" w:rsidR="00114767" w:rsidRPr="00624933" w:rsidRDefault="00114767" w:rsidP="00A41C39">
            <w:pPr>
              <w:pStyle w:val="Texttabulky"/>
              <w:spacing w:after="0"/>
            </w:pPr>
            <w:r w:rsidRPr="00624933">
              <w:t>České dráhy</w:t>
            </w:r>
          </w:p>
        </w:tc>
      </w:tr>
      <w:tr w:rsidR="00766191" w:rsidRPr="00624933" w14:paraId="56B828F0" w14:textId="77777777" w:rsidTr="00BB15BD">
        <w:trPr>
          <w:jc w:val="center"/>
        </w:trPr>
        <w:tc>
          <w:tcPr>
            <w:tcW w:w="1674" w:type="dxa"/>
            <w:tcBorders>
              <w:top w:val="nil"/>
              <w:left w:val="nil"/>
              <w:bottom w:val="nil"/>
              <w:right w:val="nil"/>
            </w:tcBorders>
            <w:vAlign w:val="center"/>
          </w:tcPr>
          <w:p w14:paraId="1B2AF961" w14:textId="77777777" w:rsidR="00114767" w:rsidRPr="00624933" w:rsidRDefault="00114767" w:rsidP="00A41C39">
            <w:pPr>
              <w:pStyle w:val="Texttabulky"/>
              <w:spacing w:after="0"/>
              <w:rPr>
                <w:b/>
              </w:rPr>
            </w:pPr>
            <w:r w:rsidRPr="00624933">
              <w:rPr>
                <w:b/>
              </w:rPr>
              <w:t>ČGS</w:t>
            </w:r>
          </w:p>
        </w:tc>
        <w:tc>
          <w:tcPr>
            <w:tcW w:w="7396" w:type="dxa"/>
            <w:tcBorders>
              <w:top w:val="nil"/>
              <w:left w:val="nil"/>
              <w:bottom w:val="nil"/>
              <w:right w:val="nil"/>
            </w:tcBorders>
            <w:vAlign w:val="center"/>
          </w:tcPr>
          <w:p w14:paraId="5AADC053" w14:textId="77777777" w:rsidR="00114767" w:rsidRPr="00624933" w:rsidRDefault="00114767" w:rsidP="00A41C39">
            <w:pPr>
              <w:pStyle w:val="Texttabulky"/>
              <w:spacing w:after="0"/>
            </w:pPr>
            <w:r w:rsidRPr="00624933">
              <w:t>Česká geologická služba</w:t>
            </w:r>
          </w:p>
        </w:tc>
      </w:tr>
      <w:tr w:rsidR="00766191" w:rsidRPr="00624933" w14:paraId="460B4174" w14:textId="77777777" w:rsidTr="00BB15BD">
        <w:trPr>
          <w:jc w:val="center"/>
        </w:trPr>
        <w:tc>
          <w:tcPr>
            <w:tcW w:w="1674" w:type="dxa"/>
            <w:tcBorders>
              <w:top w:val="nil"/>
              <w:left w:val="nil"/>
              <w:bottom w:val="nil"/>
              <w:right w:val="nil"/>
            </w:tcBorders>
            <w:vAlign w:val="center"/>
          </w:tcPr>
          <w:p w14:paraId="72075188" w14:textId="77777777" w:rsidR="00114767" w:rsidRPr="00624933" w:rsidRDefault="00114767" w:rsidP="00A41C39">
            <w:pPr>
              <w:pStyle w:val="Texttabulky"/>
              <w:spacing w:after="0"/>
              <w:rPr>
                <w:b/>
              </w:rPr>
            </w:pPr>
            <w:r w:rsidRPr="00624933">
              <w:rPr>
                <w:b/>
              </w:rPr>
              <w:t>ČHMÚ</w:t>
            </w:r>
          </w:p>
        </w:tc>
        <w:tc>
          <w:tcPr>
            <w:tcW w:w="7396" w:type="dxa"/>
            <w:tcBorders>
              <w:top w:val="nil"/>
              <w:left w:val="nil"/>
              <w:bottom w:val="nil"/>
              <w:right w:val="nil"/>
            </w:tcBorders>
            <w:vAlign w:val="center"/>
          </w:tcPr>
          <w:p w14:paraId="1DCFC026" w14:textId="77777777" w:rsidR="00114767" w:rsidRPr="00624933" w:rsidRDefault="00114767" w:rsidP="00A41C39">
            <w:pPr>
              <w:pStyle w:val="Texttabulky"/>
              <w:spacing w:after="0"/>
            </w:pPr>
            <w:r w:rsidRPr="00624933">
              <w:t>Český hydrometeorologický úřad</w:t>
            </w:r>
          </w:p>
        </w:tc>
      </w:tr>
      <w:tr w:rsidR="00766191" w:rsidRPr="00624933" w14:paraId="5BF3023F" w14:textId="77777777" w:rsidTr="00BB15BD">
        <w:trPr>
          <w:jc w:val="center"/>
        </w:trPr>
        <w:tc>
          <w:tcPr>
            <w:tcW w:w="1674" w:type="dxa"/>
            <w:tcBorders>
              <w:top w:val="nil"/>
              <w:left w:val="nil"/>
              <w:bottom w:val="nil"/>
              <w:right w:val="nil"/>
            </w:tcBorders>
            <w:vAlign w:val="center"/>
          </w:tcPr>
          <w:p w14:paraId="38DADC34" w14:textId="77777777" w:rsidR="00114767" w:rsidRPr="00624933" w:rsidRDefault="00114767" w:rsidP="00A41C39">
            <w:pPr>
              <w:pStyle w:val="Texttabulky"/>
              <w:spacing w:after="0"/>
              <w:rPr>
                <w:b/>
              </w:rPr>
            </w:pPr>
            <w:r w:rsidRPr="00624933">
              <w:rPr>
                <w:b/>
              </w:rPr>
              <w:t>ČHP</w:t>
            </w:r>
          </w:p>
        </w:tc>
        <w:tc>
          <w:tcPr>
            <w:tcW w:w="7396" w:type="dxa"/>
            <w:tcBorders>
              <w:top w:val="nil"/>
              <w:left w:val="nil"/>
              <w:bottom w:val="nil"/>
              <w:right w:val="nil"/>
            </w:tcBorders>
            <w:vAlign w:val="center"/>
          </w:tcPr>
          <w:p w14:paraId="3F3E814B" w14:textId="77777777" w:rsidR="00114767" w:rsidRPr="00624933" w:rsidRDefault="00114767" w:rsidP="00A41C39">
            <w:pPr>
              <w:pStyle w:val="Texttabulky"/>
              <w:spacing w:after="0"/>
            </w:pPr>
            <w:r w:rsidRPr="00624933">
              <w:t>Číslo hydrologického povodí</w:t>
            </w:r>
          </w:p>
        </w:tc>
      </w:tr>
      <w:tr w:rsidR="00766191" w:rsidRPr="00624933" w14:paraId="1616665B" w14:textId="77777777" w:rsidTr="00BB15BD">
        <w:trPr>
          <w:jc w:val="center"/>
        </w:trPr>
        <w:tc>
          <w:tcPr>
            <w:tcW w:w="1674" w:type="dxa"/>
            <w:tcBorders>
              <w:top w:val="nil"/>
              <w:left w:val="nil"/>
              <w:bottom w:val="nil"/>
              <w:right w:val="nil"/>
            </w:tcBorders>
            <w:vAlign w:val="center"/>
          </w:tcPr>
          <w:p w14:paraId="14AA0939" w14:textId="77777777" w:rsidR="00114767" w:rsidRPr="00624933" w:rsidRDefault="00114767" w:rsidP="00A41C39">
            <w:pPr>
              <w:pStyle w:val="Texttabulky"/>
              <w:spacing w:after="0"/>
              <w:rPr>
                <w:b/>
              </w:rPr>
            </w:pPr>
            <w:r w:rsidRPr="00624933">
              <w:rPr>
                <w:b/>
              </w:rPr>
              <w:t>ČOV</w:t>
            </w:r>
          </w:p>
        </w:tc>
        <w:tc>
          <w:tcPr>
            <w:tcW w:w="7396" w:type="dxa"/>
            <w:tcBorders>
              <w:top w:val="nil"/>
              <w:left w:val="nil"/>
              <w:bottom w:val="nil"/>
              <w:right w:val="nil"/>
            </w:tcBorders>
            <w:vAlign w:val="center"/>
          </w:tcPr>
          <w:p w14:paraId="5A309D7B" w14:textId="77777777" w:rsidR="00114767" w:rsidRPr="00624933" w:rsidRDefault="00114767" w:rsidP="00A41C39">
            <w:pPr>
              <w:pStyle w:val="Texttabulky"/>
              <w:spacing w:after="0"/>
            </w:pPr>
            <w:r w:rsidRPr="00624933">
              <w:t>Čistička odpadních vod</w:t>
            </w:r>
          </w:p>
        </w:tc>
      </w:tr>
      <w:tr w:rsidR="00766191" w:rsidRPr="00624933" w14:paraId="429E9BA9" w14:textId="77777777" w:rsidTr="00BB15BD">
        <w:trPr>
          <w:jc w:val="center"/>
        </w:trPr>
        <w:tc>
          <w:tcPr>
            <w:tcW w:w="1674" w:type="dxa"/>
            <w:tcBorders>
              <w:top w:val="nil"/>
              <w:left w:val="nil"/>
              <w:bottom w:val="nil"/>
              <w:right w:val="nil"/>
            </w:tcBorders>
            <w:vAlign w:val="center"/>
          </w:tcPr>
          <w:p w14:paraId="74616F65" w14:textId="77777777" w:rsidR="00114767" w:rsidRPr="00624933" w:rsidRDefault="00114767" w:rsidP="00A41C39">
            <w:pPr>
              <w:pStyle w:val="Texttabulky"/>
              <w:spacing w:after="0"/>
              <w:rPr>
                <w:b/>
              </w:rPr>
            </w:pPr>
            <w:r w:rsidRPr="00624933">
              <w:rPr>
                <w:b/>
              </w:rPr>
              <w:t>ČR</w:t>
            </w:r>
          </w:p>
        </w:tc>
        <w:tc>
          <w:tcPr>
            <w:tcW w:w="7396" w:type="dxa"/>
            <w:tcBorders>
              <w:top w:val="nil"/>
              <w:left w:val="nil"/>
              <w:bottom w:val="nil"/>
              <w:right w:val="nil"/>
            </w:tcBorders>
            <w:vAlign w:val="center"/>
          </w:tcPr>
          <w:p w14:paraId="58FB7AB0" w14:textId="77777777" w:rsidR="00114767" w:rsidRPr="00624933" w:rsidRDefault="00114767" w:rsidP="00A41C39">
            <w:pPr>
              <w:pStyle w:val="Texttabulky"/>
              <w:spacing w:after="0"/>
            </w:pPr>
            <w:r w:rsidRPr="00624933">
              <w:t>Česká republika</w:t>
            </w:r>
          </w:p>
        </w:tc>
      </w:tr>
      <w:tr w:rsidR="00766191" w:rsidRPr="00624933" w14:paraId="44B0D979" w14:textId="77777777" w:rsidTr="00BB15BD">
        <w:trPr>
          <w:jc w:val="center"/>
        </w:trPr>
        <w:tc>
          <w:tcPr>
            <w:tcW w:w="1674" w:type="dxa"/>
            <w:tcBorders>
              <w:top w:val="nil"/>
              <w:left w:val="nil"/>
              <w:bottom w:val="nil"/>
              <w:right w:val="nil"/>
            </w:tcBorders>
            <w:vAlign w:val="center"/>
          </w:tcPr>
          <w:p w14:paraId="59C6878C" w14:textId="77777777" w:rsidR="00114767" w:rsidRPr="00624933" w:rsidRDefault="00114767" w:rsidP="00A41C39">
            <w:pPr>
              <w:pStyle w:val="Texttabulky"/>
              <w:spacing w:after="0"/>
              <w:rPr>
                <w:b/>
              </w:rPr>
            </w:pPr>
            <w:r w:rsidRPr="00624933">
              <w:rPr>
                <w:b/>
              </w:rPr>
              <w:t>ČS</w:t>
            </w:r>
          </w:p>
        </w:tc>
        <w:tc>
          <w:tcPr>
            <w:tcW w:w="7396" w:type="dxa"/>
            <w:tcBorders>
              <w:top w:val="nil"/>
              <w:left w:val="nil"/>
              <w:bottom w:val="nil"/>
              <w:right w:val="nil"/>
            </w:tcBorders>
            <w:vAlign w:val="center"/>
          </w:tcPr>
          <w:p w14:paraId="304AE7F1" w14:textId="77777777" w:rsidR="00114767" w:rsidRPr="00624933" w:rsidRDefault="00114767" w:rsidP="00A41C39">
            <w:pPr>
              <w:pStyle w:val="Texttabulky"/>
              <w:spacing w:after="0"/>
            </w:pPr>
            <w:r w:rsidRPr="00624933">
              <w:t>Čerpací stanice</w:t>
            </w:r>
          </w:p>
        </w:tc>
      </w:tr>
      <w:tr w:rsidR="00766191" w:rsidRPr="00624933" w14:paraId="1E727F6D" w14:textId="77777777" w:rsidTr="00BB15BD">
        <w:trPr>
          <w:jc w:val="center"/>
        </w:trPr>
        <w:tc>
          <w:tcPr>
            <w:tcW w:w="1674" w:type="dxa"/>
            <w:tcBorders>
              <w:top w:val="nil"/>
              <w:left w:val="nil"/>
              <w:bottom w:val="nil"/>
              <w:right w:val="nil"/>
            </w:tcBorders>
            <w:vAlign w:val="center"/>
          </w:tcPr>
          <w:p w14:paraId="4F93D764" w14:textId="77777777" w:rsidR="00114767" w:rsidRPr="00624933" w:rsidRDefault="00114767" w:rsidP="00A41C39">
            <w:pPr>
              <w:pStyle w:val="Texttabulky"/>
              <w:spacing w:after="0"/>
              <w:rPr>
                <w:b/>
              </w:rPr>
            </w:pPr>
            <w:r w:rsidRPr="00624933">
              <w:rPr>
                <w:b/>
              </w:rPr>
              <w:t>ČSN</w:t>
            </w:r>
          </w:p>
        </w:tc>
        <w:tc>
          <w:tcPr>
            <w:tcW w:w="7396" w:type="dxa"/>
            <w:tcBorders>
              <w:top w:val="nil"/>
              <w:left w:val="nil"/>
              <w:bottom w:val="nil"/>
              <w:right w:val="nil"/>
            </w:tcBorders>
            <w:vAlign w:val="center"/>
          </w:tcPr>
          <w:p w14:paraId="75BAE866" w14:textId="77777777" w:rsidR="00114767" w:rsidRPr="00624933" w:rsidRDefault="00114767" w:rsidP="00A41C39">
            <w:pPr>
              <w:pStyle w:val="Texttabulky"/>
              <w:spacing w:after="0"/>
            </w:pPr>
            <w:r w:rsidRPr="00624933">
              <w:t>Česká technická norma</w:t>
            </w:r>
          </w:p>
        </w:tc>
      </w:tr>
      <w:tr w:rsidR="00766191" w:rsidRPr="00624933" w14:paraId="1E9F7B86" w14:textId="77777777" w:rsidTr="00BB15BD">
        <w:trPr>
          <w:jc w:val="center"/>
        </w:trPr>
        <w:tc>
          <w:tcPr>
            <w:tcW w:w="1674" w:type="dxa"/>
            <w:tcBorders>
              <w:top w:val="nil"/>
              <w:left w:val="nil"/>
              <w:bottom w:val="nil"/>
              <w:right w:val="nil"/>
            </w:tcBorders>
            <w:vAlign w:val="center"/>
          </w:tcPr>
          <w:p w14:paraId="298F4181" w14:textId="77777777" w:rsidR="00114767" w:rsidRPr="00624933" w:rsidRDefault="00114767" w:rsidP="00A41C39">
            <w:pPr>
              <w:pStyle w:val="Texttabulky"/>
              <w:spacing w:after="0"/>
              <w:rPr>
                <w:b/>
              </w:rPr>
            </w:pPr>
            <w:r w:rsidRPr="00624933">
              <w:rPr>
                <w:b/>
              </w:rPr>
              <w:t>ČSÚ</w:t>
            </w:r>
          </w:p>
        </w:tc>
        <w:tc>
          <w:tcPr>
            <w:tcW w:w="7396" w:type="dxa"/>
            <w:tcBorders>
              <w:top w:val="nil"/>
              <w:left w:val="nil"/>
              <w:bottom w:val="nil"/>
              <w:right w:val="nil"/>
            </w:tcBorders>
            <w:vAlign w:val="center"/>
          </w:tcPr>
          <w:p w14:paraId="77D0C195" w14:textId="77777777" w:rsidR="00114767" w:rsidRPr="00624933" w:rsidRDefault="00114767" w:rsidP="00A41C39">
            <w:pPr>
              <w:pStyle w:val="Texttabulky"/>
              <w:spacing w:after="0"/>
            </w:pPr>
            <w:r w:rsidRPr="00624933">
              <w:t>Český statistický úřad</w:t>
            </w:r>
          </w:p>
        </w:tc>
      </w:tr>
      <w:tr w:rsidR="00766191" w:rsidRPr="00624933" w14:paraId="13B4DFBB" w14:textId="77777777" w:rsidTr="00BB15BD">
        <w:trPr>
          <w:jc w:val="center"/>
        </w:trPr>
        <w:tc>
          <w:tcPr>
            <w:tcW w:w="1674" w:type="dxa"/>
            <w:tcBorders>
              <w:top w:val="nil"/>
              <w:left w:val="nil"/>
              <w:bottom w:val="nil"/>
              <w:right w:val="nil"/>
            </w:tcBorders>
            <w:vAlign w:val="center"/>
          </w:tcPr>
          <w:p w14:paraId="67528A09" w14:textId="77777777" w:rsidR="00114767" w:rsidRPr="00624933" w:rsidRDefault="00114767" w:rsidP="00A41C39">
            <w:pPr>
              <w:pStyle w:val="Texttabulky"/>
              <w:spacing w:after="0"/>
              <w:rPr>
                <w:b/>
              </w:rPr>
            </w:pPr>
            <w:r w:rsidRPr="00624933">
              <w:rPr>
                <w:b/>
              </w:rPr>
              <w:t>ČZÚK</w:t>
            </w:r>
          </w:p>
        </w:tc>
        <w:tc>
          <w:tcPr>
            <w:tcW w:w="7396" w:type="dxa"/>
            <w:tcBorders>
              <w:top w:val="nil"/>
              <w:left w:val="nil"/>
              <w:bottom w:val="nil"/>
              <w:right w:val="nil"/>
            </w:tcBorders>
            <w:vAlign w:val="center"/>
          </w:tcPr>
          <w:p w14:paraId="64866A9C" w14:textId="77777777" w:rsidR="00114767" w:rsidRPr="00624933" w:rsidRDefault="00114767" w:rsidP="00A41C39">
            <w:pPr>
              <w:pStyle w:val="Texttabulky"/>
              <w:spacing w:after="0"/>
            </w:pPr>
            <w:r w:rsidRPr="00624933">
              <w:t>Český úřad zeměměřičský a katastrální</w:t>
            </w:r>
          </w:p>
        </w:tc>
      </w:tr>
      <w:tr w:rsidR="00766191" w:rsidRPr="00624933" w14:paraId="7E0F8175" w14:textId="77777777" w:rsidTr="00BB15BD">
        <w:trPr>
          <w:jc w:val="center"/>
        </w:trPr>
        <w:tc>
          <w:tcPr>
            <w:tcW w:w="1674" w:type="dxa"/>
            <w:tcBorders>
              <w:top w:val="nil"/>
              <w:left w:val="nil"/>
              <w:bottom w:val="nil"/>
              <w:right w:val="nil"/>
            </w:tcBorders>
            <w:vAlign w:val="center"/>
          </w:tcPr>
          <w:p w14:paraId="1CF7C27B" w14:textId="77777777" w:rsidR="00114767" w:rsidRPr="00624933" w:rsidRDefault="00114767" w:rsidP="00A41C39">
            <w:pPr>
              <w:pStyle w:val="Texttabulky"/>
              <w:spacing w:after="0"/>
              <w:rPr>
                <w:b/>
              </w:rPr>
            </w:pPr>
            <w:r w:rsidRPr="00624933">
              <w:rPr>
                <w:b/>
              </w:rPr>
              <w:t>D</w:t>
            </w:r>
          </w:p>
        </w:tc>
        <w:tc>
          <w:tcPr>
            <w:tcW w:w="7396" w:type="dxa"/>
            <w:tcBorders>
              <w:top w:val="nil"/>
              <w:left w:val="nil"/>
              <w:bottom w:val="nil"/>
              <w:right w:val="nil"/>
            </w:tcBorders>
            <w:vAlign w:val="center"/>
          </w:tcPr>
          <w:p w14:paraId="67ECAF57" w14:textId="4AC2A26E" w:rsidR="00114767" w:rsidRPr="00624933" w:rsidRDefault="00114767" w:rsidP="00A41C39">
            <w:pPr>
              <w:pStyle w:val="Texttabulky"/>
              <w:spacing w:after="0"/>
            </w:pPr>
            <w:r w:rsidRPr="00624933">
              <w:t>Dálnice</w:t>
            </w:r>
            <w:r w:rsidR="00BB15BD" w:rsidRPr="00624933">
              <w:t xml:space="preserve"> (označení)</w:t>
            </w:r>
          </w:p>
        </w:tc>
      </w:tr>
      <w:tr w:rsidR="00766191" w:rsidRPr="00624933" w14:paraId="3DCE8981" w14:textId="77777777" w:rsidTr="00BB15BD">
        <w:trPr>
          <w:jc w:val="center"/>
        </w:trPr>
        <w:tc>
          <w:tcPr>
            <w:tcW w:w="1674" w:type="dxa"/>
            <w:tcBorders>
              <w:top w:val="nil"/>
              <w:left w:val="nil"/>
              <w:bottom w:val="nil"/>
              <w:right w:val="nil"/>
            </w:tcBorders>
            <w:vAlign w:val="center"/>
          </w:tcPr>
          <w:p w14:paraId="33E65213" w14:textId="77777777" w:rsidR="00114767" w:rsidRPr="00624933" w:rsidRDefault="00114767" w:rsidP="00A41C39">
            <w:pPr>
              <w:pStyle w:val="Texttabulky"/>
              <w:spacing w:after="0"/>
              <w:rPr>
                <w:b/>
              </w:rPr>
            </w:pPr>
            <w:r w:rsidRPr="00624933">
              <w:rPr>
                <w:b/>
              </w:rPr>
              <w:t>DC</w:t>
            </w:r>
          </w:p>
        </w:tc>
        <w:tc>
          <w:tcPr>
            <w:tcW w:w="7396" w:type="dxa"/>
            <w:tcBorders>
              <w:top w:val="nil"/>
              <w:left w:val="nil"/>
              <w:bottom w:val="nil"/>
              <w:right w:val="nil"/>
            </w:tcBorders>
            <w:vAlign w:val="center"/>
          </w:tcPr>
          <w:p w14:paraId="25E78463" w14:textId="77777777" w:rsidR="00114767" w:rsidRPr="00624933" w:rsidRDefault="00114767" w:rsidP="00A41C39">
            <w:pPr>
              <w:pStyle w:val="Texttabulky"/>
              <w:spacing w:after="0"/>
            </w:pPr>
            <w:r w:rsidRPr="00624933">
              <w:t>Dotřiďovací centrum</w:t>
            </w:r>
          </w:p>
        </w:tc>
      </w:tr>
      <w:tr w:rsidR="00766191" w:rsidRPr="00624933" w14:paraId="20576774" w14:textId="77777777" w:rsidTr="00BB15BD">
        <w:trPr>
          <w:jc w:val="center"/>
        </w:trPr>
        <w:tc>
          <w:tcPr>
            <w:tcW w:w="1674" w:type="dxa"/>
            <w:tcBorders>
              <w:top w:val="nil"/>
              <w:left w:val="nil"/>
              <w:bottom w:val="nil"/>
              <w:right w:val="nil"/>
            </w:tcBorders>
            <w:vAlign w:val="center"/>
          </w:tcPr>
          <w:p w14:paraId="377DF4E7" w14:textId="77777777" w:rsidR="00114767" w:rsidRPr="00624933" w:rsidRDefault="00114767" w:rsidP="00A41C39">
            <w:pPr>
              <w:pStyle w:val="Texttabulky"/>
              <w:spacing w:after="0"/>
              <w:rPr>
                <w:b/>
              </w:rPr>
            </w:pPr>
            <w:r w:rsidRPr="00624933">
              <w:rPr>
                <w:b/>
              </w:rPr>
              <w:t>DI</w:t>
            </w:r>
          </w:p>
        </w:tc>
        <w:tc>
          <w:tcPr>
            <w:tcW w:w="7396" w:type="dxa"/>
            <w:tcBorders>
              <w:top w:val="nil"/>
              <w:left w:val="nil"/>
              <w:bottom w:val="nil"/>
              <w:right w:val="nil"/>
            </w:tcBorders>
            <w:vAlign w:val="center"/>
          </w:tcPr>
          <w:p w14:paraId="76290FFE" w14:textId="77777777" w:rsidR="00114767" w:rsidRPr="00624933" w:rsidRDefault="00114767" w:rsidP="00A41C39">
            <w:pPr>
              <w:pStyle w:val="Texttabulky"/>
              <w:spacing w:after="0"/>
            </w:pPr>
            <w:r w:rsidRPr="00624933">
              <w:t>Dopravní infrastruktura</w:t>
            </w:r>
          </w:p>
        </w:tc>
      </w:tr>
      <w:tr w:rsidR="00766191" w:rsidRPr="00624933" w14:paraId="08F15B0B" w14:textId="77777777" w:rsidTr="00BB15BD">
        <w:trPr>
          <w:jc w:val="center"/>
        </w:trPr>
        <w:tc>
          <w:tcPr>
            <w:tcW w:w="1674" w:type="dxa"/>
            <w:tcBorders>
              <w:top w:val="nil"/>
              <w:left w:val="nil"/>
              <w:bottom w:val="nil"/>
              <w:right w:val="nil"/>
            </w:tcBorders>
            <w:vAlign w:val="center"/>
          </w:tcPr>
          <w:p w14:paraId="5428A16F" w14:textId="77777777" w:rsidR="00114767" w:rsidRPr="00624933" w:rsidRDefault="00114767" w:rsidP="00A41C39">
            <w:pPr>
              <w:pStyle w:val="Texttabulky"/>
              <w:spacing w:after="0"/>
              <w:rPr>
                <w:b/>
              </w:rPr>
            </w:pPr>
            <w:r w:rsidRPr="00624933">
              <w:rPr>
                <w:b/>
              </w:rPr>
              <w:t>DP</w:t>
            </w:r>
          </w:p>
        </w:tc>
        <w:tc>
          <w:tcPr>
            <w:tcW w:w="7396" w:type="dxa"/>
            <w:tcBorders>
              <w:top w:val="nil"/>
              <w:left w:val="nil"/>
              <w:bottom w:val="nil"/>
              <w:right w:val="nil"/>
            </w:tcBorders>
            <w:vAlign w:val="center"/>
          </w:tcPr>
          <w:p w14:paraId="35C6066D" w14:textId="77777777" w:rsidR="00114767" w:rsidRPr="00624933" w:rsidRDefault="00114767" w:rsidP="00A41C39">
            <w:pPr>
              <w:pStyle w:val="Texttabulky"/>
              <w:spacing w:after="0"/>
            </w:pPr>
            <w:r w:rsidRPr="00624933">
              <w:t>Dobývací prostor</w:t>
            </w:r>
          </w:p>
        </w:tc>
      </w:tr>
      <w:tr w:rsidR="00766191" w:rsidRPr="00624933" w14:paraId="6DA9884C" w14:textId="77777777" w:rsidTr="00BB15BD">
        <w:trPr>
          <w:jc w:val="center"/>
        </w:trPr>
        <w:tc>
          <w:tcPr>
            <w:tcW w:w="1674" w:type="dxa"/>
            <w:tcBorders>
              <w:top w:val="nil"/>
              <w:left w:val="nil"/>
              <w:bottom w:val="nil"/>
              <w:right w:val="nil"/>
            </w:tcBorders>
            <w:vAlign w:val="center"/>
          </w:tcPr>
          <w:p w14:paraId="2E3E6780" w14:textId="77777777" w:rsidR="00114767" w:rsidRPr="00624933" w:rsidRDefault="00114767" w:rsidP="00A41C39">
            <w:pPr>
              <w:pStyle w:val="Texttabulky"/>
              <w:spacing w:after="0"/>
              <w:rPr>
                <w:b/>
              </w:rPr>
            </w:pPr>
            <w:r w:rsidRPr="00624933">
              <w:rPr>
                <w:b/>
              </w:rPr>
              <w:t>EAO</w:t>
            </w:r>
          </w:p>
        </w:tc>
        <w:tc>
          <w:tcPr>
            <w:tcW w:w="7396" w:type="dxa"/>
            <w:tcBorders>
              <w:top w:val="nil"/>
              <w:left w:val="nil"/>
              <w:bottom w:val="nil"/>
              <w:right w:val="nil"/>
            </w:tcBorders>
            <w:vAlign w:val="center"/>
          </w:tcPr>
          <w:p w14:paraId="2B155D50" w14:textId="77777777" w:rsidR="00114767" w:rsidRPr="00624933" w:rsidRDefault="00114767" w:rsidP="00A41C39">
            <w:pPr>
              <w:pStyle w:val="Texttabulky"/>
              <w:spacing w:after="0"/>
            </w:pPr>
            <w:r w:rsidRPr="00624933">
              <w:t>Ekonomicky aktivní obyvatelstvo</w:t>
            </w:r>
          </w:p>
        </w:tc>
      </w:tr>
      <w:tr w:rsidR="00766191" w:rsidRPr="00624933" w14:paraId="0FEB031D" w14:textId="77777777" w:rsidTr="00BB15BD">
        <w:trPr>
          <w:jc w:val="center"/>
        </w:trPr>
        <w:tc>
          <w:tcPr>
            <w:tcW w:w="1674" w:type="dxa"/>
            <w:tcBorders>
              <w:top w:val="nil"/>
              <w:left w:val="nil"/>
              <w:bottom w:val="nil"/>
              <w:right w:val="nil"/>
            </w:tcBorders>
            <w:vAlign w:val="center"/>
          </w:tcPr>
          <w:p w14:paraId="1BDEBB54" w14:textId="77777777" w:rsidR="00114767" w:rsidRPr="00624933" w:rsidRDefault="00114767" w:rsidP="00A41C39">
            <w:pPr>
              <w:pStyle w:val="Texttabulky"/>
              <w:spacing w:after="0"/>
              <w:rPr>
                <w:b/>
              </w:rPr>
            </w:pPr>
            <w:r w:rsidRPr="00624933">
              <w:rPr>
                <w:b/>
              </w:rPr>
              <w:t>EIA</w:t>
            </w:r>
          </w:p>
        </w:tc>
        <w:tc>
          <w:tcPr>
            <w:tcW w:w="7396" w:type="dxa"/>
            <w:tcBorders>
              <w:top w:val="nil"/>
              <w:left w:val="nil"/>
              <w:bottom w:val="nil"/>
              <w:right w:val="nil"/>
            </w:tcBorders>
            <w:vAlign w:val="center"/>
          </w:tcPr>
          <w:p w14:paraId="4AC558C3" w14:textId="0C405D1C" w:rsidR="00114767" w:rsidRPr="00624933" w:rsidRDefault="00114767" w:rsidP="00A41C39">
            <w:pPr>
              <w:pStyle w:val="Texttabulky"/>
              <w:spacing w:after="0"/>
              <w:jc w:val="left"/>
            </w:pPr>
            <w:r w:rsidRPr="00624933">
              <w:t>Environmental Impact Assesment</w:t>
            </w:r>
            <w:r w:rsidR="00F12E73" w:rsidRPr="00624933">
              <w:br/>
            </w:r>
            <w:r w:rsidRPr="00624933">
              <w:t>(posuzování vlivů staveb na životní prostředí, „projektové“ posouzení)</w:t>
            </w:r>
          </w:p>
        </w:tc>
      </w:tr>
      <w:tr w:rsidR="00766191" w:rsidRPr="00624933" w14:paraId="6E6ABC84" w14:textId="77777777" w:rsidTr="00BB15BD">
        <w:trPr>
          <w:jc w:val="center"/>
        </w:trPr>
        <w:tc>
          <w:tcPr>
            <w:tcW w:w="1674" w:type="dxa"/>
            <w:tcBorders>
              <w:top w:val="nil"/>
              <w:left w:val="nil"/>
              <w:bottom w:val="nil"/>
              <w:right w:val="nil"/>
            </w:tcBorders>
            <w:vAlign w:val="center"/>
          </w:tcPr>
          <w:p w14:paraId="45E333F2" w14:textId="77777777" w:rsidR="00114767" w:rsidRPr="00624933" w:rsidRDefault="00114767" w:rsidP="00A41C39">
            <w:pPr>
              <w:pStyle w:val="Texttabulky"/>
              <w:spacing w:after="0"/>
              <w:rPr>
                <w:b/>
              </w:rPr>
            </w:pPr>
            <w:r w:rsidRPr="00624933">
              <w:rPr>
                <w:b/>
              </w:rPr>
              <w:t>EO</w:t>
            </w:r>
          </w:p>
        </w:tc>
        <w:tc>
          <w:tcPr>
            <w:tcW w:w="7396" w:type="dxa"/>
            <w:tcBorders>
              <w:top w:val="nil"/>
              <w:left w:val="nil"/>
              <w:bottom w:val="nil"/>
              <w:right w:val="nil"/>
            </w:tcBorders>
            <w:vAlign w:val="center"/>
          </w:tcPr>
          <w:p w14:paraId="384C9E89" w14:textId="77777777" w:rsidR="00114767" w:rsidRPr="00624933" w:rsidRDefault="00114767" w:rsidP="00A41C39">
            <w:pPr>
              <w:pStyle w:val="Texttabulky"/>
              <w:spacing w:after="0"/>
            </w:pPr>
            <w:r w:rsidRPr="00624933">
              <w:t>Ekvivalentní obyvatel</w:t>
            </w:r>
          </w:p>
        </w:tc>
      </w:tr>
      <w:tr w:rsidR="00766191" w:rsidRPr="00624933" w14:paraId="57B06361" w14:textId="77777777" w:rsidTr="00BB15BD">
        <w:trPr>
          <w:jc w:val="center"/>
        </w:trPr>
        <w:tc>
          <w:tcPr>
            <w:tcW w:w="1674" w:type="dxa"/>
            <w:tcBorders>
              <w:top w:val="nil"/>
              <w:left w:val="nil"/>
              <w:bottom w:val="nil"/>
              <w:right w:val="nil"/>
            </w:tcBorders>
            <w:vAlign w:val="center"/>
          </w:tcPr>
          <w:p w14:paraId="0FCF107D" w14:textId="77777777" w:rsidR="00114767" w:rsidRPr="00624933" w:rsidRDefault="00114767" w:rsidP="00A41C39">
            <w:pPr>
              <w:pStyle w:val="Texttabulky"/>
              <w:spacing w:after="0"/>
              <w:rPr>
                <w:b/>
              </w:rPr>
            </w:pPr>
            <w:r w:rsidRPr="00624933">
              <w:rPr>
                <w:b/>
              </w:rPr>
              <w:t xml:space="preserve">EU </w:t>
            </w:r>
          </w:p>
        </w:tc>
        <w:tc>
          <w:tcPr>
            <w:tcW w:w="7396" w:type="dxa"/>
            <w:tcBorders>
              <w:top w:val="nil"/>
              <w:left w:val="nil"/>
              <w:bottom w:val="nil"/>
              <w:right w:val="nil"/>
            </w:tcBorders>
            <w:vAlign w:val="center"/>
          </w:tcPr>
          <w:p w14:paraId="15B83AB1" w14:textId="77777777" w:rsidR="00114767" w:rsidRPr="00624933" w:rsidRDefault="00114767" w:rsidP="00A41C39">
            <w:pPr>
              <w:pStyle w:val="Texttabulky"/>
              <w:spacing w:after="0"/>
            </w:pPr>
            <w:r w:rsidRPr="00624933">
              <w:t>Evropská unie</w:t>
            </w:r>
          </w:p>
        </w:tc>
      </w:tr>
      <w:tr w:rsidR="00766191" w:rsidRPr="00624933" w14:paraId="1FBDDE5C" w14:textId="77777777" w:rsidTr="00BB15BD">
        <w:trPr>
          <w:jc w:val="center"/>
        </w:trPr>
        <w:tc>
          <w:tcPr>
            <w:tcW w:w="1674" w:type="dxa"/>
            <w:tcBorders>
              <w:top w:val="nil"/>
              <w:left w:val="nil"/>
              <w:bottom w:val="nil"/>
              <w:right w:val="nil"/>
            </w:tcBorders>
            <w:vAlign w:val="center"/>
          </w:tcPr>
          <w:p w14:paraId="24E15A3B" w14:textId="77777777" w:rsidR="00114767" w:rsidRPr="00624933" w:rsidRDefault="00114767" w:rsidP="00A41C39">
            <w:pPr>
              <w:pStyle w:val="Texttabulky"/>
              <w:spacing w:after="0"/>
              <w:rPr>
                <w:b/>
              </w:rPr>
            </w:pPr>
            <w:r w:rsidRPr="00624933">
              <w:rPr>
                <w:b/>
              </w:rPr>
              <w:t>EVL</w:t>
            </w:r>
          </w:p>
        </w:tc>
        <w:tc>
          <w:tcPr>
            <w:tcW w:w="7396" w:type="dxa"/>
            <w:tcBorders>
              <w:top w:val="nil"/>
              <w:left w:val="nil"/>
              <w:bottom w:val="nil"/>
              <w:right w:val="nil"/>
            </w:tcBorders>
            <w:vAlign w:val="center"/>
          </w:tcPr>
          <w:p w14:paraId="744F42AD" w14:textId="25E8DC9C" w:rsidR="00114767" w:rsidRPr="00624933" w:rsidRDefault="00E64284" w:rsidP="00A41C39">
            <w:pPr>
              <w:pStyle w:val="Texttabulky"/>
              <w:spacing w:after="0"/>
            </w:pPr>
            <w:r w:rsidRPr="00624933">
              <w:t xml:space="preserve">Evropsky významná lokalita soustavy </w:t>
            </w:r>
            <w:r w:rsidR="00114767" w:rsidRPr="00624933">
              <w:t>Natura 2000</w:t>
            </w:r>
          </w:p>
        </w:tc>
      </w:tr>
      <w:tr w:rsidR="00766191" w:rsidRPr="00624933" w14:paraId="4CCDF939" w14:textId="77777777" w:rsidTr="00BB15BD">
        <w:trPr>
          <w:jc w:val="center"/>
        </w:trPr>
        <w:tc>
          <w:tcPr>
            <w:tcW w:w="1674" w:type="dxa"/>
            <w:tcBorders>
              <w:top w:val="nil"/>
              <w:left w:val="nil"/>
              <w:bottom w:val="nil"/>
              <w:right w:val="nil"/>
            </w:tcBorders>
            <w:vAlign w:val="center"/>
          </w:tcPr>
          <w:p w14:paraId="52083E78" w14:textId="77777777" w:rsidR="00114767" w:rsidRPr="00624933" w:rsidRDefault="00114767" w:rsidP="00A41C39">
            <w:pPr>
              <w:pStyle w:val="Texttabulky"/>
              <w:spacing w:after="0"/>
              <w:rPr>
                <w:b/>
              </w:rPr>
            </w:pPr>
            <w:r w:rsidRPr="00624933">
              <w:rPr>
                <w:b/>
              </w:rPr>
              <w:t>HEIS;</w:t>
            </w:r>
          </w:p>
        </w:tc>
        <w:tc>
          <w:tcPr>
            <w:tcW w:w="7396" w:type="dxa"/>
            <w:tcBorders>
              <w:top w:val="nil"/>
              <w:left w:val="nil"/>
              <w:bottom w:val="nil"/>
              <w:right w:val="nil"/>
            </w:tcBorders>
            <w:vAlign w:val="center"/>
          </w:tcPr>
          <w:p w14:paraId="215173A3" w14:textId="77777777" w:rsidR="00114767" w:rsidRPr="00624933" w:rsidRDefault="00114767" w:rsidP="00A41C39">
            <w:pPr>
              <w:pStyle w:val="Texttabulky"/>
              <w:spacing w:after="0"/>
            </w:pPr>
            <w:r w:rsidRPr="00624933">
              <w:t>Hydroekologický informační registr</w:t>
            </w:r>
          </w:p>
        </w:tc>
      </w:tr>
      <w:tr w:rsidR="00766191" w:rsidRPr="00624933" w14:paraId="79D95980" w14:textId="77777777" w:rsidTr="00BB15BD">
        <w:trPr>
          <w:jc w:val="center"/>
        </w:trPr>
        <w:tc>
          <w:tcPr>
            <w:tcW w:w="1674" w:type="dxa"/>
            <w:tcBorders>
              <w:top w:val="nil"/>
              <w:left w:val="nil"/>
              <w:bottom w:val="nil"/>
              <w:right w:val="nil"/>
            </w:tcBorders>
            <w:vAlign w:val="center"/>
          </w:tcPr>
          <w:p w14:paraId="14DEE4B7" w14:textId="77777777" w:rsidR="00114767" w:rsidRPr="00624933" w:rsidRDefault="00114767" w:rsidP="00A41C39">
            <w:pPr>
              <w:pStyle w:val="Texttabulky"/>
              <w:spacing w:after="0"/>
              <w:rPr>
                <w:b/>
              </w:rPr>
            </w:pPr>
            <w:r w:rsidRPr="00624933">
              <w:rPr>
                <w:b/>
              </w:rPr>
              <w:t>HGR</w:t>
            </w:r>
          </w:p>
        </w:tc>
        <w:tc>
          <w:tcPr>
            <w:tcW w:w="7396" w:type="dxa"/>
            <w:tcBorders>
              <w:top w:val="nil"/>
              <w:left w:val="nil"/>
              <w:bottom w:val="nil"/>
              <w:right w:val="nil"/>
            </w:tcBorders>
            <w:vAlign w:val="center"/>
          </w:tcPr>
          <w:p w14:paraId="45F8EE43" w14:textId="77777777" w:rsidR="00114767" w:rsidRPr="00624933" w:rsidRDefault="00114767" w:rsidP="00A41C39">
            <w:pPr>
              <w:pStyle w:val="Texttabulky"/>
              <w:spacing w:after="0"/>
            </w:pPr>
            <w:r w:rsidRPr="00624933">
              <w:t>Hydrogeologický rajon</w:t>
            </w:r>
          </w:p>
        </w:tc>
      </w:tr>
      <w:tr w:rsidR="00766191" w:rsidRPr="00624933" w14:paraId="37BD95CD" w14:textId="77777777" w:rsidTr="00BB15BD">
        <w:trPr>
          <w:jc w:val="center"/>
        </w:trPr>
        <w:tc>
          <w:tcPr>
            <w:tcW w:w="1674" w:type="dxa"/>
            <w:tcBorders>
              <w:top w:val="nil"/>
              <w:left w:val="nil"/>
              <w:bottom w:val="nil"/>
              <w:right w:val="nil"/>
            </w:tcBorders>
            <w:vAlign w:val="center"/>
          </w:tcPr>
          <w:p w14:paraId="7E8003EB" w14:textId="6B9897FF" w:rsidR="00E64284" w:rsidRPr="00624933" w:rsidRDefault="00E64284" w:rsidP="00A41C39">
            <w:pPr>
              <w:pStyle w:val="Texttabulky"/>
              <w:spacing w:after="0"/>
              <w:rPr>
                <w:b/>
              </w:rPr>
            </w:pPr>
            <w:r w:rsidRPr="00624933">
              <w:rPr>
                <w:b/>
              </w:rPr>
              <w:t>Hl. m.</w:t>
            </w:r>
          </w:p>
        </w:tc>
        <w:tc>
          <w:tcPr>
            <w:tcW w:w="7396" w:type="dxa"/>
            <w:tcBorders>
              <w:top w:val="nil"/>
              <w:left w:val="nil"/>
              <w:bottom w:val="nil"/>
              <w:right w:val="nil"/>
            </w:tcBorders>
            <w:vAlign w:val="center"/>
          </w:tcPr>
          <w:p w14:paraId="10235D43" w14:textId="75798B68" w:rsidR="00E64284" w:rsidRPr="00624933" w:rsidRDefault="00E64284" w:rsidP="00A41C39">
            <w:pPr>
              <w:pStyle w:val="Texttabulky"/>
              <w:spacing w:after="0"/>
            </w:pPr>
            <w:r w:rsidRPr="00624933">
              <w:t>Hlavní město</w:t>
            </w:r>
          </w:p>
        </w:tc>
      </w:tr>
      <w:tr w:rsidR="00766191" w:rsidRPr="00624933" w14:paraId="641DFC8B" w14:textId="77777777" w:rsidTr="00BB15BD">
        <w:trPr>
          <w:jc w:val="center"/>
        </w:trPr>
        <w:tc>
          <w:tcPr>
            <w:tcW w:w="1674" w:type="dxa"/>
            <w:tcBorders>
              <w:top w:val="nil"/>
              <w:left w:val="nil"/>
              <w:bottom w:val="nil"/>
              <w:right w:val="nil"/>
            </w:tcBorders>
            <w:vAlign w:val="center"/>
          </w:tcPr>
          <w:p w14:paraId="224B898D" w14:textId="77777777" w:rsidR="00114767" w:rsidRPr="00624933" w:rsidRDefault="00114767" w:rsidP="00A41C39">
            <w:pPr>
              <w:pStyle w:val="Texttabulky"/>
              <w:spacing w:after="0"/>
              <w:rPr>
                <w:b/>
              </w:rPr>
            </w:pPr>
            <w:r w:rsidRPr="00624933">
              <w:rPr>
                <w:b/>
              </w:rPr>
              <w:t>HMP</w:t>
            </w:r>
          </w:p>
        </w:tc>
        <w:tc>
          <w:tcPr>
            <w:tcW w:w="7396" w:type="dxa"/>
            <w:tcBorders>
              <w:top w:val="nil"/>
              <w:left w:val="nil"/>
              <w:bottom w:val="nil"/>
              <w:right w:val="nil"/>
            </w:tcBorders>
            <w:vAlign w:val="center"/>
          </w:tcPr>
          <w:p w14:paraId="46E8980D" w14:textId="77777777" w:rsidR="00114767" w:rsidRPr="00624933" w:rsidRDefault="00114767" w:rsidP="00A41C39">
            <w:pPr>
              <w:pStyle w:val="Texttabulky"/>
              <w:spacing w:after="0"/>
            </w:pPr>
            <w:r w:rsidRPr="00624933">
              <w:t>Hlavní město Praha</w:t>
            </w:r>
          </w:p>
        </w:tc>
      </w:tr>
      <w:tr w:rsidR="00766191" w:rsidRPr="00624933" w14:paraId="601E4CDD" w14:textId="77777777" w:rsidTr="00BB15BD">
        <w:trPr>
          <w:jc w:val="center"/>
        </w:trPr>
        <w:tc>
          <w:tcPr>
            <w:tcW w:w="1674" w:type="dxa"/>
            <w:tcBorders>
              <w:top w:val="nil"/>
              <w:left w:val="nil"/>
              <w:bottom w:val="nil"/>
              <w:right w:val="nil"/>
            </w:tcBorders>
            <w:vAlign w:val="center"/>
          </w:tcPr>
          <w:p w14:paraId="6D6E47D2" w14:textId="77777777" w:rsidR="00114767" w:rsidRPr="00624933" w:rsidRDefault="00114767" w:rsidP="00A41C39">
            <w:pPr>
              <w:pStyle w:val="Texttabulky"/>
              <w:spacing w:after="0"/>
              <w:rPr>
                <w:b/>
              </w:rPr>
            </w:pPr>
            <w:r w:rsidRPr="00624933">
              <w:rPr>
                <w:b/>
              </w:rPr>
              <w:t>HPJ</w:t>
            </w:r>
          </w:p>
        </w:tc>
        <w:tc>
          <w:tcPr>
            <w:tcW w:w="7396" w:type="dxa"/>
            <w:tcBorders>
              <w:top w:val="nil"/>
              <w:left w:val="nil"/>
              <w:bottom w:val="nil"/>
              <w:right w:val="nil"/>
            </w:tcBorders>
            <w:vAlign w:val="center"/>
          </w:tcPr>
          <w:p w14:paraId="3AC62FA3" w14:textId="77777777" w:rsidR="00114767" w:rsidRPr="00624933" w:rsidRDefault="00114767" w:rsidP="00A41C39">
            <w:pPr>
              <w:pStyle w:val="Texttabulky"/>
              <w:spacing w:after="0"/>
            </w:pPr>
            <w:r w:rsidRPr="00624933">
              <w:t>Hlavní půdní jednotka</w:t>
            </w:r>
          </w:p>
        </w:tc>
      </w:tr>
      <w:tr w:rsidR="00766191" w:rsidRPr="00624933" w14:paraId="026609D8" w14:textId="77777777" w:rsidTr="00BB15BD">
        <w:trPr>
          <w:jc w:val="center"/>
        </w:trPr>
        <w:tc>
          <w:tcPr>
            <w:tcW w:w="1674" w:type="dxa"/>
            <w:tcBorders>
              <w:top w:val="nil"/>
              <w:left w:val="nil"/>
              <w:bottom w:val="nil"/>
              <w:right w:val="nil"/>
            </w:tcBorders>
            <w:vAlign w:val="center"/>
          </w:tcPr>
          <w:p w14:paraId="44710017" w14:textId="77777777" w:rsidR="00114767" w:rsidRPr="00624933" w:rsidRDefault="00114767" w:rsidP="00A41C39">
            <w:pPr>
              <w:pStyle w:val="Texttabulky"/>
              <w:spacing w:after="0"/>
              <w:rPr>
                <w:b/>
              </w:rPr>
            </w:pPr>
            <w:r w:rsidRPr="00624933">
              <w:rPr>
                <w:b/>
              </w:rPr>
              <w:t>HMP</w:t>
            </w:r>
          </w:p>
        </w:tc>
        <w:tc>
          <w:tcPr>
            <w:tcW w:w="7396" w:type="dxa"/>
            <w:tcBorders>
              <w:top w:val="nil"/>
              <w:left w:val="nil"/>
              <w:bottom w:val="nil"/>
              <w:right w:val="nil"/>
            </w:tcBorders>
            <w:vAlign w:val="center"/>
          </w:tcPr>
          <w:p w14:paraId="3E1D3AD0" w14:textId="77777777" w:rsidR="00114767" w:rsidRPr="00624933" w:rsidRDefault="00114767" w:rsidP="00A41C39">
            <w:pPr>
              <w:pStyle w:val="Texttabulky"/>
              <w:spacing w:after="0"/>
            </w:pPr>
            <w:r w:rsidRPr="00624933">
              <w:t>Hlavní město Praha</w:t>
            </w:r>
          </w:p>
        </w:tc>
      </w:tr>
      <w:tr w:rsidR="00766191" w:rsidRPr="00624933" w14:paraId="062D3379" w14:textId="77777777" w:rsidTr="00BB15BD">
        <w:trPr>
          <w:jc w:val="center"/>
        </w:trPr>
        <w:tc>
          <w:tcPr>
            <w:tcW w:w="1674" w:type="dxa"/>
            <w:tcBorders>
              <w:top w:val="nil"/>
              <w:left w:val="nil"/>
              <w:bottom w:val="nil"/>
              <w:right w:val="nil"/>
            </w:tcBorders>
            <w:vAlign w:val="center"/>
          </w:tcPr>
          <w:p w14:paraId="45320D4C" w14:textId="143841FD" w:rsidR="00114767" w:rsidRPr="00624933" w:rsidRDefault="00114767" w:rsidP="00A41C39">
            <w:pPr>
              <w:pStyle w:val="Texttabulky"/>
              <w:spacing w:after="0"/>
              <w:rPr>
                <w:b/>
              </w:rPr>
            </w:pPr>
            <w:r w:rsidRPr="00624933">
              <w:rPr>
                <w:b/>
              </w:rPr>
              <w:t>IPR</w:t>
            </w:r>
            <w:r w:rsidR="00BB15BD" w:rsidRPr="00624933">
              <w:rPr>
                <w:b/>
              </w:rPr>
              <w:t xml:space="preserve"> HMP</w:t>
            </w:r>
          </w:p>
        </w:tc>
        <w:tc>
          <w:tcPr>
            <w:tcW w:w="7396" w:type="dxa"/>
            <w:tcBorders>
              <w:top w:val="nil"/>
              <w:left w:val="nil"/>
              <w:bottom w:val="nil"/>
              <w:right w:val="nil"/>
            </w:tcBorders>
            <w:vAlign w:val="center"/>
          </w:tcPr>
          <w:p w14:paraId="2C34F1CE" w14:textId="600A07D6" w:rsidR="00114767" w:rsidRPr="00624933" w:rsidRDefault="00114767" w:rsidP="00A41C39">
            <w:pPr>
              <w:pStyle w:val="Texttabulky"/>
              <w:spacing w:after="0"/>
            </w:pPr>
            <w:r w:rsidRPr="00624933">
              <w:t>Institut plánování a rozvoje</w:t>
            </w:r>
            <w:r w:rsidR="00BB15BD" w:rsidRPr="00624933">
              <w:t xml:space="preserve"> hlavního města Prahy</w:t>
            </w:r>
          </w:p>
        </w:tc>
      </w:tr>
      <w:tr w:rsidR="00766191" w:rsidRPr="00624933" w14:paraId="3BA59EB5" w14:textId="77777777" w:rsidTr="00BB15BD">
        <w:trPr>
          <w:jc w:val="center"/>
        </w:trPr>
        <w:tc>
          <w:tcPr>
            <w:tcW w:w="1674" w:type="dxa"/>
            <w:tcBorders>
              <w:top w:val="nil"/>
              <w:left w:val="nil"/>
              <w:bottom w:val="nil"/>
              <w:right w:val="nil"/>
            </w:tcBorders>
            <w:vAlign w:val="center"/>
          </w:tcPr>
          <w:p w14:paraId="0F1C4EF3" w14:textId="18D8B2E7" w:rsidR="00114767" w:rsidRPr="00624933" w:rsidRDefault="00114767" w:rsidP="00A41C39">
            <w:pPr>
              <w:pStyle w:val="Texttabulky"/>
              <w:spacing w:after="0"/>
              <w:rPr>
                <w:b/>
              </w:rPr>
            </w:pPr>
            <w:r w:rsidRPr="00624933">
              <w:rPr>
                <w:b/>
              </w:rPr>
              <w:t>k.</w:t>
            </w:r>
            <w:r w:rsidR="00F12E73" w:rsidRPr="00624933">
              <w:rPr>
                <w:b/>
              </w:rPr>
              <w:t xml:space="preserve"> </w:t>
            </w:r>
            <w:r w:rsidRPr="00624933">
              <w:rPr>
                <w:b/>
              </w:rPr>
              <w:t>ú.</w:t>
            </w:r>
          </w:p>
        </w:tc>
        <w:tc>
          <w:tcPr>
            <w:tcW w:w="7396" w:type="dxa"/>
            <w:tcBorders>
              <w:top w:val="nil"/>
              <w:left w:val="nil"/>
              <w:bottom w:val="nil"/>
              <w:right w:val="nil"/>
            </w:tcBorders>
            <w:vAlign w:val="center"/>
          </w:tcPr>
          <w:p w14:paraId="4C0D7746" w14:textId="77777777" w:rsidR="00114767" w:rsidRPr="00624933" w:rsidRDefault="00114767" w:rsidP="00A41C39">
            <w:pPr>
              <w:pStyle w:val="Texttabulky"/>
              <w:spacing w:after="0"/>
            </w:pPr>
            <w:r w:rsidRPr="00624933">
              <w:t>katastrální území</w:t>
            </w:r>
          </w:p>
        </w:tc>
      </w:tr>
      <w:tr w:rsidR="00766191" w:rsidRPr="00624933" w14:paraId="490A009B" w14:textId="77777777" w:rsidTr="00BB15BD">
        <w:trPr>
          <w:jc w:val="center"/>
        </w:trPr>
        <w:tc>
          <w:tcPr>
            <w:tcW w:w="1674" w:type="dxa"/>
            <w:tcBorders>
              <w:top w:val="nil"/>
              <w:left w:val="nil"/>
              <w:bottom w:val="nil"/>
              <w:right w:val="nil"/>
            </w:tcBorders>
            <w:vAlign w:val="center"/>
          </w:tcPr>
          <w:p w14:paraId="5BC65D45" w14:textId="77777777" w:rsidR="00114767" w:rsidRPr="00624933" w:rsidRDefault="00114767" w:rsidP="00A41C39">
            <w:pPr>
              <w:pStyle w:val="Texttabulky"/>
              <w:spacing w:after="0"/>
              <w:rPr>
                <w:b/>
              </w:rPr>
            </w:pPr>
            <w:r w:rsidRPr="00624933">
              <w:rPr>
                <w:b/>
              </w:rPr>
              <w:t>KES</w:t>
            </w:r>
          </w:p>
        </w:tc>
        <w:tc>
          <w:tcPr>
            <w:tcW w:w="7396" w:type="dxa"/>
            <w:tcBorders>
              <w:top w:val="nil"/>
              <w:left w:val="nil"/>
              <w:bottom w:val="nil"/>
              <w:right w:val="nil"/>
            </w:tcBorders>
            <w:vAlign w:val="center"/>
          </w:tcPr>
          <w:p w14:paraId="63F4FFE6" w14:textId="77777777" w:rsidR="00114767" w:rsidRPr="00624933" w:rsidRDefault="00114767" w:rsidP="00A41C39">
            <w:pPr>
              <w:pStyle w:val="Texttabulky"/>
              <w:spacing w:after="0"/>
            </w:pPr>
            <w:r w:rsidRPr="00624933">
              <w:t>Koeficient ekologické stability</w:t>
            </w:r>
          </w:p>
        </w:tc>
      </w:tr>
      <w:tr w:rsidR="00766191" w:rsidRPr="00624933" w14:paraId="370D4F49" w14:textId="77777777" w:rsidTr="00BB15BD">
        <w:trPr>
          <w:jc w:val="center"/>
        </w:trPr>
        <w:tc>
          <w:tcPr>
            <w:tcW w:w="1674" w:type="dxa"/>
            <w:tcBorders>
              <w:top w:val="nil"/>
              <w:left w:val="nil"/>
              <w:bottom w:val="nil"/>
              <w:right w:val="nil"/>
            </w:tcBorders>
            <w:vAlign w:val="center"/>
          </w:tcPr>
          <w:p w14:paraId="3252994D" w14:textId="77777777" w:rsidR="00114767" w:rsidRPr="00624933" w:rsidRDefault="00114767" w:rsidP="00A41C39">
            <w:pPr>
              <w:pStyle w:val="Texttabulky"/>
              <w:spacing w:after="0"/>
              <w:rPr>
                <w:b/>
              </w:rPr>
            </w:pPr>
            <w:r w:rsidRPr="00624933">
              <w:rPr>
                <w:b/>
              </w:rPr>
              <w:t>KN</w:t>
            </w:r>
          </w:p>
        </w:tc>
        <w:tc>
          <w:tcPr>
            <w:tcW w:w="7396" w:type="dxa"/>
            <w:tcBorders>
              <w:top w:val="nil"/>
              <w:left w:val="nil"/>
              <w:bottom w:val="nil"/>
              <w:right w:val="nil"/>
            </w:tcBorders>
            <w:vAlign w:val="center"/>
          </w:tcPr>
          <w:p w14:paraId="25CFFC43" w14:textId="77777777" w:rsidR="00114767" w:rsidRPr="00624933" w:rsidRDefault="00114767" w:rsidP="00A41C39">
            <w:pPr>
              <w:pStyle w:val="Texttabulky"/>
              <w:spacing w:after="0"/>
            </w:pPr>
            <w:r w:rsidRPr="00624933">
              <w:t>Katastr nemovitostí</w:t>
            </w:r>
          </w:p>
        </w:tc>
      </w:tr>
      <w:tr w:rsidR="00766191" w:rsidRPr="00624933" w14:paraId="5F20D37C" w14:textId="77777777" w:rsidTr="00BB15BD">
        <w:trPr>
          <w:jc w:val="center"/>
        </w:trPr>
        <w:tc>
          <w:tcPr>
            <w:tcW w:w="1674" w:type="dxa"/>
            <w:tcBorders>
              <w:top w:val="nil"/>
              <w:left w:val="nil"/>
              <w:bottom w:val="nil"/>
              <w:right w:val="nil"/>
            </w:tcBorders>
            <w:vAlign w:val="center"/>
          </w:tcPr>
          <w:p w14:paraId="14A77F29" w14:textId="77777777" w:rsidR="00114767" w:rsidRPr="00624933" w:rsidRDefault="00114767" w:rsidP="00A41C39">
            <w:pPr>
              <w:pStyle w:val="Texttabulky"/>
              <w:spacing w:after="0"/>
              <w:rPr>
                <w:b/>
              </w:rPr>
            </w:pPr>
            <w:r w:rsidRPr="00624933">
              <w:rPr>
                <w:b/>
              </w:rPr>
              <w:t>KPZ</w:t>
            </w:r>
          </w:p>
        </w:tc>
        <w:tc>
          <w:tcPr>
            <w:tcW w:w="7396" w:type="dxa"/>
            <w:tcBorders>
              <w:top w:val="nil"/>
              <w:left w:val="nil"/>
              <w:bottom w:val="nil"/>
              <w:right w:val="nil"/>
            </w:tcBorders>
            <w:vAlign w:val="center"/>
          </w:tcPr>
          <w:p w14:paraId="78C600FD" w14:textId="77777777" w:rsidR="00114767" w:rsidRPr="00624933" w:rsidRDefault="00114767" w:rsidP="00A41C39">
            <w:pPr>
              <w:pStyle w:val="Texttabulky"/>
              <w:spacing w:after="0"/>
            </w:pPr>
            <w:r w:rsidRPr="00624933">
              <w:t>Krajinná památková zóna</w:t>
            </w:r>
          </w:p>
        </w:tc>
      </w:tr>
      <w:tr w:rsidR="00766191" w:rsidRPr="00624933" w14:paraId="44DF42D2" w14:textId="77777777" w:rsidTr="00BB15BD">
        <w:trPr>
          <w:jc w:val="center"/>
        </w:trPr>
        <w:tc>
          <w:tcPr>
            <w:tcW w:w="1674" w:type="dxa"/>
            <w:tcBorders>
              <w:top w:val="nil"/>
              <w:left w:val="nil"/>
              <w:bottom w:val="nil"/>
              <w:right w:val="nil"/>
            </w:tcBorders>
            <w:vAlign w:val="center"/>
          </w:tcPr>
          <w:p w14:paraId="095E1358" w14:textId="77777777" w:rsidR="00114767" w:rsidRPr="00624933" w:rsidRDefault="00114767" w:rsidP="00A41C39">
            <w:pPr>
              <w:pStyle w:val="Texttabulky"/>
              <w:spacing w:after="0"/>
              <w:rPr>
                <w:b/>
              </w:rPr>
            </w:pPr>
            <w:r w:rsidRPr="00624933">
              <w:rPr>
                <w:b/>
              </w:rPr>
              <w:t>KS</w:t>
            </w:r>
          </w:p>
        </w:tc>
        <w:tc>
          <w:tcPr>
            <w:tcW w:w="7396" w:type="dxa"/>
            <w:tcBorders>
              <w:top w:val="nil"/>
              <w:left w:val="nil"/>
              <w:bottom w:val="nil"/>
              <w:right w:val="nil"/>
            </w:tcBorders>
            <w:vAlign w:val="center"/>
          </w:tcPr>
          <w:p w14:paraId="7918BB88" w14:textId="77777777" w:rsidR="00114767" w:rsidRPr="00624933" w:rsidRDefault="00114767" w:rsidP="00A41C39">
            <w:pPr>
              <w:pStyle w:val="Texttabulky"/>
              <w:spacing w:after="0"/>
            </w:pPr>
            <w:r w:rsidRPr="00624933">
              <w:t>Krajský soud</w:t>
            </w:r>
          </w:p>
        </w:tc>
      </w:tr>
      <w:tr w:rsidR="00766191" w:rsidRPr="00624933" w14:paraId="7584733A" w14:textId="77777777" w:rsidTr="00BB15BD">
        <w:trPr>
          <w:jc w:val="center"/>
        </w:trPr>
        <w:tc>
          <w:tcPr>
            <w:tcW w:w="1674" w:type="dxa"/>
            <w:tcBorders>
              <w:top w:val="nil"/>
              <w:left w:val="nil"/>
              <w:bottom w:val="nil"/>
              <w:right w:val="nil"/>
            </w:tcBorders>
            <w:vAlign w:val="center"/>
          </w:tcPr>
          <w:p w14:paraId="44135A37" w14:textId="77777777" w:rsidR="00114767" w:rsidRPr="00624933" w:rsidRDefault="00114767" w:rsidP="00A41C39">
            <w:pPr>
              <w:pStyle w:val="Texttabulky"/>
              <w:spacing w:after="0"/>
              <w:rPr>
                <w:b/>
              </w:rPr>
            </w:pPr>
            <w:r w:rsidRPr="00624933">
              <w:rPr>
                <w:b/>
              </w:rPr>
              <w:t>K+S</w:t>
            </w:r>
          </w:p>
        </w:tc>
        <w:tc>
          <w:tcPr>
            <w:tcW w:w="7396" w:type="dxa"/>
            <w:tcBorders>
              <w:top w:val="nil"/>
              <w:left w:val="nil"/>
              <w:bottom w:val="nil"/>
              <w:right w:val="nil"/>
            </w:tcBorders>
            <w:vAlign w:val="center"/>
          </w:tcPr>
          <w:p w14:paraId="3578C759" w14:textId="77777777" w:rsidR="00114767" w:rsidRPr="00624933" w:rsidRDefault="00114767" w:rsidP="00A41C39">
            <w:pPr>
              <w:pStyle w:val="Texttabulky"/>
              <w:spacing w:after="0"/>
            </w:pPr>
            <w:r w:rsidRPr="00624933">
              <w:t>Kumulativní a synergické (vlivy)</w:t>
            </w:r>
          </w:p>
        </w:tc>
      </w:tr>
      <w:tr w:rsidR="00766191" w:rsidRPr="00624933" w14:paraId="4E2C2E39" w14:textId="77777777" w:rsidTr="00BB15BD">
        <w:trPr>
          <w:jc w:val="center"/>
        </w:trPr>
        <w:tc>
          <w:tcPr>
            <w:tcW w:w="1674" w:type="dxa"/>
            <w:tcBorders>
              <w:top w:val="nil"/>
              <w:left w:val="nil"/>
              <w:bottom w:val="nil"/>
              <w:right w:val="nil"/>
            </w:tcBorders>
            <w:vAlign w:val="center"/>
          </w:tcPr>
          <w:p w14:paraId="494F68A4" w14:textId="4D629F0F" w:rsidR="00BB15BD" w:rsidRPr="00624933" w:rsidRDefault="00BB15BD" w:rsidP="00A41C39">
            <w:pPr>
              <w:pStyle w:val="Texttabulky"/>
              <w:spacing w:after="0"/>
              <w:rPr>
                <w:b/>
              </w:rPr>
            </w:pPr>
            <w:r w:rsidRPr="00624933">
              <w:rPr>
                <w:b/>
              </w:rPr>
              <w:t>LH</w:t>
            </w:r>
          </w:p>
        </w:tc>
        <w:tc>
          <w:tcPr>
            <w:tcW w:w="7396" w:type="dxa"/>
            <w:tcBorders>
              <w:top w:val="nil"/>
              <w:left w:val="nil"/>
              <w:bottom w:val="nil"/>
              <w:right w:val="nil"/>
            </w:tcBorders>
            <w:vAlign w:val="center"/>
          </w:tcPr>
          <w:p w14:paraId="066E3D23" w14:textId="5198BA4C" w:rsidR="00BB15BD" w:rsidRPr="00624933" w:rsidRDefault="00BB15BD" w:rsidP="00A41C39">
            <w:pPr>
              <w:pStyle w:val="Texttabulky"/>
              <w:spacing w:after="0"/>
            </w:pPr>
            <w:r w:rsidRPr="00624933">
              <w:t>Les hospodářský</w:t>
            </w:r>
          </w:p>
        </w:tc>
      </w:tr>
      <w:tr w:rsidR="00766191" w:rsidRPr="00624933" w14:paraId="67EEA122" w14:textId="77777777" w:rsidTr="00BB15BD">
        <w:trPr>
          <w:jc w:val="center"/>
        </w:trPr>
        <w:tc>
          <w:tcPr>
            <w:tcW w:w="1674" w:type="dxa"/>
            <w:tcBorders>
              <w:top w:val="nil"/>
              <w:left w:val="nil"/>
              <w:bottom w:val="nil"/>
              <w:right w:val="nil"/>
            </w:tcBorders>
            <w:vAlign w:val="center"/>
          </w:tcPr>
          <w:p w14:paraId="6AECC767" w14:textId="77777777" w:rsidR="00114767" w:rsidRPr="00624933" w:rsidRDefault="00114767" w:rsidP="00A41C39">
            <w:pPr>
              <w:pStyle w:val="Texttabulky"/>
              <w:spacing w:after="0"/>
              <w:rPr>
                <w:b/>
              </w:rPr>
            </w:pPr>
            <w:r w:rsidRPr="00624933">
              <w:rPr>
                <w:b/>
              </w:rPr>
              <w:t>LKTC</w:t>
            </w:r>
          </w:p>
        </w:tc>
        <w:tc>
          <w:tcPr>
            <w:tcW w:w="7396" w:type="dxa"/>
            <w:tcBorders>
              <w:top w:val="nil"/>
              <w:left w:val="nil"/>
              <w:bottom w:val="nil"/>
              <w:right w:val="nil"/>
            </w:tcBorders>
            <w:vAlign w:val="center"/>
          </w:tcPr>
          <w:p w14:paraId="18AAB501" w14:textId="77777777" w:rsidR="00114767" w:rsidRPr="00624933" w:rsidRDefault="00114767" w:rsidP="00A41C39">
            <w:pPr>
              <w:pStyle w:val="Texttabulky"/>
              <w:spacing w:after="0"/>
            </w:pPr>
            <w:r w:rsidRPr="00624933">
              <w:t>Kódové označení letiště Točná</w:t>
            </w:r>
          </w:p>
        </w:tc>
      </w:tr>
      <w:tr w:rsidR="00766191" w:rsidRPr="00624933" w14:paraId="15B885C5" w14:textId="77777777" w:rsidTr="00BB15BD">
        <w:trPr>
          <w:jc w:val="center"/>
        </w:trPr>
        <w:tc>
          <w:tcPr>
            <w:tcW w:w="1674" w:type="dxa"/>
            <w:tcBorders>
              <w:top w:val="nil"/>
              <w:left w:val="nil"/>
              <w:bottom w:val="nil"/>
              <w:right w:val="nil"/>
            </w:tcBorders>
            <w:vAlign w:val="center"/>
          </w:tcPr>
          <w:p w14:paraId="53938FC8" w14:textId="62F08253" w:rsidR="00BB15BD" w:rsidRPr="00624933" w:rsidRDefault="00BB15BD" w:rsidP="00A41C39">
            <w:pPr>
              <w:pStyle w:val="Texttabulky"/>
              <w:spacing w:after="0"/>
              <w:rPr>
                <w:b/>
              </w:rPr>
            </w:pPr>
            <w:r w:rsidRPr="00624933">
              <w:rPr>
                <w:b/>
              </w:rPr>
              <w:t>LO</w:t>
            </w:r>
          </w:p>
        </w:tc>
        <w:tc>
          <w:tcPr>
            <w:tcW w:w="7396" w:type="dxa"/>
            <w:tcBorders>
              <w:top w:val="nil"/>
              <w:left w:val="nil"/>
              <w:bottom w:val="nil"/>
              <w:right w:val="nil"/>
            </w:tcBorders>
            <w:vAlign w:val="center"/>
          </w:tcPr>
          <w:p w14:paraId="5EFFC86A" w14:textId="5268C7BF" w:rsidR="00BB15BD" w:rsidRPr="00624933" w:rsidRDefault="00BB15BD" w:rsidP="00A41C39">
            <w:pPr>
              <w:pStyle w:val="Texttabulky"/>
              <w:spacing w:after="0"/>
            </w:pPr>
            <w:r w:rsidRPr="00624933">
              <w:t>Les ochranný</w:t>
            </w:r>
          </w:p>
        </w:tc>
      </w:tr>
      <w:tr w:rsidR="00766191" w:rsidRPr="00624933" w14:paraId="14B824B4" w14:textId="77777777" w:rsidTr="00BB15BD">
        <w:trPr>
          <w:jc w:val="center"/>
        </w:trPr>
        <w:tc>
          <w:tcPr>
            <w:tcW w:w="1674" w:type="dxa"/>
            <w:tcBorders>
              <w:top w:val="nil"/>
              <w:left w:val="nil"/>
              <w:bottom w:val="nil"/>
              <w:right w:val="nil"/>
            </w:tcBorders>
            <w:vAlign w:val="center"/>
          </w:tcPr>
          <w:p w14:paraId="0C773234" w14:textId="7764B746" w:rsidR="00BB15BD" w:rsidRPr="00624933" w:rsidRDefault="00BB15BD" w:rsidP="00A41C39">
            <w:pPr>
              <w:pStyle w:val="Texttabulky"/>
              <w:spacing w:after="0"/>
              <w:rPr>
                <w:b/>
              </w:rPr>
            </w:pPr>
            <w:r w:rsidRPr="00624933">
              <w:rPr>
                <w:b/>
              </w:rPr>
              <w:t>LZU</w:t>
            </w:r>
          </w:p>
        </w:tc>
        <w:tc>
          <w:tcPr>
            <w:tcW w:w="7396" w:type="dxa"/>
            <w:tcBorders>
              <w:top w:val="nil"/>
              <w:left w:val="nil"/>
              <w:bottom w:val="nil"/>
              <w:right w:val="nil"/>
            </w:tcBorders>
            <w:vAlign w:val="center"/>
          </w:tcPr>
          <w:p w14:paraId="53CDAECF" w14:textId="0A131A5D" w:rsidR="00BB15BD" w:rsidRPr="00624933" w:rsidRDefault="00BB15BD" w:rsidP="00A41C39">
            <w:pPr>
              <w:pStyle w:val="Texttabulky"/>
              <w:spacing w:after="0"/>
            </w:pPr>
            <w:r w:rsidRPr="00624933">
              <w:t>Les zvláštního určení</w:t>
            </w:r>
          </w:p>
        </w:tc>
      </w:tr>
      <w:tr w:rsidR="00766191" w:rsidRPr="00624933" w14:paraId="0F0D8AD6" w14:textId="77777777" w:rsidTr="00BB15BD">
        <w:trPr>
          <w:jc w:val="center"/>
        </w:trPr>
        <w:tc>
          <w:tcPr>
            <w:tcW w:w="1674" w:type="dxa"/>
            <w:tcBorders>
              <w:top w:val="nil"/>
              <w:left w:val="nil"/>
              <w:bottom w:val="nil"/>
              <w:right w:val="nil"/>
            </w:tcBorders>
            <w:vAlign w:val="center"/>
          </w:tcPr>
          <w:p w14:paraId="48A870EA" w14:textId="77777777" w:rsidR="00114767" w:rsidRPr="00624933" w:rsidRDefault="00114767" w:rsidP="00A41C39">
            <w:pPr>
              <w:pStyle w:val="Texttabulky"/>
              <w:spacing w:after="0"/>
              <w:rPr>
                <w:b/>
              </w:rPr>
            </w:pPr>
            <w:r w:rsidRPr="00624933">
              <w:rPr>
                <w:b/>
              </w:rPr>
              <w:t>MČ</w:t>
            </w:r>
          </w:p>
        </w:tc>
        <w:tc>
          <w:tcPr>
            <w:tcW w:w="7396" w:type="dxa"/>
            <w:tcBorders>
              <w:top w:val="nil"/>
              <w:left w:val="nil"/>
              <w:bottom w:val="nil"/>
              <w:right w:val="nil"/>
            </w:tcBorders>
            <w:vAlign w:val="center"/>
          </w:tcPr>
          <w:p w14:paraId="01009981" w14:textId="77777777" w:rsidR="00114767" w:rsidRPr="00624933" w:rsidRDefault="00114767" w:rsidP="00A41C39">
            <w:pPr>
              <w:pStyle w:val="Texttabulky"/>
              <w:spacing w:after="0"/>
            </w:pPr>
            <w:r w:rsidRPr="00624933">
              <w:t>Městská část</w:t>
            </w:r>
          </w:p>
        </w:tc>
      </w:tr>
      <w:tr w:rsidR="00766191" w:rsidRPr="00624933" w14:paraId="5A2A205D" w14:textId="77777777" w:rsidTr="00BB15BD">
        <w:trPr>
          <w:jc w:val="center"/>
        </w:trPr>
        <w:tc>
          <w:tcPr>
            <w:tcW w:w="1674" w:type="dxa"/>
            <w:tcBorders>
              <w:top w:val="nil"/>
              <w:left w:val="nil"/>
              <w:bottom w:val="nil"/>
              <w:right w:val="nil"/>
            </w:tcBorders>
            <w:vAlign w:val="center"/>
          </w:tcPr>
          <w:p w14:paraId="1593E43A" w14:textId="77777777" w:rsidR="00114767" w:rsidRPr="00624933" w:rsidRDefault="00114767" w:rsidP="00A41C39">
            <w:pPr>
              <w:pStyle w:val="Texttabulky"/>
              <w:spacing w:after="0"/>
              <w:rPr>
                <w:b/>
              </w:rPr>
            </w:pPr>
            <w:r w:rsidRPr="00624933">
              <w:rPr>
                <w:b/>
              </w:rPr>
              <w:t>MD</w:t>
            </w:r>
          </w:p>
        </w:tc>
        <w:tc>
          <w:tcPr>
            <w:tcW w:w="7396" w:type="dxa"/>
            <w:tcBorders>
              <w:top w:val="nil"/>
              <w:left w:val="nil"/>
              <w:bottom w:val="nil"/>
              <w:right w:val="nil"/>
            </w:tcBorders>
            <w:vAlign w:val="center"/>
          </w:tcPr>
          <w:p w14:paraId="65A731B0" w14:textId="77777777" w:rsidR="00114767" w:rsidRPr="00624933" w:rsidRDefault="00114767" w:rsidP="00A41C39">
            <w:pPr>
              <w:pStyle w:val="Texttabulky"/>
              <w:spacing w:after="0"/>
            </w:pPr>
            <w:r w:rsidRPr="00624933">
              <w:t>Ministerstvo dopravy</w:t>
            </w:r>
          </w:p>
        </w:tc>
      </w:tr>
      <w:tr w:rsidR="00766191" w:rsidRPr="00624933" w14:paraId="35C007AE" w14:textId="77777777" w:rsidTr="00BB15BD">
        <w:trPr>
          <w:jc w:val="center"/>
        </w:trPr>
        <w:tc>
          <w:tcPr>
            <w:tcW w:w="1674" w:type="dxa"/>
            <w:tcBorders>
              <w:top w:val="nil"/>
              <w:left w:val="nil"/>
              <w:bottom w:val="nil"/>
              <w:right w:val="nil"/>
            </w:tcBorders>
            <w:vAlign w:val="center"/>
          </w:tcPr>
          <w:p w14:paraId="1D2875D7" w14:textId="77777777" w:rsidR="00114767" w:rsidRPr="00624933" w:rsidRDefault="00114767" w:rsidP="00A41C39">
            <w:pPr>
              <w:pStyle w:val="Texttabulky"/>
              <w:spacing w:after="0"/>
              <w:rPr>
                <w:b/>
              </w:rPr>
            </w:pPr>
            <w:r w:rsidRPr="00624933">
              <w:rPr>
                <w:b/>
              </w:rPr>
              <w:t>MHMP</w:t>
            </w:r>
          </w:p>
        </w:tc>
        <w:tc>
          <w:tcPr>
            <w:tcW w:w="7396" w:type="dxa"/>
            <w:tcBorders>
              <w:top w:val="nil"/>
              <w:left w:val="nil"/>
              <w:bottom w:val="nil"/>
              <w:right w:val="nil"/>
            </w:tcBorders>
            <w:vAlign w:val="center"/>
          </w:tcPr>
          <w:p w14:paraId="343D7BB8" w14:textId="77777777" w:rsidR="00114767" w:rsidRPr="00624933" w:rsidRDefault="00114767" w:rsidP="00A41C39">
            <w:pPr>
              <w:pStyle w:val="Texttabulky"/>
              <w:spacing w:after="0"/>
            </w:pPr>
            <w:r w:rsidRPr="00624933">
              <w:t>Magistrát hlavního města Prahy</w:t>
            </w:r>
          </w:p>
        </w:tc>
      </w:tr>
      <w:tr w:rsidR="00766191" w:rsidRPr="00624933" w14:paraId="67A0ECFC" w14:textId="77777777" w:rsidTr="00BB15BD">
        <w:trPr>
          <w:jc w:val="center"/>
        </w:trPr>
        <w:tc>
          <w:tcPr>
            <w:tcW w:w="1674" w:type="dxa"/>
            <w:tcBorders>
              <w:top w:val="nil"/>
              <w:left w:val="nil"/>
              <w:bottom w:val="nil"/>
              <w:right w:val="nil"/>
            </w:tcBorders>
            <w:vAlign w:val="center"/>
          </w:tcPr>
          <w:p w14:paraId="18EDB220" w14:textId="77777777" w:rsidR="00114767" w:rsidRPr="00624933" w:rsidRDefault="00114767" w:rsidP="00A41C39">
            <w:pPr>
              <w:pStyle w:val="Texttabulky"/>
              <w:spacing w:after="0"/>
              <w:rPr>
                <w:b/>
              </w:rPr>
            </w:pPr>
            <w:r w:rsidRPr="00624933">
              <w:rPr>
                <w:b/>
              </w:rPr>
              <w:t>MMR</w:t>
            </w:r>
          </w:p>
        </w:tc>
        <w:tc>
          <w:tcPr>
            <w:tcW w:w="7396" w:type="dxa"/>
            <w:tcBorders>
              <w:top w:val="nil"/>
              <w:left w:val="nil"/>
              <w:bottom w:val="nil"/>
              <w:right w:val="nil"/>
            </w:tcBorders>
            <w:vAlign w:val="center"/>
          </w:tcPr>
          <w:p w14:paraId="71D731DD" w14:textId="77777777" w:rsidR="00114767" w:rsidRPr="00624933" w:rsidRDefault="00114767" w:rsidP="00A41C39">
            <w:pPr>
              <w:pStyle w:val="Texttabulky"/>
              <w:spacing w:after="0"/>
            </w:pPr>
            <w:r w:rsidRPr="00624933">
              <w:t>Ministerstvo pro místní rozvoj</w:t>
            </w:r>
          </w:p>
        </w:tc>
      </w:tr>
      <w:tr w:rsidR="00766191" w:rsidRPr="00624933" w14:paraId="388F2AFD" w14:textId="77777777" w:rsidTr="00BB15BD">
        <w:trPr>
          <w:jc w:val="center"/>
        </w:trPr>
        <w:tc>
          <w:tcPr>
            <w:tcW w:w="1674" w:type="dxa"/>
            <w:tcBorders>
              <w:top w:val="nil"/>
              <w:left w:val="nil"/>
              <w:bottom w:val="nil"/>
              <w:right w:val="nil"/>
            </w:tcBorders>
            <w:vAlign w:val="center"/>
          </w:tcPr>
          <w:p w14:paraId="23B06993" w14:textId="77777777" w:rsidR="00114767" w:rsidRPr="00624933" w:rsidRDefault="00114767" w:rsidP="00A41C39">
            <w:pPr>
              <w:pStyle w:val="Texttabulky"/>
              <w:spacing w:after="0"/>
              <w:rPr>
                <w:b/>
              </w:rPr>
            </w:pPr>
            <w:r w:rsidRPr="00624933">
              <w:rPr>
                <w:b/>
              </w:rPr>
              <w:t>MO</w:t>
            </w:r>
          </w:p>
        </w:tc>
        <w:tc>
          <w:tcPr>
            <w:tcW w:w="7396" w:type="dxa"/>
            <w:tcBorders>
              <w:top w:val="nil"/>
              <w:left w:val="nil"/>
              <w:bottom w:val="nil"/>
              <w:right w:val="nil"/>
            </w:tcBorders>
            <w:vAlign w:val="center"/>
          </w:tcPr>
          <w:p w14:paraId="41CEE0B4" w14:textId="77777777" w:rsidR="00114767" w:rsidRPr="00624933" w:rsidRDefault="00114767" w:rsidP="00A41C39">
            <w:pPr>
              <w:pStyle w:val="Texttabulky"/>
              <w:spacing w:after="0"/>
            </w:pPr>
            <w:r w:rsidRPr="00624933">
              <w:t>Městský okruh</w:t>
            </w:r>
          </w:p>
        </w:tc>
      </w:tr>
      <w:tr w:rsidR="00766191" w:rsidRPr="00624933" w14:paraId="63D5DD72" w14:textId="77777777" w:rsidTr="00BB15BD">
        <w:trPr>
          <w:jc w:val="center"/>
        </w:trPr>
        <w:tc>
          <w:tcPr>
            <w:tcW w:w="1674" w:type="dxa"/>
            <w:tcBorders>
              <w:top w:val="nil"/>
              <w:left w:val="nil"/>
              <w:bottom w:val="nil"/>
              <w:right w:val="nil"/>
            </w:tcBorders>
            <w:vAlign w:val="center"/>
          </w:tcPr>
          <w:p w14:paraId="6770FE54" w14:textId="77777777" w:rsidR="00114767" w:rsidRPr="00624933" w:rsidRDefault="00114767" w:rsidP="00A41C39">
            <w:pPr>
              <w:pStyle w:val="Texttabulky"/>
              <w:spacing w:after="0"/>
              <w:rPr>
                <w:b/>
              </w:rPr>
            </w:pPr>
            <w:r w:rsidRPr="00624933">
              <w:rPr>
                <w:b/>
              </w:rPr>
              <w:t>MPR</w:t>
            </w:r>
          </w:p>
        </w:tc>
        <w:tc>
          <w:tcPr>
            <w:tcW w:w="7396" w:type="dxa"/>
            <w:tcBorders>
              <w:top w:val="nil"/>
              <w:left w:val="nil"/>
              <w:bottom w:val="nil"/>
              <w:right w:val="nil"/>
            </w:tcBorders>
            <w:vAlign w:val="center"/>
          </w:tcPr>
          <w:p w14:paraId="74D9D539" w14:textId="77777777" w:rsidR="00114767" w:rsidRPr="00624933" w:rsidRDefault="00114767" w:rsidP="00A41C39">
            <w:pPr>
              <w:pStyle w:val="Texttabulky"/>
              <w:spacing w:after="0"/>
            </w:pPr>
            <w:r w:rsidRPr="00624933">
              <w:t>Městská památková rezervace</w:t>
            </w:r>
          </w:p>
        </w:tc>
      </w:tr>
      <w:tr w:rsidR="00766191" w:rsidRPr="00624933" w14:paraId="26B83BCD" w14:textId="77777777" w:rsidTr="00BB15BD">
        <w:trPr>
          <w:jc w:val="center"/>
        </w:trPr>
        <w:tc>
          <w:tcPr>
            <w:tcW w:w="1674" w:type="dxa"/>
            <w:tcBorders>
              <w:top w:val="nil"/>
              <w:left w:val="nil"/>
              <w:bottom w:val="nil"/>
              <w:right w:val="nil"/>
            </w:tcBorders>
            <w:vAlign w:val="center"/>
          </w:tcPr>
          <w:p w14:paraId="1E9D546E" w14:textId="77777777" w:rsidR="00114767" w:rsidRPr="00624933" w:rsidRDefault="00114767" w:rsidP="00A41C39">
            <w:pPr>
              <w:pStyle w:val="Texttabulky"/>
              <w:spacing w:after="0"/>
              <w:rPr>
                <w:b/>
              </w:rPr>
            </w:pPr>
            <w:r w:rsidRPr="00624933">
              <w:rPr>
                <w:b/>
              </w:rPr>
              <w:t>MPZ</w:t>
            </w:r>
          </w:p>
        </w:tc>
        <w:tc>
          <w:tcPr>
            <w:tcW w:w="7396" w:type="dxa"/>
            <w:tcBorders>
              <w:top w:val="nil"/>
              <w:left w:val="nil"/>
              <w:bottom w:val="nil"/>
              <w:right w:val="nil"/>
            </w:tcBorders>
            <w:vAlign w:val="center"/>
          </w:tcPr>
          <w:p w14:paraId="14BCB6A9" w14:textId="77777777" w:rsidR="00114767" w:rsidRPr="00624933" w:rsidRDefault="00114767" w:rsidP="00A41C39">
            <w:pPr>
              <w:pStyle w:val="Texttabulky"/>
              <w:spacing w:after="0"/>
            </w:pPr>
            <w:r w:rsidRPr="00624933">
              <w:t xml:space="preserve">Městská památková zóna </w:t>
            </w:r>
          </w:p>
        </w:tc>
      </w:tr>
      <w:tr w:rsidR="00766191" w:rsidRPr="00624933" w14:paraId="3D990A01" w14:textId="77777777" w:rsidTr="00BB15BD">
        <w:trPr>
          <w:jc w:val="center"/>
        </w:trPr>
        <w:tc>
          <w:tcPr>
            <w:tcW w:w="1674" w:type="dxa"/>
            <w:tcBorders>
              <w:top w:val="nil"/>
              <w:left w:val="nil"/>
              <w:bottom w:val="nil"/>
              <w:right w:val="nil"/>
            </w:tcBorders>
            <w:vAlign w:val="center"/>
          </w:tcPr>
          <w:p w14:paraId="04DAE91D" w14:textId="77777777" w:rsidR="00114767" w:rsidRPr="00624933" w:rsidRDefault="00114767" w:rsidP="00A41C39">
            <w:pPr>
              <w:pStyle w:val="Texttabulky"/>
              <w:spacing w:after="0"/>
              <w:rPr>
                <w:b/>
              </w:rPr>
            </w:pPr>
            <w:r w:rsidRPr="00624933">
              <w:rPr>
                <w:b/>
              </w:rPr>
              <w:t>MUS</w:t>
            </w:r>
          </w:p>
        </w:tc>
        <w:tc>
          <w:tcPr>
            <w:tcW w:w="7396" w:type="dxa"/>
            <w:tcBorders>
              <w:top w:val="nil"/>
              <w:left w:val="nil"/>
              <w:bottom w:val="nil"/>
              <w:right w:val="nil"/>
            </w:tcBorders>
            <w:vAlign w:val="center"/>
          </w:tcPr>
          <w:p w14:paraId="5D2DB581" w14:textId="2F666C86" w:rsidR="00114767" w:rsidRPr="00624933" w:rsidRDefault="00114767" w:rsidP="00A41C39">
            <w:pPr>
              <w:pStyle w:val="Texttabulky"/>
              <w:spacing w:after="0"/>
            </w:pPr>
            <w:r w:rsidRPr="00624933">
              <w:t xml:space="preserve">Městská </w:t>
            </w:r>
            <w:r w:rsidR="00BB15BD" w:rsidRPr="00624933">
              <w:t>u</w:t>
            </w:r>
            <w:r w:rsidRPr="00624933">
              <w:t>liční síť</w:t>
            </w:r>
          </w:p>
        </w:tc>
      </w:tr>
      <w:tr w:rsidR="00766191" w:rsidRPr="00624933" w14:paraId="0C6C814A" w14:textId="77777777" w:rsidTr="00BB15BD">
        <w:trPr>
          <w:jc w:val="center"/>
        </w:trPr>
        <w:tc>
          <w:tcPr>
            <w:tcW w:w="1674" w:type="dxa"/>
            <w:tcBorders>
              <w:top w:val="nil"/>
              <w:left w:val="nil"/>
              <w:bottom w:val="nil"/>
              <w:right w:val="nil"/>
            </w:tcBorders>
            <w:vAlign w:val="center"/>
          </w:tcPr>
          <w:p w14:paraId="332190AC" w14:textId="77777777" w:rsidR="00114767" w:rsidRPr="00624933" w:rsidRDefault="00114767" w:rsidP="00A41C39">
            <w:pPr>
              <w:pStyle w:val="Texttabulky"/>
              <w:spacing w:after="0"/>
              <w:rPr>
                <w:b/>
              </w:rPr>
            </w:pPr>
            <w:r w:rsidRPr="00624933">
              <w:rPr>
                <w:b/>
              </w:rPr>
              <w:t>MÚK</w:t>
            </w:r>
          </w:p>
        </w:tc>
        <w:tc>
          <w:tcPr>
            <w:tcW w:w="7396" w:type="dxa"/>
            <w:tcBorders>
              <w:top w:val="nil"/>
              <w:left w:val="nil"/>
              <w:bottom w:val="nil"/>
              <w:right w:val="nil"/>
            </w:tcBorders>
            <w:vAlign w:val="center"/>
          </w:tcPr>
          <w:p w14:paraId="29B7D4D4" w14:textId="77777777" w:rsidR="00114767" w:rsidRPr="00624933" w:rsidRDefault="00114767" w:rsidP="00A41C39">
            <w:pPr>
              <w:pStyle w:val="Texttabulky"/>
              <w:spacing w:after="0"/>
            </w:pPr>
            <w:r w:rsidRPr="00624933">
              <w:t>Mimoúrovňová křižovatka</w:t>
            </w:r>
          </w:p>
        </w:tc>
      </w:tr>
      <w:tr w:rsidR="00766191" w:rsidRPr="00624933" w14:paraId="2C7C270A" w14:textId="77777777" w:rsidTr="00BB15BD">
        <w:trPr>
          <w:jc w:val="center"/>
        </w:trPr>
        <w:tc>
          <w:tcPr>
            <w:tcW w:w="1674" w:type="dxa"/>
            <w:tcBorders>
              <w:top w:val="nil"/>
              <w:left w:val="nil"/>
              <w:bottom w:val="nil"/>
              <w:right w:val="nil"/>
            </w:tcBorders>
            <w:vAlign w:val="center"/>
          </w:tcPr>
          <w:p w14:paraId="39A8B72B" w14:textId="77777777" w:rsidR="00114767" w:rsidRPr="00624933" w:rsidRDefault="00114767" w:rsidP="00A41C39">
            <w:pPr>
              <w:pStyle w:val="Texttabulky"/>
              <w:spacing w:after="0"/>
              <w:rPr>
                <w:b/>
              </w:rPr>
            </w:pPr>
            <w:r w:rsidRPr="00624933">
              <w:rPr>
                <w:b/>
              </w:rPr>
              <w:t>MZCHÚ</w:t>
            </w:r>
          </w:p>
        </w:tc>
        <w:tc>
          <w:tcPr>
            <w:tcW w:w="7396" w:type="dxa"/>
            <w:tcBorders>
              <w:top w:val="nil"/>
              <w:left w:val="nil"/>
              <w:bottom w:val="nil"/>
              <w:right w:val="nil"/>
            </w:tcBorders>
            <w:vAlign w:val="center"/>
          </w:tcPr>
          <w:p w14:paraId="1887CACF" w14:textId="77777777" w:rsidR="00114767" w:rsidRPr="00624933" w:rsidRDefault="00114767" w:rsidP="00A41C39">
            <w:pPr>
              <w:pStyle w:val="Texttabulky"/>
              <w:spacing w:after="0"/>
            </w:pPr>
            <w:r w:rsidRPr="00624933">
              <w:t xml:space="preserve">Maloplošné zvláště chráněné území </w:t>
            </w:r>
          </w:p>
        </w:tc>
      </w:tr>
      <w:tr w:rsidR="00766191" w:rsidRPr="00624933" w14:paraId="62379A6F" w14:textId="77777777" w:rsidTr="00BB15BD">
        <w:trPr>
          <w:jc w:val="center"/>
        </w:trPr>
        <w:tc>
          <w:tcPr>
            <w:tcW w:w="1674" w:type="dxa"/>
            <w:tcBorders>
              <w:top w:val="nil"/>
              <w:left w:val="nil"/>
              <w:bottom w:val="nil"/>
              <w:right w:val="nil"/>
            </w:tcBorders>
            <w:vAlign w:val="center"/>
          </w:tcPr>
          <w:p w14:paraId="31F27B2F" w14:textId="77777777" w:rsidR="00114767" w:rsidRPr="00624933" w:rsidRDefault="00114767" w:rsidP="00A41C39">
            <w:pPr>
              <w:pStyle w:val="Texttabulky"/>
              <w:spacing w:after="0"/>
              <w:rPr>
                <w:b/>
              </w:rPr>
            </w:pPr>
            <w:r w:rsidRPr="00624933">
              <w:rPr>
                <w:b/>
              </w:rPr>
              <w:t>MZe</w:t>
            </w:r>
          </w:p>
        </w:tc>
        <w:tc>
          <w:tcPr>
            <w:tcW w:w="7396" w:type="dxa"/>
            <w:tcBorders>
              <w:top w:val="nil"/>
              <w:left w:val="nil"/>
              <w:bottom w:val="nil"/>
              <w:right w:val="nil"/>
            </w:tcBorders>
            <w:vAlign w:val="center"/>
          </w:tcPr>
          <w:p w14:paraId="3E6C77AA" w14:textId="77777777" w:rsidR="00114767" w:rsidRPr="00624933" w:rsidRDefault="00114767" w:rsidP="00A41C39">
            <w:pPr>
              <w:pStyle w:val="Texttabulky"/>
              <w:spacing w:after="0"/>
            </w:pPr>
            <w:r w:rsidRPr="00624933">
              <w:t>Ministerstvo zemědělství</w:t>
            </w:r>
          </w:p>
        </w:tc>
      </w:tr>
      <w:tr w:rsidR="00766191" w:rsidRPr="00624933" w14:paraId="65DF0CA0" w14:textId="77777777" w:rsidTr="00BB15BD">
        <w:trPr>
          <w:jc w:val="center"/>
        </w:trPr>
        <w:tc>
          <w:tcPr>
            <w:tcW w:w="1674" w:type="dxa"/>
            <w:tcBorders>
              <w:top w:val="nil"/>
              <w:left w:val="nil"/>
              <w:bottom w:val="nil"/>
              <w:right w:val="nil"/>
            </w:tcBorders>
            <w:vAlign w:val="center"/>
          </w:tcPr>
          <w:p w14:paraId="0A2C80D3" w14:textId="77777777" w:rsidR="00114767" w:rsidRPr="00624933" w:rsidRDefault="00114767" w:rsidP="00A41C39">
            <w:pPr>
              <w:pStyle w:val="Texttabulky"/>
              <w:spacing w:after="0"/>
              <w:rPr>
                <w:b/>
              </w:rPr>
            </w:pPr>
            <w:r w:rsidRPr="00624933">
              <w:rPr>
                <w:b/>
              </w:rPr>
              <w:t>MŽP</w:t>
            </w:r>
          </w:p>
        </w:tc>
        <w:tc>
          <w:tcPr>
            <w:tcW w:w="7396" w:type="dxa"/>
            <w:tcBorders>
              <w:top w:val="nil"/>
              <w:left w:val="nil"/>
              <w:bottom w:val="nil"/>
              <w:right w:val="nil"/>
            </w:tcBorders>
            <w:vAlign w:val="center"/>
          </w:tcPr>
          <w:p w14:paraId="6856D2BA" w14:textId="77777777" w:rsidR="00114767" w:rsidRPr="00624933" w:rsidRDefault="00114767" w:rsidP="00A41C39">
            <w:pPr>
              <w:pStyle w:val="Texttabulky"/>
              <w:spacing w:after="0"/>
            </w:pPr>
            <w:r w:rsidRPr="00624933">
              <w:t>Ministerstvo životního prostředí</w:t>
            </w:r>
          </w:p>
        </w:tc>
      </w:tr>
      <w:tr w:rsidR="00766191" w:rsidRPr="00624933" w14:paraId="5F67DD97" w14:textId="77777777" w:rsidTr="00BB15BD">
        <w:trPr>
          <w:jc w:val="center"/>
        </w:trPr>
        <w:tc>
          <w:tcPr>
            <w:tcW w:w="1674" w:type="dxa"/>
            <w:tcBorders>
              <w:top w:val="nil"/>
              <w:left w:val="nil"/>
              <w:bottom w:val="nil"/>
              <w:right w:val="nil"/>
            </w:tcBorders>
            <w:vAlign w:val="center"/>
          </w:tcPr>
          <w:p w14:paraId="38F434E9" w14:textId="77777777" w:rsidR="00114767" w:rsidRPr="00624933" w:rsidRDefault="00114767" w:rsidP="00A41C39">
            <w:pPr>
              <w:pStyle w:val="Texttabulky"/>
              <w:spacing w:after="0"/>
              <w:rPr>
                <w:b/>
              </w:rPr>
            </w:pPr>
            <w:r w:rsidRPr="00624933">
              <w:rPr>
                <w:b/>
              </w:rPr>
              <w:t>Ni</w:t>
            </w:r>
          </w:p>
        </w:tc>
        <w:tc>
          <w:tcPr>
            <w:tcW w:w="7396" w:type="dxa"/>
            <w:tcBorders>
              <w:top w:val="nil"/>
              <w:left w:val="nil"/>
              <w:bottom w:val="nil"/>
              <w:right w:val="nil"/>
            </w:tcBorders>
            <w:vAlign w:val="center"/>
          </w:tcPr>
          <w:p w14:paraId="0B9E9FDF" w14:textId="77777777" w:rsidR="00114767" w:rsidRPr="00624933" w:rsidRDefault="00114767" w:rsidP="00A41C39">
            <w:pPr>
              <w:pStyle w:val="Texttabulky"/>
              <w:spacing w:after="0"/>
            </w:pPr>
            <w:r w:rsidRPr="00624933">
              <w:t>Nikl</w:t>
            </w:r>
          </w:p>
        </w:tc>
      </w:tr>
      <w:tr w:rsidR="00766191" w:rsidRPr="00624933" w14:paraId="15C10BE7" w14:textId="77777777" w:rsidTr="00BB15BD">
        <w:trPr>
          <w:jc w:val="center"/>
        </w:trPr>
        <w:tc>
          <w:tcPr>
            <w:tcW w:w="1674" w:type="dxa"/>
            <w:tcBorders>
              <w:top w:val="nil"/>
              <w:left w:val="nil"/>
              <w:bottom w:val="nil"/>
              <w:right w:val="nil"/>
            </w:tcBorders>
            <w:vAlign w:val="center"/>
          </w:tcPr>
          <w:p w14:paraId="59447603" w14:textId="29F24A54" w:rsidR="00EF59C0" w:rsidRPr="00624933" w:rsidRDefault="00EF59C0" w:rsidP="00A41C39">
            <w:pPr>
              <w:pStyle w:val="Texttabulky"/>
              <w:spacing w:after="0"/>
              <w:rPr>
                <w:b/>
              </w:rPr>
            </w:pPr>
            <w:r w:rsidRPr="00624933">
              <w:rPr>
                <w:b/>
              </w:rPr>
              <w:t>NIZ</w:t>
            </w:r>
          </w:p>
        </w:tc>
        <w:tc>
          <w:tcPr>
            <w:tcW w:w="7396" w:type="dxa"/>
            <w:tcBorders>
              <w:top w:val="nil"/>
              <w:left w:val="nil"/>
              <w:bottom w:val="nil"/>
              <w:right w:val="nil"/>
            </w:tcBorders>
            <w:vAlign w:val="center"/>
          </w:tcPr>
          <w:p w14:paraId="3270357F" w14:textId="7BBC6F43" w:rsidR="00EF59C0" w:rsidRPr="00624933" w:rsidRDefault="00EF59C0" w:rsidP="00A41C39">
            <w:pPr>
              <w:pStyle w:val="Texttabulky"/>
              <w:spacing w:after="0"/>
            </w:pPr>
            <w:r w:rsidRPr="00624933">
              <w:t>Neionizující záření</w:t>
            </w:r>
          </w:p>
        </w:tc>
      </w:tr>
      <w:tr w:rsidR="00766191" w:rsidRPr="00624933" w14:paraId="65E5007F" w14:textId="77777777" w:rsidTr="00BB15BD">
        <w:trPr>
          <w:jc w:val="center"/>
        </w:trPr>
        <w:tc>
          <w:tcPr>
            <w:tcW w:w="1674" w:type="dxa"/>
            <w:tcBorders>
              <w:top w:val="nil"/>
              <w:left w:val="nil"/>
              <w:bottom w:val="nil"/>
              <w:right w:val="nil"/>
            </w:tcBorders>
            <w:vAlign w:val="center"/>
          </w:tcPr>
          <w:p w14:paraId="2EACD0CF" w14:textId="77777777" w:rsidR="00114767" w:rsidRPr="00624933" w:rsidRDefault="00114767" w:rsidP="00A41C39">
            <w:pPr>
              <w:pStyle w:val="Texttabulky"/>
              <w:spacing w:after="0"/>
              <w:rPr>
                <w:b/>
              </w:rPr>
            </w:pPr>
            <w:r w:rsidRPr="00624933">
              <w:rPr>
                <w:b/>
              </w:rPr>
              <w:t>NKP</w:t>
            </w:r>
          </w:p>
        </w:tc>
        <w:tc>
          <w:tcPr>
            <w:tcW w:w="7396" w:type="dxa"/>
            <w:tcBorders>
              <w:top w:val="nil"/>
              <w:left w:val="nil"/>
              <w:bottom w:val="nil"/>
              <w:right w:val="nil"/>
            </w:tcBorders>
            <w:vAlign w:val="center"/>
          </w:tcPr>
          <w:p w14:paraId="36D35EB4" w14:textId="77777777" w:rsidR="00114767" w:rsidRPr="00624933" w:rsidRDefault="00114767" w:rsidP="00A41C39">
            <w:pPr>
              <w:pStyle w:val="Texttabulky"/>
              <w:spacing w:after="0"/>
            </w:pPr>
            <w:r w:rsidRPr="00624933">
              <w:t>Národní kulturní památka</w:t>
            </w:r>
          </w:p>
        </w:tc>
      </w:tr>
      <w:tr w:rsidR="00766191" w:rsidRPr="00624933" w14:paraId="25E7956C" w14:textId="77777777" w:rsidTr="00BB15BD">
        <w:trPr>
          <w:jc w:val="center"/>
        </w:trPr>
        <w:tc>
          <w:tcPr>
            <w:tcW w:w="1674" w:type="dxa"/>
            <w:tcBorders>
              <w:top w:val="nil"/>
              <w:left w:val="nil"/>
              <w:bottom w:val="nil"/>
              <w:right w:val="nil"/>
            </w:tcBorders>
            <w:vAlign w:val="center"/>
          </w:tcPr>
          <w:p w14:paraId="1D50F190" w14:textId="77777777" w:rsidR="00114767" w:rsidRPr="00624933" w:rsidRDefault="00114767" w:rsidP="00A41C39">
            <w:pPr>
              <w:pStyle w:val="Texttabulky"/>
              <w:spacing w:after="0"/>
              <w:rPr>
                <w:b/>
              </w:rPr>
            </w:pPr>
            <w:r w:rsidRPr="00624933">
              <w:rPr>
                <w:b/>
              </w:rPr>
              <w:t>NKS</w:t>
            </w:r>
          </w:p>
        </w:tc>
        <w:tc>
          <w:tcPr>
            <w:tcW w:w="7396" w:type="dxa"/>
            <w:tcBorders>
              <w:top w:val="nil"/>
              <w:left w:val="nil"/>
              <w:bottom w:val="nil"/>
              <w:right w:val="nil"/>
            </w:tcBorders>
            <w:vAlign w:val="center"/>
          </w:tcPr>
          <w:p w14:paraId="454FEA98" w14:textId="77777777" w:rsidR="00114767" w:rsidRPr="00624933" w:rsidRDefault="00114767" w:rsidP="00A41C39">
            <w:pPr>
              <w:pStyle w:val="Texttabulky"/>
              <w:spacing w:after="0"/>
            </w:pPr>
            <w:r w:rsidRPr="00624933">
              <w:t>Nadřazený komunikační systém</w:t>
            </w:r>
          </w:p>
        </w:tc>
      </w:tr>
      <w:tr w:rsidR="00766191" w:rsidRPr="00624933" w14:paraId="4C331DFD" w14:textId="77777777" w:rsidTr="00BB15BD">
        <w:trPr>
          <w:jc w:val="center"/>
        </w:trPr>
        <w:tc>
          <w:tcPr>
            <w:tcW w:w="1674" w:type="dxa"/>
            <w:tcBorders>
              <w:top w:val="nil"/>
              <w:left w:val="nil"/>
              <w:bottom w:val="nil"/>
              <w:right w:val="nil"/>
            </w:tcBorders>
            <w:vAlign w:val="center"/>
          </w:tcPr>
          <w:p w14:paraId="405C1FA9" w14:textId="77777777" w:rsidR="00114767" w:rsidRPr="00624933" w:rsidRDefault="00114767" w:rsidP="00A41C39">
            <w:pPr>
              <w:pStyle w:val="Texttabulky"/>
              <w:spacing w:after="0"/>
              <w:rPr>
                <w:b/>
              </w:rPr>
            </w:pPr>
            <w:r w:rsidRPr="00624933">
              <w:rPr>
                <w:b/>
              </w:rPr>
              <w:t>NO</w:t>
            </w:r>
            <w:r w:rsidRPr="00624933">
              <w:rPr>
                <w:b/>
                <w:vertAlign w:val="subscript"/>
              </w:rPr>
              <w:t>2</w:t>
            </w:r>
          </w:p>
        </w:tc>
        <w:tc>
          <w:tcPr>
            <w:tcW w:w="7396" w:type="dxa"/>
            <w:tcBorders>
              <w:top w:val="nil"/>
              <w:left w:val="nil"/>
              <w:bottom w:val="nil"/>
              <w:right w:val="nil"/>
            </w:tcBorders>
            <w:vAlign w:val="center"/>
          </w:tcPr>
          <w:p w14:paraId="29375E8D" w14:textId="77777777" w:rsidR="00114767" w:rsidRPr="00624933" w:rsidRDefault="00114767" w:rsidP="00A41C39">
            <w:pPr>
              <w:pStyle w:val="Texttabulky"/>
              <w:spacing w:after="0"/>
            </w:pPr>
            <w:r w:rsidRPr="00624933">
              <w:t>Oxid dusičitý</w:t>
            </w:r>
          </w:p>
        </w:tc>
      </w:tr>
      <w:tr w:rsidR="00766191" w:rsidRPr="00624933" w14:paraId="3DF8889A" w14:textId="77777777" w:rsidTr="00BB15BD">
        <w:trPr>
          <w:jc w:val="center"/>
        </w:trPr>
        <w:tc>
          <w:tcPr>
            <w:tcW w:w="1674" w:type="dxa"/>
            <w:tcBorders>
              <w:top w:val="nil"/>
              <w:left w:val="nil"/>
              <w:bottom w:val="nil"/>
              <w:right w:val="nil"/>
            </w:tcBorders>
            <w:vAlign w:val="center"/>
          </w:tcPr>
          <w:p w14:paraId="601259C9" w14:textId="77777777" w:rsidR="00114767" w:rsidRPr="00624933" w:rsidRDefault="00114767" w:rsidP="00A41C39">
            <w:pPr>
              <w:pStyle w:val="Texttabulky"/>
              <w:spacing w:after="0"/>
              <w:rPr>
                <w:b/>
              </w:rPr>
            </w:pPr>
            <w:r w:rsidRPr="00624933">
              <w:rPr>
                <w:b/>
              </w:rPr>
              <w:t>NO</w:t>
            </w:r>
            <w:r w:rsidRPr="00624933">
              <w:rPr>
                <w:b/>
                <w:vertAlign w:val="subscript"/>
              </w:rPr>
              <w:t>X</w:t>
            </w:r>
          </w:p>
        </w:tc>
        <w:tc>
          <w:tcPr>
            <w:tcW w:w="7396" w:type="dxa"/>
            <w:tcBorders>
              <w:top w:val="nil"/>
              <w:left w:val="nil"/>
              <w:bottom w:val="nil"/>
              <w:right w:val="nil"/>
            </w:tcBorders>
            <w:vAlign w:val="center"/>
          </w:tcPr>
          <w:p w14:paraId="3B0B5CEB" w14:textId="77777777" w:rsidR="00114767" w:rsidRPr="00624933" w:rsidRDefault="00114767" w:rsidP="00A41C39">
            <w:pPr>
              <w:pStyle w:val="Texttabulky"/>
              <w:spacing w:after="0"/>
            </w:pPr>
            <w:r w:rsidRPr="00624933">
              <w:t>Oxidy dusíku</w:t>
            </w:r>
          </w:p>
        </w:tc>
      </w:tr>
      <w:tr w:rsidR="00766191" w:rsidRPr="00624933" w14:paraId="5EAB7C7A" w14:textId="77777777" w:rsidTr="00BB15BD">
        <w:trPr>
          <w:jc w:val="center"/>
        </w:trPr>
        <w:tc>
          <w:tcPr>
            <w:tcW w:w="1674" w:type="dxa"/>
            <w:tcBorders>
              <w:top w:val="nil"/>
              <w:left w:val="nil"/>
              <w:bottom w:val="nil"/>
              <w:right w:val="nil"/>
            </w:tcBorders>
            <w:vAlign w:val="center"/>
          </w:tcPr>
          <w:p w14:paraId="029D3EA3" w14:textId="77777777" w:rsidR="00114767" w:rsidRPr="00624933" w:rsidRDefault="00114767" w:rsidP="00A41C39">
            <w:pPr>
              <w:pStyle w:val="Texttabulky"/>
              <w:spacing w:after="0"/>
              <w:rPr>
                <w:b/>
              </w:rPr>
            </w:pPr>
            <w:r w:rsidRPr="00624933">
              <w:rPr>
                <w:b/>
              </w:rPr>
              <w:t>NPP</w:t>
            </w:r>
          </w:p>
        </w:tc>
        <w:tc>
          <w:tcPr>
            <w:tcW w:w="7396" w:type="dxa"/>
            <w:tcBorders>
              <w:top w:val="nil"/>
              <w:left w:val="nil"/>
              <w:bottom w:val="nil"/>
              <w:right w:val="nil"/>
            </w:tcBorders>
            <w:vAlign w:val="center"/>
          </w:tcPr>
          <w:p w14:paraId="657899A7" w14:textId="77777777" w:rsidR="00114767" w:rsidRPr="00624933" w:rsidRDefault="00114767" w:rsidP="00A41C39">
            <w:pPr>
              <w:pStyle w:val="Texttabulky"/>
              <w:spacing w:after="0"/>
            </w:pPr>
            <w:r w:rsidRPr="00624933">
              <w:t>Národní přírodní památka (MZCHÚ)</w:t>
            </w:r>
          </w:p>
        </w:tc>
      </w:tr>
      <w:tr w:rsidR="00766191" w:rsidRPr="00624933" w14:paraId="06A43682" w14:textId="77777777" w:rsidTr="00BB15BD">
        <w:trPr>
          <w:jc w:val="center"/>
        </w:trPr>
        <w:tc>
          <w:tcPr>
            <w:tcW w:w="1674" w:type="dxa"/>
            <w:tcBorders>
              <w:top w:val="nil"/>
              <w:left w:val="nil"/>
              <w:bottom w:val="nil"/>
              <w:right w:val="nil"/>
            </w:tcBorders>
            <w:vAlign w:val="center"/>
          </w:tcPr>
          <w:p w14:paraId="73D338DF" w14:textId="77777777" w:rsidR="00114767" w:rsidRPr="00624933" w:rsidRDefault="00114767" w:rsidP="00A41C39">
            <w:pPr>
              <w:pStyle w:val="Texttabulky"/>
              <w:spacing w:after="0"/>
              <w:rPr>
                <w:b/>
              </w:rPr>
            </w:pPr>
            <w:r w:rsidRPr="00624933">
              <w:rPr>
                <w:b/>
              </w:rPr>
              <w:t>NPR</w:t>
            </w:r>
          </w:p>
        </w:tc>
        <w:tc>
          <w:tcPr>
            <w:tcW w:w="7396" w:type="dxa"/>
            <w:tcBorders>
              <w:top w:val="nil"/>
              <w:left w:val="nil"/>
              <w:bottom w:val="nil"/>
              <w:right w:val="nil"/>
            </w:tcBorders>
            <w:vAlign w:val="center"/>
          </w:tcPr>
          <w:p w14:paraId="0939BA14" w14:textId="77777777" w:rsidR="00114767" w:rsidRPr="00624933" w:rsidRDefault="00114767" w:rsidP="00A41C39">
            <w:pPr>
              <w:pStyle w:val="Texttabulky"/>
              <w:spacing w:after="0"/>
            </w:pPr>
            <w:r w:rsidRPr="00624933">
              <w:t>Národní přírodní rezervace (MZCHÚ)</w:t>
            </w:r>
          </w:p>
        </w:tc>
      </w:tr>
      <w:tr w:rsidR="00766191" w:rsidRPr="00624933" w14:paraId="6B0D7CC8" w14:textId="77777777" w:rsidTr="00BB15BD">
        <w:trPr>
          <w:jc w:val="center"/>
        </w:trPr>
        <w:tc>
          <w:tcPr>
            <w:tcW w:w="1674" w:type="dxa"/>
            <w:tcBorders>
              <w:top w:val="nil"/>
              <w:left w:val="nil"/>
              <w:bottom w:val="nil"/>
              <w:right w:val="nil"/>
            </w:tcBorders>
            <w:vAlign w:val="center"/>
          </w:tcPr>
          <w:p w14:paraId="64CBD744" w14:textId="77777777" w:rsidR="00114767" w:rsidRPr="00624933" w:rsidRDefault="00114767" w:rsidP="00A41C39">
            <w:pPr>
              <w:pStyle w:val="Texttabulky"/>
              <w:spacing w:after="0"/>
              <w:rPr>
                <w:b/>
              </w:rPr>
            </w:pPr>
            <w:r w:rsidRPr="00624933">
              <w:rPr>
                <w:b/>
              </w:rPr>
              <w:t>NRBC</w:t>
            </w:r>
          </w:p>
        </w:tc>
        <w:tc>
          <w:tcPr>
            <w:tcW w:w="7396" w:type="dxa"/>
            <w:tcBorders>
              <w:top w:val="nil"/>
              <w:left w:val="nil"/>
              <w:bottom w:val="nil"/>
              <w:right w:val="nil"/>
            </w:tcBorders>
            <w:vAlign w:val="center"/>
          </w:tcPr>
          <w:p w14:paraId="7B0E34D3" w14:textId="77777777" w:rsidR="00114767" w:rsidRPr="00624933" w:rsidRDefault="00114767" w:rsidP="00A41C39">
            <w:pPr>
              <w:pStyle w:val="Texttabulky"/>
              <w:spacing w:after="0"/>
            </w:pPr>
            <w:r w:rsidRPr="00624933">
              <w:t>Nadregionální biocentrum (ÚSES)</w:t>
            </w:r>
          </w:p>
        </w:tc>
      </w:tr>
      <w:tr w:rsidR="00766191" w:rsidRPr="00624933" w14:paraId="6B97352E" w14:textId="77777777" w:rsidTr="00BB15BD">
        <w:trPr>
          <w:jc w:val="center"/>
        </w:trPr>
        <w:tc>
          <w:tcPr>
            <w:tcW w:w="1674" w:type="dxa"/>
            <w:tcBorders>
              <w:top w:val="nil"/>
              <w:left w:val="nil"/>
              <w:bottom w:val="nil"/>
              <w:right w:val="nil"/>
            </w:tcBorders>
            <w:vAlign w:val="center"/>
          </w:tcPr>
          <w:p w14:paraId="7F7907DA" w14:textId="77777777" w:rsidR="00114767" w:rsidRPr="00624933" w:rsidRDefault="00114767" w:rsidP="00A41C39">
            <w:pPr>
              <w:pStyle w:val="Texttabulky"/>
              <w:spacing w:after="0"/>
              <w:rPr>
                <w:b/>
              </w:rPr>
            </w:pPr>
            <w:r w:rsidRPr="00624933">
              <w:rPr>
                <w:b/>
              </w:rPr>
              <w:t>NRBK</w:t>
            </w:r>
          </w:p>
        </w:tc>
        <w:tc>
          <w:tcPr>
            <w:tcW w:w="7396" w:type="dxa"/>
            <w:tcBorders>
              <w:top w:val="nil"/>
              <w:left w:val="nil"/>
              <w:bottom w:val="nil"/>
              <w:right w:val="nil"/>
            </w:tcBorders>
            <w:vAlign w:val="center"/>
          </w:tcPr>
          <w:p w14:paraId="612F387E" w14:textId="77777777" w:rsidR="00114767" w:rsidRPr="00624933" w:rsidRDefault="00114767" w:rsidP="00A41C39">
            <w:pPr>
              <w:pStyle w:val="Texttabulky"/>
              <w:spacing w:after="0"/>
            </w:pPr>
            <w:r w:rsidRPr="00624933">
              <w:t>Nadregionální biokoridor (ÚSES)</w:t>
            </w:r>
          </w:p>
        </w:tc>
      </w:tr>
      <w:tr w:rsidR="00766191" w:rsidRPr="00624933" w14:paraId="436C603F" w14:textId="77777777" w:rsidTr="00BB15BD">
        <w:trPr>
          <w:jc w:val="center"/>
        </w:trPr>
        <w:tc>
          <w:tcPr>
            <w:tcW w:w="1674" w:type="dxa"/>
            <w:tcBorders>
              <w:top w:val="nil"/>
              <w:left w:val="nil"/>
              <w:bottom w:val="nil"/>
              <w:right w:val="nil"/>
            </w:tcBorders>
            <w:vAlign w:val="center"/>
          </w:tcPr>
          <w:p w14:paraId="22E005C5" w14:textId="77777777" w:rsidR="00114767" w:rsidRPr="00624933" w:rsidRDefault="00114767" w:rsidP="00A41C39">
            <w:pPr>
              <w:pStyle w:val="Texttabulky"/>
              <w:spacing w:after="0"/>
              <w:rPr>
                <w:b/>
              </w:rPr>
            </w:pPr>
            <w:r w:rsidRPr="00624933">
              <w:rPr>
                <w:b/>
              </w:rPr>
              <w:t>NSS</w:t>
            </w:r>
          </w:p>
        </w:tc>
        <w:tc>
          <w:tcPr>
            <w:tcW w:w="7396" w:type="dxa"/>
            <w:tcBorders>
              <w:top w:val="nil"/>
              <w:left w:val="nil"/>
              <w:bottom w:val="nil"/>
              <w:right w:val="nil"/>
            </w:tcBorders>
            <w:vAlign w:val="center"/>
          </w:tcPr>
          <w:p w14:paraId="074A2B50" w14:textId="77777777" w:rsidR="00114767" w:rsidRPr="00624933" w:rsidRDefault="00114767" w:rsidP="00A41C39">
            <w:pPr>
              <w:pStyle w:val="Texttabulky"/>
              <w:spacing w:after="0"/>
            </w:pPr>
            <w:r w:rsidRPr="00624933">
              <w:t>Nejvyšší správní soud</w:t>
            </w:r>
          </w:p>
        </w:tc>
      </w:tr>
      <w:tr w:rsidR="00766191" w:rsidRPr="00624933" w14:paraId="43CC4F2B" w14:textId="77777777" w:rsidTr="00BB15BD">
        <w:trPr>
          <w:jc w:val="center"/>
        </w:trPr>
        <w:tc>
          <w:tcPr>
            <w:tcW w:w="1674" w:type="dxa"/>
            <w:tcBorders>
              <w:top w:val="nil"/>
              <w:left w:val="nil"/>
              <w:bottom w:val="nil"/>
              <w:right w:val="nil"/>
            </w:tcBorders>
            <w:vAlign w:val="center"/>
          </w:tcPr>
          <w:p w14:paraId="2C1D5FA6" w14:textId="77777777" w:rsidR="00114767" w:rsidRPr="00624933" w:rsidRDefault="00114767" w:rsidP="00A41C39">
            <w:pPr>
              <w:pStyle w:val="Texttabulky"/>
              <w:spacing w:after="0"/>
              <w:rPr>
                <w:b/>
              </w:rPr>
            </w:pPr>
            <w:r w:rsidRPr="00624933">
              <w:rPr>
                <w:b/>
              </w:rPr>
              <w:t>O3</w:t>
            </w:r>
          </w:p>
        </w:tc>
        <w:tc>
          <w:tcPr>
            <w:tcW w:w="7396" w:type="dxa"/>
            <w:tcBorders>
              <w:top w:val="nil"/>
              <w:left w:val="nil"/>
              <w:bottom w:val="nil"/>
              <w:right w:val="nil"/>
            </w:tcBorders>
            <w:vAlign w:val="center"/>
          </w:tcPr>
          <w:p w14:paraId="7DEB37E5" w14:textId="77777777" w:rsidR="00114767" w:rsidRPr="00624933" w:rsidRDefault="00114767" w:rsidP="00A41C39">
            <w:pPr>
              <w:pStyle w:val="Texttabulky"/>
              <w:spacing w:after="0"/>
            </w:pPr>
            <w:r w:rsidRPr="00624933">
              <w:t>Ozón</w:t>
            </w:r>
          </w:p>
        </w:tc>
      </w:tr>
      <w:tr w:rsidR="00766191" w:rsidRPr="00624933" w14:paraId="72203913" w14:textId="77777777" w:rsidTr="00BB15BD">
        <w:trPr>
          <w:jc w:val="center"/>
        </w:trPr>
        <w:tc>
          <w:tcPr>
            <w:tcW w:w="1674" w:type="dxa"/>
            <w:tcBorders>
              <w:top w:val="nil"/>
              <w:left w:val="nil"/>
              <w:bottom w:val="nil"/>
              <w:right w:val="nil"/>
            </w:tcBorders>
            <w:vAlign w:val="center"/>
          </w:tcPr>
          <w:p w14:paraId="1005EB95" w14:textId="77777777" w:rsidR="00114767" w:rsidRPr="00624933" w:rsidRDefault="00114767" w:rsidP="00A41C39">
            <w:pPr>
              <w:pStyle w:val="Texttabulky"/>
              <w:spacing w:after="0"/>
              <w:rPr>
                <w:b/>
              </w:rPr>
            </w:pPr>
            <w:r w:rsidRPr="00624933">
              <w:rPr>
                <w:b/>
              </w:rPr>
              <w:t>OB</w:t>
            </w:r>
          </w:p>
        </w:tc>
        <w:tc>
          <w:tcPr>
            <w:tcW w:w="7396" w:type="dxa"/>
            <w:tcBorders>
              <w:top w:val="nil"/>
              <w:left w:val="nil"/>
              <w:bottom w:val="nil"/>
              <w:right w:val="nil"/>
            </w:tcBorders>
            <w:vAlign w:val="center"/>
          </w:tcPr>
          <w:p w14:paraId="4E2B6721" w14:textId="77777777" w:rsidR="00114767" w:rsidRPr="00624933" w:rsidRDefault="00114767" w:rsidP="00A41C39">
            <w:pPr>
              <w:pStyle w:val="Texttabulky"/>
              <w:spacing w:after="0"/>
            </w:pPr>
            <w:r w:rsidRPr="00624933">
              <w:t>Rozvojová oblast republikového významu</w:t>
            </w:r>
          </w:p>
        </w:tc>
      </w:tr>
      <w:tr w:rsidR="00766191" w:rsidRPr="00624933" w14:paraId="3F5153D3" w14:textId="77777777" w:rsidTr="00BB15BD">
        <w:trPr>
          <w:jc w:val="center"/>
        </w:trPr>
        <w:tc>
          <w:tcPr>
            <w:tcW w:w="1674" w:type="dxa"/>
            <w:tcBorders>
              <w:top w:val="nil"/>
              <w:left w:val="nil"/>
              <w:bottom w:val="nil"/>
              <w:right w:val="nil"/>
            </w:tcBorders>
            <w:vAlign w:val="center"/>
          </w:tcPr>
          <w:p w14:paraId="593A70CE" w14:textId="77777777" w:rsidR="00114767" w:rsidRPr="00624933" w:rsidRDefault="00114767" w:rsidP="00A41C39">
            <w:pPr>
              <w:pStyle w:val="Texttabulky"/>
              <w:spacing w:after="0"/>
              <w:rPr>
                <w:b/>
              </w:rPr>
            </w:pPr>
            <w:r w:rsidRPr="00624933">
              <w:rPr>
                <w:b/>
              </w:rPr>
              <w:t>OB-N</w:t>
            </w:r>
          </w:p>
        </w:tc>
        <w:tc>
          <w:tcPr>
            <w:tcW w:w="7396" w:type="dxa"/>
            <w:tcBorders>
              <w:top w:val="nil"/>
              <w:left w:val="nil"/>
              <w:bottom w:val="nil"/>
              <w:right w:val="nil"/>
            </w:tcBorders>
            <w:vAlign w:val="center"/>
          </w:tcPr>
          <w:p w14:paraId="3206860C" w14:textId="77777777" w:rsidR="00114767" w:rsidRPr="00624933" w:rsidRDefault="00114767" w:rsidP="00A41C39">
            <w:pPr>
              <w:pStyle w:val="Texttabulky"/>
              <w:spacing w:after="0"/>
            </w:pPr>
            <w:r w:rsidRPr="00624933">
              <w:t>Rozvojová oblast nadmístního významu</w:t>
            </w:r>
          </w:p>
        </w:tc>
      </w:tr>
      <w:tr w:rsidR="00766191" w:rsidRPr="00624933" w14:paraId="56172795" w14:textId="77777777" w:rsidTr="00BB15BD">
        <w:trPr>
          <w:jc w:val="center"/>
        </w:trPr>
        <w:tc>
          <w:tcPr>
            <w:tcW w:w="1674" w:type="dxa"/>
            <w:tcBorders>
              <w:top w:val="nil"/>
              <w:left w:val="nil"/>
              <w:bottom w:val="nil"/>
              <w:right w:val="nil"/>
            </w:tcBorders>
            <w:vAlign w:val="center"/>
          </w:tcPr>
          <w:p w14:paraId="2E099AD9" w14:textId="77777777" w:rsidR="00114767" w:rsidRPr="00624933" w:rsidRDefault="00114767" w:rsidP="00A41C39">
            <w:pPr>
              <w:pStyle w:val="Texttabulky"/>
              <w:spacing w:after="0"/>
              <w:rPr>
                <w:b/>
              </w:rPr>
            </w:pPr>
            <w:r w:rsidRPr="00624933">
              <w:rPr>
                <w:b/>
              </w:rPr>
              <w:t>OBÚ</w:t>
            </w:r>
          </w:p>
        </w:tc>
        <w:tc>
          <w:tcPr>
            <w:tcW w:w="7396" w:type="dxa"/>
            <w:tcBorders>
              <w:top w:val="nil"/>
              <w:left w:val="nil"/>
              <w:bottom w:val="nil"/>
              <w:right w:val="nil"/>
            </w:tcBorders>
            <w:vAlign w:val="center"/>
          </w:tcPr>
          <w:p w14:paraId="41863E77" w14:textId="77777777" w:rsidR="00114767" w:rsidRPr="00624933" w:rsidRDefault="00114767" w:rsidP="00A41C39">
            <w:pPr>
              <w:pStyle w:val="Texttabulky"/>
              <w:spacing w:after="0"/>
            </w:pPr>
            <w:r w:rsidRPr="00624933">
              <w:t>Obvodní báňský úřad</w:t>
            </w:r>
          </w:p>
        </w:tc>
      </w:tr>
      <w:tr w:rsidR="00766191" w:rsidRPr="00624933" w14:paraId="6A44F074" w14:textId="77777777" w:rsidTr="00BB15BD">
        <w:trPr>
          <w:jc w:val="center"/>
        </w:trPr>
        <w:tc>
          <w:tcPr>
            <w:tcW w:w="1674" w:type="dxa"/>
            <w:tcBorders>
              <w:top w:val="nil"/>
              <w:left w:val="nil"/>
              <w:bottom w:val="nil"/>
              <w:right w:val="nil"/>
            </w:tcBorders>
            <w:vAlign w:val="center"/>
          </w:tcPr>
          <w:p w14:paraId="51565C7D" w14:textId="77777777" w:rsidR="00114767" w:rsidRPr="00624933" w:rsidRDefault="00114767" w:rsidP="00A41C39">
            <w:pPr>
              <w:pStyle w:val="Texttabulky"/>
              <w:spacing w:after="0"/>
              <w:rPr>
                <w:b/>
              </w:rPr>
            </w:pPr>
            <w:r w:rsidRPr="00624933">
              <w:rPr>
                <w:b/>
              </w:rPr>
              <w:t>OHP</w:t>
            </w:r>
          </w:p>
        </w:tc>
        <w:tc>
          <w:tcPr>
            <w:tcW w:w="7396" w:type="dxa"/>
            <w:tcBorders>
              <w:top w:val="nil"/>
              <w:left w:val="nil"/>
              <w:bottom w:val="nil"/>
              <w:right w:val="nil"/>
            </w:tcBorders>
            <w:vAlign w:val="center"/>
          </w:tcPr>
          <w:p w14:paraId="79270DAF" w14:textId="77777777" w:rsidR="00114767" w:rsidRPr="00624933" w:rsidRDefault="00114767" w:rsidP="00A41C39">
            <w:pPr>
              <w:pStyle w:val="Texttabulky"/>
              <w:spacing w:after="0"/>
            </w:pPr>
            <w:r w:rsidRPr="00624933">
              <w:t>Ochranné hlukové pásmo</w:t>
            </w:r>
          </w:p>
        </w:tc>
      </w:tr>
      <w:tr w:rsidR="00766191" w:rsidRPr="00624933" w14:paraId="08DA8EA8" w14:textId="77777777" w:rsidTr="00BB15BD">
        <w:trPr>
          <w:jc w:val="center"/>
        </w:trPr>
        <w:tc>
          <w:tcPr>
            <w:tcW w:w="1674" w:type="dxa"/>
            <w:tcBorders>
              <w:top w:val="nil"/>
              <w:left w:val="nil"/>
              <w:bottom w:val="nil"/>
              <w:right w:val="nil"/>
            </w:tcBorders>
            <w:vAlign w:val="center"/>
          </w:tcPr>
          <w:p w14:paraId="5768A06D" w14:textId="439F78E8" w:rsidR="002C338C" w:rsidRPr="00624933" w:rsidRDefault="002C338C" w:rsidP="00A41C39">
            <w:pPr>
              <w:pStyle w:val="Texttabulky"/>
              <w:spacing w:after="0"/>
              <w:rPr>
                <w:b/>
              </w:rPr>
            </w:pPr>
            <w:r w:rsidRPr="00624933">
              <w:rPr>
                <w:b/>
              </w:rPr>
              <w:t>OOP</w:t>
            </w:r>
          </w:p>
        </w:tc>
        <w:tc>
          <w:tcPr>
            <w:tcW w:w="7396" w:type="dxa"/>
            <w:tcBorders>
              <w:top w:val="nil"/>
              <w:left w:val="nil"/>
              <w:bottom w:val="nil"/>
              <w:right w:val="nil"/>
            </w:tcBorders>
            <w:vAlign w:val="center"/>
          </w:tcPr>
          <w:p w14:paraId="63DF4EAF" w14:textId="6651CF71" w:rsidR="002C338C" w:rsidRPr="00624933" w:rsidRDefault="002C338C" w:rsidP="00A41C39">
            <w:pPr>
              <w:pStyle w:val="Texttabulky"/>
              <w:spacing w:after="0"/>
            </w:pPr>
            <w:r w:rsidRPr="00624933">
              <w:t>Opatření obecné povahy</w:t>
            </w:r>
          </w:p>
        </w:tc>
      </w:tr>
      <w:tr w:rsidR="00766191" w:rsidRPr="00624933" w14:paraId="4EF8BB5A" w14:textId="77777777" w:rsidTr="00BB15BD">
        <w:trPr>
          <w:jc w:val="center"/>
        </w:trPr>
        <w:tc>
          <w:tcPr>
            <w:tcW w:w="1674" w:type="dxa"/>
            <w:tcBorders>
              <w:top w:val="nil"/>
              <w:left w:val="nil"/>
              <w:bottom w:val="nil"/>
              <w:right w:val="nil"/>
            </w:tcBorders>
            <w:vAlign w:val="center"/>
          </w:tcPr>
          <w:p w14:paraId="71C971F9" w14:textId="77777777" w:rsidR="00114767" w:rsidRPr="00624933" w:rsidRDefault="00114767" w:rsidP="00A41C39">
            <w:pPr>
              <w:pStyle w:val="Texttabulky"/>
              <w:spacing w:after="0"/>
              <w:rPr>
                <w:b/>
              </w:rPr>
            </w:pPr>
            <w:r w:rsidRPr="00624933">
              <w:rPr>
                <w:b/>
              </w:rPr>
              <w:t>OP</w:t>
            </w:r>
          </w:p>
        </w:tc>
        <w:tc>
          <w:tcPr>
            <w:tcW w:w="7396" w:type="dxa"/>
            <w:tcBorders>
              <w:top w:val="nil"/>
              <w:left w:val="nil"/>
              <w:bottom w:val="nil"/>
              <w:right w:val="nil"/>
            </w:tcBorders>
            <w:vAlign w:val="center"/>
          </w:tcPr>
          <w:p w14:paraId="58264382" w14:textId="77777777" w:rsidR="00114767" w:rsidRPr="00624933" w:rsidRDefault="00114767" w:rsidP="00A41C39">
            <w:pPr>
              <w:pStyle w:val="Texttabulky"/>
              <w:spacing w:after="0"/>
            </w:pPr>
            <w:r w:rsidRPr="00624933">
              <w:t>Ochranné pásmo</w:t>
            </w:r>
          </w:p>
        </w:tc>
      </w:tr>
      <w:tr w:rsidR="00766191" w:rsidRPr="00624933" w14:paraId="7347C56A" w14:textId="77777777" w:rsidTr="00BB15BD">
        <w:trPr>
          <w:jc w:val="center"/>
        </w:trPr>
        <w:tc>
          <w:tcPr>
            <w:tcW w:w="1674" w:type="dxa"/>
            <w:tcBorders>
              <w:top w:val="nil"/>
              <w:left w:val="nil"/>
              <w:bottom w:val="nil"/>
              <w:right w:val="nil"/>
            </w:tcBorders>
            <w:vAlign w:val="center"/>
          </w:tcPr>
          <w:p w14:paraId="115F3EDB" w14:textId="77777777" w:rsidR="00114767" w:rsidRPr="00624933" w:rsidRDefault="00114767" w:rsidP="00A41C39">
            <w:pPr>
              <w:pStyle w:val="Texttabulky"/>
              <w:spacing w:after="0"/>
              <w:rPr>
                <w:b/>
              </w:rPr>
            </w:pPr>
            <w:r w:rsidRPr="00624933">
              <w:rPr>
                <w:b/>
              </w:rPr>
              <w:t>OP VZ</w:t>
            </w:r>
          </w:p>
        </w:tc>
        <w:tc>
          <w:tcPr>
            <w:tcW w:w="7396" w:type="dxa"/>
            <w:tcBorders>
              <w:top w:val="nil"/>
              <w:left w:val="nil"/>
              <w:bottom w:val="nil"/>
              <w:right w:val="nil"/>
            </w:tcBorders>
            <w:vAlign w:val="center"/>
          </w:tcPr>
          <w:p w14:paraId="0DFB0DA9" w14:textId="77777777" w:rsidR="00114767" w:rsidRPr="00624933" w:rsidRDefault="00114767" w:rsidP="00A41C39">
            <w:pPr>
              <w:pStyle w:val="Texttabulky"/>
              <w:spacing w:after="0"/>
            </w:pPr>
            <w:r w:rsidRPr="00624933">
              <w:t>Ochranné pásmo vodního zdroje</w:t>
            </w:r>
          </w:p>
        </w:tc>
      </w:tr>
      <w:tr w:rsidR="00766191" w:rsidRPr="00624933" w14:paraId="315661F6" w14:textId="77777777" w:rsidTr="00BB15BD">
        <w:trPr>
          <w:jc w:val="center"/>
        </w:trPr>
        <w:tc>
          <w:tcPr>
            <w:tcW w:w="1674" w:type="dxa"/>
            <w:tcBorders>
              <w:top w:val="nil"/>
              <w:left w:val="nil"/>
              <w:bottom w:val="nil"/>
              <w:right w:val="nil"/>
            </w:tcBorders>
            <w:vAlign w:val="center"/>
          </w:tcPr>
          <w:p w14:paraId="236D561E" w14:textId="77777777" w:rsidR="00114767" w:rsidRPr="00624933" w:rsidRDefault="00114767" w:rsidP="00A41C39">
            <w:pPr>
              <w:pStyle w:val="Texttabulky"/>
              <w:spacing w:after="0"/>
              <w:rPr>
                <w:b/>
              </w:rPr>
            </w:pPr>
            <w:r w:rsidRPr="00624933">
              <w:rPr>
                <w:b/>
              </w:rPr>
              <w:t xml:space="preserve">ORP </w:t>
            </w:r>
          </w:p>
        </w:tc>
        <w:tc>
          <w:tcPr>
            <w:tcW w:w="7396" w:type="dxa"/>
            <w:tcBorders>
              <w:top w:val="nil"/>
              <w:left w:val="nil"/>
              <w:bottom w:val="nil"/>
              <w:right w:val="nil"/>
            </w:tcBorders>
            <w:vAlign w:val="center"/>
          </w:tcPr>
          <w:p w14:paraId="348D71E0" w14:textId="77777777" w:rsidR="00114767" w:rsidRPr="00624933" w:rsidRDefault="00114767" w:rsidP="00A41C39">
            <w:pPr>
              <w:pStyle w:val="Texttabulky"/>
              <w:spacing w:after="0"/>
            </w:pPr>
            <w:r w:rsidRPr="00624933">
              <w:t>Obec s rozšířenou působností</w:t>
            </w:r>
          </w:p>
        </w:tc>
      </w:tr>
      <w:tr w:rsidR="00766191" w:rsidRPr="00624933" w14:paraId="15547656" w14:textId="77777777" w:rsidTr="00BB15BD">
        <w:trPr>
          <w:jc w:val="center"/>
        </w:trPr>
        <w:tc>
          <w:tcPr>
            <w:tcW w:w="1674" w:type="dxa"/>
            <w:tcBorders>
              <w:top w:val="nil"/>
              <w:left w:val="nil"/>
              <w:bottom w:val="nil"/>
              <w:right w:val="nil"/>
            </w:tcBorders>
            <w:vAlign w:val="center"/>
          </w:tcPr>
          <w:p w14:paraId="6A7164C1" w14:textId="77777777" w:rsidR="00114767" w:rsidRPr="00624933" w:rsidRDefault="00114767" w:rsidP="00A41C39">
            <w:pPr>
              <w:pStyle w:val="Texttabulky"/>
              <w:spacing w:after="0"/>
              <w:rPr>
                <w:b/>
              </w:rPr>
            </w:pPr>
            <w:r w:rsidRPr="00624933">
              <w:rPr>
                <w:b/>
              </w:rPr>
              <w:t>OZKO</w:t>
            </w:r>
          </w:p>
        </w:tc>
        <w:tc>
          <w:tcPr>
            <w:tcW w:w="7396" w:type="dxa"/>
            <w:tcBorders>
              <w:top w:val="nil"/>
              <w:left w:val="nil"/>
              <w:bottom w:val="nil"/>
              <w:right w:val="nil"/>
            </w:tcBorders>
            <w:vAlign w:val="center"/>
          </w:tcPr>
          <w:p w14:paraId="1B332D10" w14:textId="77777777" w:rsidR="00114767" w:rsidRPr="00624933" w:rsidRDefault="00114767" w:rsidP="00A41C39">
            <w:pPr>
              <w:pStyle w:val="Texttabulky"/>
              <w:spacing w:after="0"/>
            </w:pPr>
            <w:r w:rsidRPr="00624933">
              <w:t>Oblast zhoršené kvality ovzduší</w:t>
            </w:r>
          </w:p>
        </w:tc>
      </w:tr>
      <w:tr w:rsidR="00766191" w:rsidRPr="00624933" w14:paraId="173431FF" w14:textId="77777777" w:rsidTr="00BB15BD">
        <w:trPr>
          <w:jc w:val="center"/>
        </w:trPr>
        <w:tc>
          <w:tcPr>
            <w:tcW w:w="1674" w:type="dxa"/>
            <w:tcBorders>
              <w:top w:val="nil"/>
              <w:left w:val="nil"/>
              <w:bottom w:val="nil"/>
              <w:right w:val="nil"/>
            </w:tcBorders>
            <w:vAlign w:val="center"/>
          </w:tcPr>
          <w:p w14:paraId="644C8B92" w14:textId="77777777" w:rsidR="00114767" w:rsidRPr="00624933" w:rsidRDefault="00114767" w:rsidP="00A41C39">
            <w:pPr>
              <w:pStyle w:val="Texttabulky"/>
              <w:spacing w:after="0"/>
              <w:rPr>
                <w:b/>
              </w:rPr>
            </w:pPr>
            <w:r w:rsidRPr="00624933">
              <w:rPr>
                <w:b/>
              </w:rPr>
              <w:t>PID</w:t>
            </w:r>
          </w:p>
        </w:tc>
        <w:tc>
          <w:tcPr>
            <w:tcW w:w="7396" w:type="dxa"/>
            <w:tcBorders>
              <w:top w:val="nil"/>
              <w:left w:val="nil"/>
              <w:bottom w:val="nil"/>
              <w:right w:val="nil"/>
            </w:tcBorders>
            <w:vAlign w:val="center"/>
          </w:tcPr>
          <w:p w14:paraId="67934112" w14:textId="77777777" w:rsidR="00114767" w:rsidRPr="00624933" w:rsidRDefault="00114767" w:rsidP="00A41C39">
            <w:pPr>
              <w:pStyle w:val="Texttabulky"/>
              <w:spacing w:after="0"/>
            </w:pPr>
            <w:r w:rsidRPr="00624933">
              <w:t>Pražská integrovaná doprava</w:t>
            </w:r>
          </w:p>
        </w:tc>
      </w:tr>
      <w:tr w:rsidR="00766191" w:rsidRPr="00624933" w14:paraId="2CC0D9D0" w14:textId="77777777" w:rsidTr="00BB15BD">
        <w:trPr>
          <w:jc w:val="center"/>
        </w:trPr>
        <w:tc>
          <w:tcPr>
            <w:tcW w:w="1674" w:type="dxa"/>
            <w:tcBorders>
              <w:top w:val="nil"/>
              <w:left w:val="nil"/>
              <w:bottom w:val="nil"/>
              <w:right w:val="nil"/>
            </w:tcBorders>
            <w:vAlign w:val="center"/>
          </w:tcPr>
          <w:p w14:paraId="486ED10A" w14:textId="77777777" w:rsidR="00114767" w:rsidRPr="00624933" w:rsidRDefault="00114767" w:rsidP="00A41C39">
            <w:pPr>
              <w:pStyle w:val="Texttabulky"/>
              <w:spacing w:after="0"/>
              <w:rPr>
                <w:b/>
              </w:rPr>
            </w:pPr>
            <w:r w:rsidRPr="00624933">
              <w:rPr>
                <w:b/>
              </w:rPr>
              <w:t>PLO</w:t>
            </w:r>
          </w:p>
        </w:tc>
        <w:tc>
          <w:tcPr>
            <w:tcW w:w="7396" w:type="dxa"/>
            <w:tcBorders>
              <w:top w:val="nil"/>
              <w:left w:val="nil"/>
              <w:bottom w:val="nil"/>
              <w:right w:val="nil"/>
            </w:tcBorders>
            <w:vAlign w:val="center"/>
          </w:tcPr>
          <w:p w14:paraId="5E563875" w14:textId="77777777" w:rsidR="00114767" w:rsidRPr="00624933" w:rsidRDefault="00114767" w:rsidP="00A41C39">
            <w:pPr>
              <w:pStyle w:val="Texttabulky"/>
              <w:spacing w:after="0"/>
            </w:pPr>
            <w:r w:rsidRPr="00624933">
              <w:t>Přírodní lesní oblast</w:t>
            </w:r>
          </w:p>
        </w:tc>
      </w:tr>
      <w:tr w:rsidR="00766191" w:rsidRPr="00624933" w14:paraId="7162B5CD" w14:textId="77777777" w:rsidTr="00BB15BD">
        <w:trPr>
          <w:jc w:val="center"/>
        </w:trPr>
        <w:tc>
          <w:tcPr>
            <w:tcW w:w="1674" w:type="dxa"/>
            <w:tcBorders>
              <w:top w:val="nil"/>
              <w:left w:val="nil"/>
              <w:bottom w:val="nil"/>
              <w:right w:val="nil"/>
            </w:tcBorders>
            <w:vAlign w:val="center"/>
          </w:tcPr>
          <w:p w14:paraId="4B8A0F77" w14:textId="3822C2A6" w:rsidR="00114767" w:rsidRPr="00624933" w:rsidRDefault="00114767" w:rsidP="00A41C39">
            <w:pPr>
              <w:pStyle w:val="Texttabulky"/>
              <w:spacing w:after="0"/>
              <w:rPr>
                <w:b/>
              </w:rPr>
            </w:pPr>
            <w:r w:rsidRPr="00624933">
              <w:rPr>
                <w:b/>
              </w:rPr>
              <w:t>PM</w:t>
            </w:r>
            <w:r w:rsidRPr="00624933">
              <w:rPr>
                <w:b/>
                <w:vertAlign w:val="subscript"/>
              </w:rPr>
              <w:t>10</w:t>
            </w:r>
            <w:r w:rsidRPr="00624933">
              <w:rPr>
                <w:b/>
              </w:rPr>
              <w:t>, PM</w:t>
            </w:r>
            <w:r w:rsidRPr="00624933">
              <w:rPr>
                <w:b/>
                <w:vertAlign w:val="subscript"/>
              </w:rPr>
              <w:t>2,5</w:t>
            </w:r>
          </w:p>
        </w:tc>
        <w:tc>
          <w:tcPr>
            <w:tcW w:w="7396" w:type="dxa"/>
            <w:tcBorders>
              <w:top w:val="nil"/>
              <w:left w:val="nil"/>
              <w:bottom w:val="nil"/>
              <w:right w:val="nil"/>
            </w:tcBorders>
            <w:vAlign w:val="center"/>
          </w:tcPr>
          <w:p w14:paraId="0A8026F2" w14:textId="77777777" w:rsidR="00114767" w:rsidRPr="00624933" w:rsidRDefault="00114767" w:rsidP="00A41C39">
            <w:pPr>
              <w:pStyle w:val="Texttabulky"/>
              <w:spacing w:after="0"/>
            </w:pPr>
            <w:r w:rsidRPr="00624933">
              <w:t>Poletavý prach</w:t>
            </w:r>
          </w:p>
        </w:tc>
      </w:tr>
      <w:tr w:rsidR="00766191" w:rsidRPr="00624933" w14:paraId="6AC1CC31" w14:textId="77777777" w:rsidTr="00BB15BD">
        <w:trPr>
          <w:jc w:val="center"/>
        </w:trPr>
        <w:tc>
          <w:tcPr>
            <w:tcW w:w="1674" w:type="dxa"/>
            <w:tcBorders>
              <w:top w:val="nil"/>
              <w:left w:val="nil"/>
              <w:bottom w:val="nil"/>
              <w:right w:val="nil"/>
            </w:tcBorders>
            <w:vAlign w:val="center"/>
          </w:tcPr>
          <w:p w14:paraId="72E579E6" w14:textId="77777777" w:rsidR="00114767" w:rsidRPr="00624933" w:rsidRDefault="00114767" w:rsidP="00A41C39">
            <w:pPr>
              <w:pStyle w:val="Texttabulky"/>
              <w:spacing w:after="0"/>
              <w:rPr>
                <w:b/>
              </w:rPr>
            </w:pPr>
            <w:r w:rsidRPr="00624933">
              <w:rPr>
                <w:b/>
              </w:rPr>
              <w:t>PO</w:t>
            </w:r>
          </w:p>
        </w:tc>
        <w:tc>
          <w:tcPr>
            <w:tcW w:w="7396" w:type="dxa"/>
            <w:tcBorders>
              <w:top w:val="nil"/>
              <w:left w:val="nil"/>
              <w:bottom w:val="nil"/>
              <w:right w:val="nil"/>
            </w:tcBorders>
            <w:vAlign w:val="center"/>
          </w:tcPr>
          <w:p w14:paraId="68825347" w14:textId="64CB8392" w:rsidR="00114767" w:rsidRPr="00624933" w:rsidRDefault="00114767" w:rsidP="00A41C39">
            <w:pPr>
              <w:pStyle w:val="Texttabulky"/>
              <w:spacing w:after="0"/>
            </w:pPr>
            <w:r w:rsidRPr="00624933">
              <w:t>Ptačí oblast</w:t>
            </w:r>
            <w:r w:rsidR="00E64284" w:rsidRPr="00624933">
              <w:t xml:space="preserve"> soustavy Natura 2000</w:t>
            </w:r>
          </w:p>
        </w:tc>
      </w:tr>
      <w:tr w:rsidR="00766191" w:rsidRPr="00624933" w14:paraId="4B7F6DD3" w14:textId="77777777" w:rsidTr="00BB15BD">
        <w:trPr>
          <w:jc w:val="center"/>
        </w:trPr>
        <w:tc>
          <w:tcPr>
            <w:tcW w:w="1674" w:type="dxa"/>
            <w:tcBorders>
              <w:top w:val="nil"/>
              <w:left w:val="nil"/>
              <w:bottom w:val="nil"/>
              <w:right w:val="nil"/>
            </w:tcBorders>
            <w:vAlign w:val="center"/>
          </w:tcPr>
          <w:p w14:paraId="27C3683E" w14:textId="77777777" w:rsidR="00114767" w:rsidRPr="00624933" w:rsidRDefault="00114767" w:rsidP="00A41C39">
            <w:pPr>
              <w:pStyle w:val="Texttabulky"/>
              <w:spacing w:after="0"/>
              <w:rPr>
                <w:b/>
              </w:rPr>
            </w:pPr>
            <w:r w:rsidRPr="00624933">
              <w:rPr>
                <w:b/>
              </w:rPr>
              <w:t>POH</w:t>
            </w:r>
          </w:p>
        </w:tc>
        <w:tc>
          <w:tcPr>
            <w:tcW w:w="7396" w:type="dxa"/>
            <w:tcBorders>
              <w:top w:val="nil"/>
              <w:left w:val="nil"/>
              <w:bottom w:val="nil"/>
              <w:right w:val="nil"/>
            </w:tcBorders>
            <w:vAlign w:val="center"/>
          </w:tcPr>
          <w:p w14:paraId="0E82D058" w14:textId="77777777" w:rsidR="00114767" w:rsidRPr="00624933" w:rsidRDefault="00114767" w:rsidP="00A41C39">
            <w:pPr>
              <w:pStyle w:val="Texttabulky"/>
              <w:spacing w:after="0"/>
            </w:pPr>
            <w:r w:rsidRPr="00624933">
              <w:t>Plán odpadového hospodářství</w:t>
            </w:r>
          </w:p>
        </w:tc>
      </w:tr>
      <w:tr w:rsidR="00766191" w:rsidRPr="00624933" w14:paraId="69760DC4" w14:textId="77777777" w:rsidTr="00BB15BD">
        <w:trPr>
          <w:jc w:val="center"/>
        </w:trPr>
        <w:tc>
          <w:tcPr>
            <w:tcW w:w="1674" w:type="dxa"/>
            <w:tcBorders>
              <w:top w:val="nil"/>
              <w:left w:val="nil"/>
              <w:bottom w:val="nil"/>
              <w:right w:val="nil"/>
            </w:tcBorders>
            <w:vAlign w:val="center"/>
          </w:tcPr>
          <w:p w14:paraId="72A517C8" w14:textId="77777777" w:rsidR="00114767" w:rsidRPr="00624933" w:rsidRDefault="00114767" w:rsidP="00A41C39">
            <w:pPr>
              <w:pStyle w:val="Texttabulky"/>
              <w:spacing w:after="0"/>
              <w:rPr>
                <w:b/>
              </w:rPr>
            </w:pPr>
            <w:r w:rsidRPr="00624933">
              <w:rPr>
                <w:b/>
              </w:rPr>
              <w:t>PP</w:t>
            </w:r>
          </w:p>
        </w:tc>
        <w:tc>
          <w:tcPr>
            <w:tcW w:w="7396" w:type="dxa"/>
            <w:tcBorders>
              <w:top w:val="nil"/>
              <w:left w:val="nil"/>
              <w:bottom w:val="nil"/>
              <w:right w:val="nil"/>
            </w:tcBorders>
            <w:vAlign w:val="center"/>
          </w:tcPr>
          <w:p w14:paraId="428E5595" w14:textId="77777777" w:rsidR="00114767" w:rsidRPr="00624933" w:rsidRDefault="00114767" w:rsidP="00A41C39">
            <w:pPr>
              <w:pStyle w:val="Texttabulky"/>
              <w:spacing w:after="0"/>
            </w:pPr>
            <w:r w:rsidRPr="00624933">
              <w:t>Přírodní památka (MZCHÚ)</w:t>
            </w:r>
          </w:p>
        </w:tc>
      </w:tr>
      <w:tr w:rsidR="00766191" w:rsidRPr="00624933" w14:paraId="62D04346" w14:textId="77777777" w:rsidTr="00BB15BD">
        <w:trPr>
          <w:jc w:val="center"/>
        </w:trPr>
        <w:tc>
          <w:tcPr>
            <w:tcW w:w="1674" w:type="dxa"/>
            <w:tcBorders>
              <w:top w:val="nil"/>
              <w:left w:val="nil"/>
              <w:bottom w:val="nil"/>
              <w:right w:val="nil"/>
            </w:tcBorders>
            <w:vAlign w:val="center"/>
          </w:tcPr>
          <w:p w14:paraId="70FB13D5" w14:textId="77777777" w:rsidR="00114767" w:rsidRPr="00624933" w:rsidRDefault="00114767" w:rsidP="00A41C39">
            <w:pPr>
              <w:pStyle w:val="Texttabulky"/>
              <w:spacing w:after="0"/>
              <w:rPr>
                <w:b/>
              </w:rPr>
            </w:pPr>
            <w:r w:rsidRPr="00624933">
              <w:rPr>
                <w:b/>
              </w:rPr>
              <w:t>PPk</w:t>
            </w:r>
          </w:p>
        </w:tc>
        <w:tc>
          <w:tcPr>
            <w:tcW w:w="7396" w:type="dxa"/>
            <w:tcBorders>
              <w:top w:val="nil"/>
              <w:left w:val="nil"/>
              <w:bottom w:val="nil"/>
              <w:right w:val="nil"/>
            </w:tcBorders>
            <w:vAlign w:val="center"/>
          </w:tcPr>
          <w:p w14:paraId="6B34C757" w14:textId="77777777" w:rsidR="00114767" w:rsidRPr="00624933" w:rsidRDefault="00114767" w:rsidP="00A41C39">
            <w:pPr>
              <w:pStyle w:val="Texttabulky"/>
              <w:spacing w:after="0"/>
            </w:pPr>
            <w:r w:rsidRPr="00624933">
              <w:t>Přírodní park</w:t>
            </w:r>
          </w:p>
        </w:tc>
      </w:tr>
      <w:tr w:rsidR="00766191" w:rsidRPr="00624933" w14:paraId="0BA2B617" w14:textId="77777777" w:rsidTr="00BB15BD">
        <w:trPr>
          <w:jc w:val="center"/>
        </w:trPr>
        <w:tc>
          <w:tcPr>
            <w:tcW w:w="1674" w:type="dxa"/>
            <w:tcBorders>
              <w:top w:val="nil"/>
              <w:left w:val="nil"/>
              <w:bottom w:val="nil"/>
              <w:right w:val="nil"/>
            </w:tcBorders>
            <w:vAlign w:val="center"/>
          </w:tcPr>
          <w:p w14:paraId="6AB1B935" w14:textId="77777777" w:rsidR="00114767" w:rsidRPr="00624933" w:rsidRDefault="00114767" w:rsidP="00A41C39">
            <w:pPr>
              <w:pStyle w:val="Texttabulky"/>
              <w:spacing w:after="0"/>
              <w:rPr>
                <w:b/>
              </w:rPr>
            </w:pPr>
            <w:r w:rsidRPr="00624933">
              <w:rPr>
                <w:b/>
              </w:rPr>
              <w:t>PR</w:t>
            </w:r>
          </w:p>
        </w:tc>
        <w:tc>
          <w:tcPr>
            <w:tcW w:w="7396" w:type="dxa"/>
            <w:tcBorders>
              <w:top w:val="nil"/>
              <w:left w:val="nil"/>
              <w:bottom w:val="nil"/>
              <w:right w:val="nil"/>
            </w:tcBorders>
            <w:vAlign w:val="center"/>
          </w:tcPr>
          <w:p w14:paraId="3F1B0BDB" w14:textId="77777777" w:rsidR="00114767" w:rsidRPr="00624933" w:rsidRDefault="00114767" w:rsidP="00A41C39">
            <w:pPr>
              <w:pStyle w:val="Texttabulky"/>
              <w:spacing w:after="0"/>
            </w:pPr>
            <w:r w:rsidRPr="00624933">
              <w:t>Přírodní rezervace (MZCHÚ)</w:t>
            </w:r>
          </w:p>
        </w:tc>
      </w:tr>
      <w:tr w:rsidR="00766191" w:rsidRPr="00624933" w14:paraId="620D1F4C" w14:textId="77777777" w:rsidTr="00BB15BD">
        <w:trPr>
          <w:jc w:val="center"/>
        </w:trPr>
        <w:tc>
          <w:tcPr>
            <w:tcW w:w="1674" w:type="dxa"/>
            <w:tcBorders>
              <w:top w:val="nil"/>
              <w:left w:val="nil"/>
              <w:bottom w:val="nil"/>
              <w:right w:val="nil"/>
            </w:tcBorders>
            <w:vAlign w:val="center"/>
          </w:tcPr>
          <w:p w14:paraId="7C30488C" w14:textId="77777777" w:rsidR="00114767" w:rsidRPr="00624933" w:rsidRDefault="00114767" w:rsidP="00A41C39">
            <w:pPr>
              <w:pStyle w:val="Texttabulky"/>
              <w:spacing w:after="0"/>
              <w:rPr>
                <w:b/>
              </w:rPr>
            </w:pPr>
            <w:r w:rsidRPr="00624933">
              <w:rPr>
                <w:b/>
              </w:rPr>
              <w:t>PPR</w:t>
            </w:r>
          </w:p>
        </w:tc>
        <w:tc>
          <w:tcPr>
            <w:tcW w:w="7396" w:type="dxa"/>
            <w:tcBorders>
              <w:top w:val="nil"/>
              <w:left w:val="nil"/>
              <w:bottom w:val="nil"/>
              <w:right w:val="nil"/>
            </w:tcBorders>
            <w:vAlign w:val="center"/>
          </w:tcPr>
          <w:p w14:paraId="635C2BE7" w14:textId="77777777" w:rsidR="00114767" w:rsidRPr="00624933" w:rsidRDefault="00114767" w:rsidP="00A41C39">
            <w:pPr>
              <w:pStyle w:val="Texttabulky"/>
              <w:spacing w:after="0"/>
            </w:pPr>
            <w:r w:rsidRPr="00624933">
              <w:t>Pražská památková rezervace</w:t>
            </w:r>
          </w:p>
        </w:tc>
      </w:tr>
      <w:tr w:rsidR="00766191" w:rsidRPr="00624933" w14:paraId="4C17F481" w14:textId="77777777" w:rsidTr="00BB15BD">
        <w:trPr>
          <w:jc w:val="center"/>
        </w:trPr>
        <w:tc>
          <w:tcPr>
            <w:tcW w:w="1674" w:type="dxa"/>
            <w:tcBorders>
              <w:top w:val="nil"/>
              <w:left w:val="nil"/>
              <w:bottom w:val="nil"/>
              <w:right w:val="nil"/>
            </w:tcBorders>
            <w:vAlign w:val="center"/>
          </w:tcPr>
          <w:p w14:paraId="2C769368" w14:textId="77777777" w:rsidR="00114767" w:rsidRPr="00624933" w:rsidRDefault="00114767" w:rsidP="00A41C39">
            <w:pPr>
              <w:pStyle w:val="Texttabulky"/>
              <w:spacing w:after="0"/>
              <w:rPr>
                <w:b/>
              </w:rPr>
            </w:pPr>
            <w:r w:rsidRPr="00624933">
              <w:rPr>
                <w:b/>
              </w:rPr>
              <w:t>PSP</w:t>
            </w:r>
          </w:p>
        </w:tc>
        <w:tc>
          <w:tcPr>
            <w:tcW w:w="7396" w:type="dxa"/>
            <w:tcBorders>
              <w:top w:val="nil"/>
              <w:left w:val="nil"/>
              <w:bottom w:val="nil"/>
              <w:right w:val="nil"/>
            </w:tcBorders>
            <w:vAlign w:val="center"/>
          </w:tcPr>
          <w:p w14:paraId="5C01CCBA" w14:textId="77777777" w:rsidR="00114767" w:rsidRPr="00624933" w:rsidRDefault="00114767" w:rsidP="00A41C39">
            <w:pPr>
              <w:pStyle w:val="Texttabulky"/>
              <w:spacing w:after="0"/>
            </w:pPr>
            <w:r w:rsidRPr="00624933">
              <w:t>Pražské stavební předpisy</w:t>
            </w:r>
          </w:p>
        </w:tc>
      </w:tr>
      <w:tr w:rsidR="00766191" w:rsidRPr="00624933" w14:paraId="1B9F72CD" w14:textId="77777777" w:rsidTr="00BB15BD">
        <w:trPr>
          <w:jc w:val="center"/>
        </w:trPr>
        <w:tc>
          <w:tcPr>
            <w:tcW w:w="1674" w:type="dxa"/>
            <w:tcBorders>
              <w:top w:val="nil"/>
              <w:left w:val="nil"/>
              <w:bottom w:val="nil"/>
              <w:right w:val="nil"/>
            </w:tcBorders>
            <w:vAlign w:val="center"/>
          </w:tcPr>
          <w:p w14:paraId="4E0BD925" w14:textId="77777777" w:rsidR="00114767" w:rsidRPr="00624933" w:rsidRDefault="00114767" w:rsidP="00A41C39">
            <w:pPr>
              <w:pStyle w:val="Texttabulky"/>
              <w:spacing w:after="0"/>
              <w:rPr>
                <w:b/>
              </w:rPr>
            </w:pPr>
            <w:r w:rsidRPr="00624933">
              <w:rPr>
                <w:b/>
              </w:rPr>
              <w:t>PUPFL</w:t>
            </w:r>
          </w:p>
        </w:tc>
        <w:tc>
          <w:tcPr>
            <w:tcW w:w="7396" w:type="dxa"/>
            <w:tcBorders>
              <w:top w:val="nil"/>
              <w:left w:val="nil"/>
              <w:bottom w:val="nil"/>
              <w:right w:val="nil"/>
            </w:tcBorders>
            <w:vAlign w:val="center"/>
          </w:tcPr>
          <w:p w14:paraId="379649F1" w14:textId="77777777" w:rsidR="00114767" w:rsidRPr="00624933" w:rsidRDefault="00114767" w:rsidP="00A41C39">
            <w:pPr>
              <w:pStyle w:val="Texttabulky"/>
              <w:spacing w:after="0"/>
            </w:pPr>
            <w:r w:rsidRPr="00624933">
              <w:t>Pozemky určené k plnění funkcí lesa</w:t>
            </w:r>
          </w:p>
        </w:tc>
      </w:tr>
      <w:tr w:rsidR="00766191" w:rsidRPr="00624933" w14:paraId="09BCAF9A" w14:textId="77777777" w:rsidTr="00BB15BD">
        <w:trPr>
          <w:jc w:val="center"/>
        </w:trPr>
        <w:tc>
          <w:tcPr>
            <w:tcW w:w="1674" w:type="dxa"/>
            <w:tcBorders>
              <w:top w:val="nil"/>
              <w:left w:val="nil"/>
              <w:bottom w:val="nil"/>
              <w:right w:val="nil"/>
            </w:tcBorders>
            <w:vAlign w:val="center"/>
          </w:tcPr>
          <w:p w14:paraId="4F03EA8E" w14:textId="77777777" w:rsidR="00114767" w:rsidRPr="00624933" w:rsidRDefault="00114767" w:rsidP="00A41C39">
            <w:pPr>
              <w:pStyle w:val="Texttabulky"/>
              <w:spacing w:after="0"/>
              <w:rPr>
                <w:b/>
              </w:rPr>
            </w:pPr>
            <w:r w:rsidRPr="00624933">
              <w:rPr>
                <w:b/>
              </w:rPr>
              <w:t>PÚP</w:t>
            </w:r>
          </w:p>
        </w:tc>
        <w:tc>
          <w:tcPr>
            <w:tcW w:w="7396" w:type="dxa"/>
            <w:tcBorders>
              <w:top w:val="nil"/>
              <w:left w:val="nil"/>
              <w:bottom w:val="nil"/>
              <w:right w:val="nil"/>
            </w:tcBorders>
            <w:vAlign w:val="center"/>
          </w:tcPr>
          <w:p w14:paraId="644A1962" w14:textId="77777777" w:rsidR="00114767" w:rsidRPr="00624933" w:rsidRDefault="00114767" w:rsidP="00A41C39">
            <w:pPr>
              <w:pStyle w:val="Texttabulky"/>
              <w:spacing w:after="0"/>
            </w:pPr>
            <w:r w:rsidRPr="00624933">
              <w:t>Platný územní plán</w:t>
            </w:r>
          </w:p>
        </w:tc>
      </w:tr>
      <w:tr w:rsidR="00766191" w:rsidRPr="00624933" w14:paraId="390B5A3E" w14:textId="77777777" w:rsidTr="00BB15BD">
        <w:trPr>
          <w:jc w:val="center"/>
        </w:trPr>
        <w:tc>
          <w:tcPr>
            <w:tcW w:w="1674" w:type="dxa"/>
            <w:tcBorders>
              <w:top w:val="nil"/>
              <w:left w:val="nil"/>
              <w:bottom w:val="nil"/>
              <w:right w:val="nil"/>
            </w:tcBorders>
            <w:vAlign w:val="center"/>
          </w:tcPr>
          <w:p w14:paraId="26A9691C" w14:textId="77777777" w:rsidR="00114767" w:rsidRPr="00624933" w:rsidRDefault="00114767" w:rsidP="00A41C39">
            <w:pPr>
              <w:pStyle w:val="Texttabulky"/>
              <w:spacing w:after="0"/>
              <w:rPr>
                <w:b/>
              </w:rPr>
            </w:pPr>
            <w:r w:rsidRPr="00624933">
              <w:rPr>
                <w:b/>
              </w:rPr>
              <w:t>PÚR</w:t>
            </w:r>
          </w:p>
        </w:tc>
        <w:tc>
          <w:tcPr>
            <w:tcW w:w="7396" w:type="dxa"/>
            <w:tcBorders>
              <w:top w:val="nil"/>
              <w:left w:val="nil"/>
              <w:bottom w:val="nil"/>
              <w:right w:val="nil"/>
            </w:tcBorders>
            <w:vAlign w:val="center"/>
          </w:tcPr>
          <w:p w14:paraId="4C32198F" w14:textId="77777777" w:rsidR="00114767" w:rsidRPr="00624933" w:rsidRDefault="00114767" w:rsidP="00A41C39">
            <w:pPr>
              <w:pStyle w:val="Texttabulky"/>
              <w:spacing w:after="0"/>
            </w:pPr>
            <w:r w:rsidRPr="00624933">
              <w:t>Politika územního rozvoje</w:t>
            </w:r>
          </w:p>
        </w:tc>
      </w:tr>
      <w:tr w:rsidR="00766191" w:rsidRPr="00624933" w14:paraId="563F34A6" w14:textId="77777777" w:rsidTr="00BB15BD">
        <w:trPr>
          <w:jc w:val="center"/>
        </w:trPr>
        <w:tc>
          <w:tcPr>
            <w:tcW w:w="1674" w:type="dxa"/>
            <w:tcBorders>
              <w:top w:val="nil"/>
              <w:left w:val="nil"/>
              <w:bottom w:val="nil"/>
              <w:right w:val="nil"/>
            </w:tcBorders>
            <w:vAlign w:val="center"/>
          </w:tcPr>
          <w:p w14:paraId="0391C775" w14:textId="77777777" w:rsidR="00114767" w:rsidRPr="00624933" w:rsidRDefault="00114767" w:rsidP="00A41C39">
            <w:pPr>
              <w:pStyle w:val="Texttabulky"/>
              <w:spacing w:after="0"/>
              <w:rPr>
                <w:b/>
              </w:rPr>
            </w:pPr>
            <w:r w:rsidRPr="00624933">
              <w:rPr>
                <w:b/>
              </w:rPr>
              <w:t>PVL</w:t>
            </w:r>
          </w:p>
        </w:tc>
        <w:tc>
          <w:tcPr>
            <w:tcW w:w="7396" w:type="dxa"/>
            <w:tcBorders>
              <w:top w:val="nil"/>
              <w:left w:val="nil"/>
              <w:bottom w:val="nil"/>
              <w:right w:val="nil"/>
            </w:tcBorders>
            <w:vAlign w:val="center"/>
          </w:tcPr>
          <w:p w14:paraId="0A9D7932" w14:textId="77777777" w:rsidR="00114767" w:rsidRPr="00624933" w:rsidRDefault="00114767" w:rsidP="00A41C39">
            <w:pPr>
              <w:pStyle w:val="Texttabulky"/>
              <w:spacing w:after="0"/>
            </w:pPr>
            <w:r w:rsidRPr="00624933">
              <w:t>Povodí Vltavy</w:t>
            </w:r>
          </w:p>
        </w:tc>
      </w:tr>
      <w:tr w:rsidR="00766191" w:rsidRPr="00624933" w14:paraId="12BF6B26" w14:textId="77777777" w:rsidTr="00BB15BD">
        <w:trPr>
          <w:jc w:val="center"/>
        </w:trPr>
        <w:tc>
          <w:tcPr>
            <w:tcW w:w="1674" w:type="dxa"/>
            <w:tcBorders>
              <w:top w:val="nil"/>
              <w:left w:val="nil"/>
              <w:bottom w:val="nil"/>
              <w:right w:val="nil"/>
            </w:tcBorders>
            <w:vAlign w:val="center"/>
          </w:tcPr>
          <w:p w14:paraId="506C2897" w14:textId="77777777" w:rsidR="00114767" w:rsidRPr="00624933" w:rsidRDefault="00114767" w:rsidP="00A41C39">
            <w:pPr>
              <w:pStyle w:val="Texttabulky"/>
              <w:spacing w:after="0"/>
              <w:rPr>
                <w:b/>
              </w:rPr>
            </w:pPr>
            <w:r w:rsidRPr="00624933">
              <w:rPr>
                <w:b/>
              </w:rPr>
              <w:t>RBC</w:t>
            </w:r>
          </w:p>
        </w:tc>
        <w:tc>
          <w:tcPr>
            <w:tcW w:w="7396" w:type="dxa"/>
            <w:tcBorders>
              <w:top w:val="nil"/>
              <w:left w:val="nil"/>
              <w:bottom w:val="nil"/>
              <w:right w:val="nil"/>
            </w:tcBorders>
            <w:vAlign w:val="center"/>
          </w:tcPr>
          <w:p w14:paraId="605E0A56" w14:textId="77777777" w:rsidR="00114767" w:rsidRPr="00624933" w:rsidRDefault="00114767" w:rsidP="00A41C39">
            <w:pPr>
              <w:pStyle w:val="Texttabulky"/>
              <w:spacing w:after="0"/>
            </w:pPr>
            <w:r w:rsidRPr="00624933">
              <w:t>Regionální biocentrum (ÚSES)</w:t>
            </w:r>
          </w:p>
        </w:tc>
      </w:tr>
      <w:tr w:rsidR="00766191" w:rsidRPr="00624933" w14:paraId="237FEFA8" w14:textId="77777777" w:rsidTr="00BB15BD">
        <w:trPr>
          <w:jc w:val="center"/>
        </w:trPr>
        <w:tc>
          <w:tcPr>
            <w:tcW w:w="1674" w:type="dxa"/>
            <w:tcBorders>
              <w:top w:val="nil"/>
              <w:left w:val="nil"/>
              <w:bottom w:val="nil"/>
              <w:right w:val="nil"/>
            </w:tcBorders>
            <w:vAlign w:val="center"/>
          </w:tcPr>
          <w:p w14:paraId="547E457A" w14:textId="77777777" w:rsidR="00114767" w:rsidRPr="00624933" w:rsidRDefault="00114767" w:rsidP="00A41C39">
            <w:pPr>
              <w:pStyle w:val="Texttabulky"/>
              <w:spacing w:after="0"/>
              <w:rPr>
                <w:b/>
              </w:rPr>
            </w:pPr>
            <w:r w:rsidRPr="00624933">
              <w:rPr>
                <w:b/>
              </w:rPr>
              <w:t>RBK</w:t>
            </w:r>
          </w:p>
        </w:tc>
        <w:tc>
          <w:tcPr>
            <w:tcW w:w="7396" w:type="dxa"/>
            <w:tcBorders>
              <w:top w:val="nil"/>
              <w:left w:val="nil"/>
              <w:bottom w:val="nil"/>
              <w:right w:val="nil"/>
            </w:tcBorders>
            <w:vAlign w:val="center"/>
          </w:tcPr>
          <w:p w14:paraId="0B3C4DC3" w14:textId="77777777" w:rsidR="00114767" w:rsidRPr="00624933" w:rsidRDefault="00114767" w:rsidP="00A41C39">
            <w:pPr>
              <w:pStyle w:val="Texttabulky"/>
              <w:spacing w:after="0"/>
            </w:pPr>
            <w:r w:rsidRPr="00624933">
              <w:t>Regionální biokoridor (ÚSES)</w:t>
            </w:r>
          </w:p>
        </w:tc>
      </w:tr>
      <w:tr w:rsidR="00766191" w:rsidRPr="00624933" w14:paraId="07BA3A3E" w14:textId="77777777" w:rsidTr="00BB15BD">
        <w:trPr>
          <w:jc w:val="center"/>
        </w:trPr>
        <w:tc>
          <w:tcPr>
            <w:tcW w:w="1674" w:type="dxa"/>
            <w:tcBorders>
              <w:top w:val="nil"/>
              <w:left w:val="nil"/>
              <w:bottom w:val="nil"/>
              <w:right w:val="nil"/>
            </w:tcBorders>
            <w:vAlign w:val="center"/>
          </w:tcPr>
          <w:p w14:paraId="7E19D43F" w14:textId="77777777" w:rsidR="00114767" w:rsidRPr="00624933" w:rsidRDefault="00114767" w:rsidP="00A41C39">
            <w:pPr>
              <w:pStyle w:val="Texttabulky"/>
              <w:spacing w:after="0"/>
              <w:rPr>
                <w:b/>
              </w:rPr>
            </w:pPr>
            <w:r w:rsidRPr="00624933">
              <w:rPr>
                <w:b/>
              </w:rPr>
              <w:t>Resp.</w:t>
            </w:r>
          </w:p>
        </w:tc>
        <w:tc>
          <w:tcPr>
            <w:tcW w:w="7396" w:type="dxa"/>
            <w:tcBorders>
              <w:top w:val="nil"/>
              <w:left w:val="nil"/>
              <w:bottom w:val="nil"/>
              <w:right w:val="nil"/>
            </w:tcBorders>
            <w:vAlign w:val="center"/>
          </w:tcPr>
          <w:p w14:paraId="3FF07B62" w14:textId="77777777" w:rsidR="00114767" w:rsidRPr="00624933" w:rsidRDefault="00114767" w:rsidP="00A41C39">
            <w:pPr>
              <w:pStyle w:val="Texttabulky"/>
              <w:spacing w:after="0"/>
            </w:pPr>
            <w:r w:rsidRPr="00624933">
              <w:t>Respektive</w:t>
            </w:r>
          </w:p>
        </w:tc>
      </w:tr>
      <w:tr w:rsidR="00766191" w:rsidRPr="00624933" w14:paraId="193322AD" w14:textId="77777777" w:rsidTr="00BB15BD">
        <w:trPr>
          <w:jc w:val="center"/>
        </w:trPr>
        <w:tc>
          <w:tcPr>
            <w:tcW w:w="1674" w:type="dxa"/>
            <w:tcBorders>
              <w:top w:val="nil"/>
              <w:left w:val="nil"/>
              <w:bottom w:val="nil"/>
              <w:right w:val="nil"/>
            </w:tcBorders>
            <w:vAlign w:val="center"/>
          </w:tcPr>
          <w:p w14:paraId="0E59159F" w14:textId="77777777" w:rsidR="00114767" w:rsidRPr="00624933" w:rsidRDefault="00114767" w:rsidP="00A41C39">
            <w:pPr>
              <w:pStyle w:val="Texttabulky"/>
              <w:spacing w:after="0"/>
              <w:rPr>
                <w:b/>
              </w:rPr>
            </w:pPr>
            <w:r w:rsidRPr="00624933">
              <w:rPr>
                <w:b/>
              </w:rPr>
              <w:t>REZZO</w:t>
            </w:r>
          </w:p>
        </w:tc>
        <w:tc>
          <w:tcPr>
            <w:tcW w:w="7396" w:type="dxa"/>
            <w:tcBorders>
              <w:top w:val="nil"/>
              <w:left w:val="nil"/>
              <w:bottom w:val="nil"/>
              <w:right w:val="nil"/>
            </w:tcBorders>
            <w:vAlign w:val="center"/>
          </w:tcPr>
          <w:p w14:paraId="0A9F37FA" w14:textId="77777777" w:rsidR="00114767" w:rsidRPr="00624933" w:rsidRDefault="00114767" w:rsidP="00A41C39">
            <w:pPr>
              <w:pStyle w:val="Texttabulky"/>
              <w:spacing w:after="0"/>
            </w:pPr>
            <w:r w:rsidRPr="00624933">
              <w:t>Registr emisí a zdrojů znečištění ovzduší</w:t>
            </w:r>
          </w:p>
        </w:tc>
      </w:tr>
      <w:tr w:rsidR="00766191" w:rsidRPr="00624933" w14:paraId="23855EFD" w14:textId="77777777" w:rsidTr="00BB15BD">
        <w:trPr>
          <w:jc w:val="center"/>
        </w:trPr>
        <w:tc>
          <w:tcPr>
            <w:tcW w:w="1674" w:type="dxa"/>
            <w:tcBorders>
              <w:top w:val="nil"/>
              <w:left w:val="nil"/>
              <w:bottom w:val="nil"/>
              <w:right w:val="nil"/>
            </w:tcBorders>
            <w:vAlign w:val="center"/>
          </w:tcPr>
          <w:p w14:paraId="59C60ACE" w14:textId="77777777" w:rsidR="00114767" w:rsidRPr="00624933" w:rsidRDefault="00114767" w:rsidP="00A41C39">
            <w:pPr>
              <w:pStyle w:val="Texttabulky"/>
              <w:spacing w:after="0"/>
              <w:rPr>
                <w:b/>
              </w:rPr>
            </w:pPr>
            <w:r w:rsidRPr="00624933">
              <w:rPr>
                <w:b/>
              </w:rPr>
              <w:t>RNP</w:t>
            </w:r>
          </w:p>
        </w:tc>
        <w:tc>
          <w:tcPr>
            <w:tcW w:w="7396" w:type="dxa"/>
            <w:tcBorders>
              <w:top w:val="nil"/>
              <w:left w:val="nil"/>
              <w:bottom w:val="nil"/>
              <w:right w:val="nil"/>
            </w:tcBorders>
            <w:vAlign w:val="center"/>
          </w:tcPr>
          <w:p w14:paraId="1D997760" w14:textId="77777777" w:rsidR="00114767" w:rsidRPr="00624933" w:rsidRDefault="00114767" w:rsidP="00A41C39">
            <w:pPr>
              <w:pStyle w:val="Texttabulky"/>
              <w:spacing w:after="0"/>
            </w:pPr>
            <w:r w:rsidRPr="00624933">
              <w:t>Regulovaný počet nadzemních podlaží.</w:t>
            </w:r>
          </w:p>
        </w:tc>
      </w:tr>
      <w:tr w:rsidR="00766191" w:rsidRPr="00624933" w14:paraId="4CC52743" w14:textId="77777777" w:rsidTr="00BB15BD">
        <w:trPr>
          <w:jc w:val="center"/>
        </w:trPr>
        <w:tc>
          <w:tcPr>
            <w:tcW w:w="1674" w:type="dxa"/>
            <w:tcBorders>
              <w:top w:val="nil"/>
              <w:left w:val="nil"/>
              <w:bottom w:val="nil"/>
              <w:right w:val="nil"/>
            </w:tcBorders>
            <w:vAlign w:val="center"/>
          </w:tcPr>
          <w:p w14:paraId="4E99E3D4" w14:textId="77777777" w:rsidR="00114767" w:rsidRPr="00624933" w:rsidRDefault="00114767" w:rsidP="00A41C39">
            <w:pPr>
              <w:pStyle w:val="Texttabulky"/>
              <w:spacing w:after="0"/>
              <w:rPr>
                <w:b/>
              </w:rPr>
            </w:pPr>
            <w:r w:rsidRPr="00624933">
              <w:rPr>
                <w:b/>
              </w:rPr>
              <w:t>RP</w:t>
            </w:r>
          </w:p>
        </w:tc>
        <w:tc>
          <w:tcPr>
            <w:tcW w:w="7396" w:type="dxa"/>
            <w:tcBorders>
              <w:top w:val="nil"/>
              <w:left w:val="nil"/>
              <w:bottom w:val="nil"/>
              <w:right w:val="nil"/>
            </w:tcBorders>
            <w:vAlign w:val="center"/>
          </w:tcPr>
          <w:p w14:paraId="00C626A5" w14:textId="77777777" w:rsidR="00114767" w:rsidRPr="00624933" w:rsidRDefault="00114767" w:rsidP="00A41C39">
            <w:pPr>
              <w:pStyle w:val="Texttabulky"/>
              <w:spacing w:after="0"/>
            </w:pPr>
            <w:r w:rsidRPr="00624933">
              <w:t>Rozvojová plocha</w:t>
            </w:r>
          </w:p>
        </w:tc>
      </w:tr>
      <w:tr w:rsidR="00766191" w:rsidRPr="00624933" w14:paraId="742B825B" w14:textId="77777777" w:rsidTr="00BB15BD">
        <w:trPr>
          <w:jc w:val="center"/>
        </w:trPr>
        <w:tc>
          <w:tcPr>
            <w:tcW w:w="1674" w:type="dxa"/>
            <w:tcBorders>
              <w:top w:val="nil"/>
              <w:left w:val="nil"/>
              <w:bottom w:val="nil"/>
              <w:right w:val="nil"/>
            </w:tcBorders>
            <w:vAlign w:val="center"/>
          </w:tcPr>
          <w:p w14:paraId="42800C55" w14:textId="77777777" w:rsidR="00114767" w:rsidRPr="00624933" w:rsidRDefault="00114767" w:rsidP="00A41C39">
            <w:pPr>
              <w:pStyle w:val="Texttabulky"/>
              <w:spacing w:after="0"/>
              <w:rPr>
                <w:b/>
              </w:rPr>
            </w:pPr>
            <w:r w:rsidRPr="00624933">
              <w:rPr>
                <w:b/>
              </w:rPr>
              <w:t>RS</w:t>
            </w:r>
          </w:p>
        </w:tc>
        <w:tc>
          <w:tcPr>
            <w:tcW w:w="7396" w:type="dxa"/>
            <w:tcBorders>
              <w:top w:val="nil"/>
              <w:left w:val="nil"/>
              <w:bottom w:val="nil"/>
              <w:right w:val="nil"/>
            </w:tcBorders>
            <w:vAlign w:val="center"/>
          </w:tcPr>
          <w:p w14:paraId="4565F9C3" w14:textId="77777777" w:rsidR="00114767" w:rsidRPr="00624933" w:rsidRDefault="00114767" w:rsidP="00A41C39">
            <w:pPr>
              <w:pStyle w:val="Texttabulky"/>
              <w:spacing w:after="0"/>
            </w:pPr>
            <w:r w:rsidRPr="00624933">
              <w:t>Rychlé spojení</w:t>
            </w:r>
          </w:p>
        </w:tc>
      </w:tr>
      <w:tr w:rsidR="00766191" w:rsidRPr="00624933" w14:paraId="2F497379" w14:textId="77777777" w:rsidTr="00BB15BD">
        <w:trPr>
          <w:jc w:val="center"/>
        </w:trPr>
        <w:tc>
          <w:tcPr>
            <w:tcW w:w="1674" w:type="dxa"/>
            <w:tcBorders>
              <w:top w:val="nil"/>
              <w:left w:val="nil"/>
              <w:bottom w:val="nil"/>
              <w:right w:val="nil"/>
            </w:tcBorders>
            <w:vAlign w:val="center"/>
          </w:tcPr>
          <w:p w14:paraId="4434D911" w14:textId="77777777" w:rsidR="00114767" w:rsidRPr="00624933" w:rsidRDefault="00114767" w:rsidP="00A41C39">
            <w:pPr>
              <w:pStyle w:val="Texttabulky"/>
              <w:spacing w:after="0"/>
              <w:rPr>
                <w:b/>
              </w:rPr>
            </w:pPr>
            <w:r w:rsidRPr="00624933">
              <w:rPr>
                <w:b/>
              </w:rPr>
              <w:t>RUR</w:t>
            </w:r>
          </w:p>
        </w:tc>
        <w:tc>
          <w:tcPr>
            <w:tcW w:w="7396" w:type="dxa"/>
            <w:tcBorders>
              <w:top w:val="nil"/>
              <w:left w:val="nil"/>
              <w:bottom w:val="nil"/>
              <w:right w:val="nil"/>
            </w:tcBorders>
            <w:vAlign w:val="center"/>
          </w:tcPr>
          <w:p w14:paraId="3A782C54" w14:textId="77777777" w:rsidR="00114767" w:rsidRPr="00624933" w:rsidRDefault="00114767" w:rsidP="00A41C39">
            <w:pPr>
              <w:pStyle w:val="Texttabulky"/>
              <w:spacing w:after="0"/>
            </w:pPr>
            <w:r w:rsidRPr="00624933">
              <w:t>Rozbor udržitelného rozvoje</w:t>
            </w:r>
          </w:p>
        </w:tc>
      </w:tr>
      <w:tr w:rsidR="00766191" w:rsidRPr="00624933" w14:paraId="6B9634A3" w14:textId="77777777" w:rsidTr="00BB15BD">
        <w:trPr>
          <w:jc w:val="center"/>
        </w:trPr>
        <w:tc>
          <w:tcPr>
            <w:tcW w:w="1674" w:type="dxa"/>
            <w:tcBorders>
              <w:top w:val="nil"/>
              <w:left w:val="nil"/>
              <w:bottom w:val="nil"/>
              <w:right w:val="nil"/>
            </w:tcBorders>
            <w:vAlign w:val="center"/>
          </w:tcPr>
          <w:p w14:paraId="2FDFC472" w14:textId="77777777" w:rsidR="00114767" w:rsidRPr="00624933" w:rsidRDefault="00114767" w:rsidP="00A41C39">
            <w:pPr>
              <w:pStyle w:val="Texttabulky"/>
              <w:spacing w:after="0"/>
              <w:rPr>
                <w:b/>
              </w:rPr>
            </w:pPr>
            <w:r w:rsidRPr="00624933">
              <w:rPr>
                <w:b/>
              </w:rPr>
              <w:t>RZM 50</w:t>
            </w:r>
          </w:p>
        </w:tc>
        <w:tc>
          <w:tcPr>
            <w:tcW w:w="7396" w:type="dxa"/>
            <w:tcBorders>
              <w:top w:val="nil"/>
              <w:left w:val="nil"/>
              <w:bottom w:val="nil"/>
              <w:right w:val="nil"/>
            </w:tcBorders>
            <w:vAlign w:val="center"/>
          </w:tcPr>
          <w:p w14:paraId="36801AF0" w14:textId="77777777" w:rsidR="00114767" w:rsidRPr="00624933" w:rsidRDefault="00114767" w:rsidP="00A41C39">
            <w:pPr>
              <w:pStyle w:val="Texttabulky"/>
              <w:spacing w:after="0"/>
            </w:pPr>
            <w:r w:rsidRPr="00624933">
              <w:t>Rastrová základní mapa v měřítku 1:50 000</w:t>
            </w:r>
          </w:p>
        </w:tc>
      </w:tr>
      <w:tr w:rsidR="00766191" w:rsidRPr="00624933" w14:paraId="6E089B9F" w14:textId="77777777" w:rsidTr="00BB15BD">
        <w:trPr>
          <w:jc w:val="center"/>
        </w:trPr>
        <w:tc>
          <w:tcPr>
            <w:tcW w:w="1674" w:type="dxa"/>
            <w:tcBorders>
              <w:top w:val="nil"/>
              <w:left w:val="nil"/>
              <w:bottom w:val="nil"/>
              <w:right w:val="nil"/>
            </w:tcBorders>
            <w:vAlign w:val="center"/>
          </w:tcPr>
          <w:p w14:paraId="7C6E4E0B" w14:textId="77777777" w:rsidR="00114767" w:rsidRPr="00624933" w:rsidRDefault="00114767" w:rsidP="00A41C39">
            <w:pPr>
              <w:pStyle w:val="Texttabulky"/>
              <w:spacing w:after="0"/>
              <w:rPr>
                <w:b/>
              </w:rPr>
            </w:pPr>
            <w:r w:rsidRPr="00624933">
              <w:rPr>
                <w:b/>
              </w:rPr>
              <w:t>RWY</w:t>
            </w:r>
          </w:p>
        </w:tc>
        <w:tc>
          <w:tcPr>
            <w:tcW w:w="7396" w:type="dxa"/>
            <w:tcBorders>
              <w:top w:val="nil"/>
              <w:left w:val="nil"/>
              <w:bottom w:val="nil"/>
              <w:right w:val="nil"/>
            </w:tcBorders>
            <w:vAlign w:val="center"/>
          </w:tcPr>
          <w:p w14:paraId="2EB4ED84" w14:textId="77777777" w:rsidR="00114767" w:rsidRPr="00624933" w:rsidRDefault="00114767" w:rsidP="00A41C39">
            <w:pPr>
              <w:pStyle w:val="Texttabulky"/>
              <w:spacing w:after="0"/>
            </w:pPr>
            <w:r w:rsidRPr="00624933">
              <w:t>Runway</w:t>
            </w:r>
          </w:p>
        </w:tc>
      </w:tr>
      <w:tr w:rsidR="00766191" w:rsidRPr="00624933" w14:paraId="6B9BE4F4" w14:textId="77777777" w:rsidTr="00BB15BD">
        <w:trPr>
          <w:jc w:val="center"/>
        </w:trPr>
        <w:tc>
          <w:tcPr>
            <w:tcW w:w="1674" w:type="dxa"/>
            <w:tcBorders>
              <w:top w:val="nil"/>
              <w:left w:val="nil"/>
              <w:bottom w:val="nil"/>
              <w:right w:val="nil"/>
            </w:tcBorders>
            <w:vAlign w:val="center"/>
          </w:tcPr>
          <w:p w14:paraId="5B470537" w14:textId="77777777" w:rsidR="00114767" w:rsidRPr="00624933" w:rsidRDefault="00114767" w:rsidP="00A41C39">
            <w:pPr>
              <w:pStyle w:val="Texttabulky"/>
              <w:spacing w:after="0"/>
              <w:rPr>
                <w:b/>
              </w:rPr>
            </w:pPr>
            <w:r w:rsidRPr="00624933">
              <w:rPr>
                <w:b/>
              </w:rPr>
              <w:t>ŘSD</w:t>
            </w:r>
          </w:p>
        </w:tc>
        <w:tc>
          <w:tcPr>
            <w:tcW w:w="7396" w:type="dxa"/>
            <w:tcBorders>
              <w:top w:val="nil"/>
              <w:left w:val="nil"/>
              <w:bottom w:val="nil"/>
              <w:right w:val="nil"/>
            </w:tcBorders>
            <w:vAlign w:val="center"/>
          </w:tcPr>
          <w:p w14:paraId="4EA002E5" w14:textId="77777777" w:rsidR="00114767" w:rsidRPr="00624933" w:rsidRDefault="00114767" w:rsidP="00A41C39">
            <w:pPr>
              <w:pStyle w:val="Texttabulky"/>
              <w:spacing w:after="0"/>
            </w:pPr>
            <w:r w:rsidRPr="00624933">
              <w:t>Ředitelství silnic a dálnic</w:t>
            </w:r>
          </w:p>
        </w:tc>
      </w:tr>
      <w:tr w:rsidR="00766191" w:rsidRPr="00624933" w14:paraId="5D75846C" w14:textId="77777777" w:rsidTr="00BB15BD">
        <w:trPr>
          <w:jc w:val="center"/>
        </w:trPr>
        <w:tc>
          <w:tcPr>
            <w:tcW w:w="1674" w:type="dxa"/>
            <w:tcBorders>
              <w:top w:val="nil"/>
              <w:left w:val="nil"/>
              <w:bottom w:val="nil"/>
              <w:right w:val="nil"/>
            </w:tcBorders>
            <w:vAlign w:val="center"/>
          </w:tcPr>
          <w:p w14:paraId="56AB55B5" w14:textId="77777777" w:rsidR="00114767" w:rsidRPr="00624933" w:rsidRDefault="00114767" w:rsidP="00A41C39">
            <w:pPr>
              <w:pStyle w:val="Texttabulky"/>
              <w:spacing w:after="0"/>
              <w:rPr>
                <w:b/>
              </w:rPr>
            </w:pPr>
            <w:r w:rsidRPr="00624933">
              <w:rPr>
                <w:b/>
              </w:rPr>
              <w:t>SD</w:t>
            </w:r>
          </w:p>
        </w:tc>
        <w:tc>
          <w:tcPr>
            <w:tcW w:w="7396" w:type="dxa"/>
            <w:tcBorders>
              <w:top w:val="nil"/>
              <w:left w:val="nil"/>
              <w:bottom w:val="nil"/>
              <w:right w:val="nil"/>
            </w:tcBorders>
            <w:vAlign w:val="center"/>
          </w:tcPr>
          <w:p w14:paraId="0603DE58" w14:textId="77777777" w:rsidR="00114767" w:rsidRPr="00624933" w:rsidRDefault="00114767" w:rsidP="00A41C39">
            <w:pPr>
              <w:pStyle w:val="Texttabulky"/>
              <w:spacing w:after="0"/>
            </w:pPr>
            <w:r w:rsidRPr="00624933">
              <w:t>Sběrný dvůr</w:t>
            </w:r>
          </w:p>
        </w:tc>
      </w:tr>
      <w:tr w:rsidR="00766191" w:rsidRPr="00624933" w14:paraId="40D6FD3E" w14:textId="77777777" w:rsidTr="00BB15BD">
        <w:trPr>
          <w:jc w:val="center"/>
        </w:trPr>
        <w:tc>
          <w:tcPr>
            <w:tcW w:w="1674" w:type="dxa"/>
            <w:tcBorders>
              <w:top w:val="nil"/>
              <w:left w:val="nil"/>
              <w:bottom w:val="nil"/>
              <w:right w:val="nil"/>
            </w:tcBorders>
            <w:vAlign w:val="center"/>
          </w:tcPr>
          <w:p w14:paraId="006614C1" w14:textId="77777777" w:rsidR="00114767" w:rsidRPr="00624933" w:rsidRDefault="00114767" w:rsidP="00A41C39">
            <w:pPr>
              <w:pStyle w:val="Texttabulky"/>
              <w:spacing w:after="0"/>
              <w:rPr>
                <w:b/>
              </w:rPr>
            </w:pPr>
            <w:r w:rsidRPr="00624933">
              <w:rPr>
                <w:b/>
              </w:rPr>
              <w:t>SEA</w:t>
            </w:r>
          </w:p>
        </w:tc>
        <w:tc>
          <w:tcPr>
            <w:tcW w:w="7396" w:type="dxa"/>
            <w:tcBorders>
              <w:top w:val="nil"/>
              <w:left w:val="nil"/>
              <w:bottom w:val="nil"/>
              <w:right w:val="nil"/>
            </w:tcBorders>
            <w:vAlign w:val="center"/>
          </w:tcPr>
          <w:p w14:paraId="6736EAB5" w14:textId="77777777" w:rsidR="00114767" w:rsidRPr="00624933" w:rsidRDefault="00114767" w:rsidP="00A41C39">
            <w:pPr>
              <w:pStyle w:val="Texttabulky"/>
              <w:spacing w:after="0"/>
            </w:pPr>
            <w:r w:rsidRPr="00624933">
              <w:t>Strategy Environmental Assesment (posuzování vlivů koncepcí a programů na životní prostředí, „strategické“ posouzení)</w:t>
            </w:r>
          </w:p>
        </w:tc>
      </w:tr>
      <w:tr w:rsidR="00766191" w:rsidRPr="00624933" w14:paraId="0A95350A" w14:textId="77777777" w:rsidTr="00BB15BD">
        <w:trPr>
          <w:jc w:val="center"/>
        </w:trPr>
        <w:tc>
          <w:tcPr>
            <w:tcW w:w="1674" w:type="dxa"/>
            <w:tcBorders>
              <w:top w:val="nil"/>
              <w:left w:val="nil"/>
              <w:bottom w:val="nil"/>
              <w:right w:val="nil"/>
            </w:tcBorders>
            <w:vAlign w:val="center"/>
          </w:tcPr>
          <w:p w14:paraId="12BE136F" w14:textId="77777777" w:rsidR="00114767" w:rsidRPr="00624933" w:rsidRDefault="00114767" w:rsidP="00A41C39">
            <w:pPr>
              <w:pStyle w:val="Texttabulky"/>
              <w:spacing w:after="0"/>
              <w:rPr>
                <w:b/>
              </w:rPr>
            </w:pPr>
            <w:r w:rsidRPr="00624933">
              <w:rPr>
                <w:b/>
              </w:rPr>
              <w:t>SEZ</w:t>
            </w:r>
          </w:p>
        </w:tc>
        <w:tc>
          <w:tcPr>
            <w:tcW w:w="7396" w:type="dxa"/>
            <w:tcBorders>
              <w:top w:val="nil"/>
              <w:left w:val="nil"/>
              <w:bottom w:val="nil"/>
              <w:right w:val="nil"/>
            </w:tcBorders>
            <w:vAlign w:val="center"/>
          </w:tcPr>
          <w:p w14:paraId="20FC4FFC" w14:textId="77777777" w:rsidR="00114767" w:rsidRPr="00624933" w:rsidRDefault="00114767" w:rsidP="00A41C39">
            <w:pPr>
              <w:pStyle w:val="Texttabulky"/>
              <w:spacing w:after="0"/>
            </w:pPr>
            <w:r w:rsidRPr="00624933">
              <w:t>Stará ekologická zátěž</w:t>
            </w:r>
          </w:p>
        </w:tc>
      </w:tr>
      <w:tr w:rsidR="00766191" w:rsidRPr="00624933" w14:paraId="63AFCB86" w14:textId="77777777" w:rsidTr="00BB15BD">
        <w:trPr>
          <w:jc w:val="center"/>
        </w:trPr>
        <w:tc>
          <w:tcPr>
            <w:tcW w:w="1674" w:type="dxa"/>
            <w:tcBorders>
              <w:top w:val="nil"/>
              <w:left w:val="nil"/>
              <w:bottom w:val="nil"/>
              <w:right w:val="nil"/>
            </w:tcBorders>
            <w:vAlign w:val="center"/>
          </w:tcPr>
          <w:p w14:paraId="192086D8" w14:textId="77777777" w:rsidR="00114767" w:rsidRPr="00624933" w:rsidRDefault="00114767" w:rsidP="00A41C39">
            <w:pPr>
              <w:pStyle w:val="Texttabulky"/>
              <w:spacing w:after="0"/>
              <w:rPr>
                <w:b/>
              </w:rPr>
            </w:pPr>
            <w:r w:rsidRPr="00624933">
              <w:rPr>
                <w:b/>
              </w:rPr>
              <w:t>SK</w:t>
            </w:r>
          </w:p>
        </w:tc>
        <w:tc>
          <w:tcPr>
            <w:tcW w:w="7396" w:type="dxa"/>
            <w:tcBorders>
              <w:top w:val="nil"/>
              <w:left w:val="nil"/>
              <w:bottom w:val="nil"/>
              <w:right w:val="nil"/>
            </w:tcBorders>
            <w:vAlign w:val="center"/>
          </w:tcPr>
          <w:p w14:paraId="0FE1C784" w14:textId="77777777" w:rsidR="00114767" w:rsidRPr="00624933" w:rsidRDefault="00114767" w:rsidP="00A41C39">
            <w:pPr>
              <w:pStyle w:val="Texttabulky"/>
              <w:spacing w:after="0"/>
            </w:pPr>
            <w:r w:rsidRPr="00624933">
              <w:t>Středočeský kraj</w:t>
            </w:r>
          </w:p>
        </w:tc>
      </w:tr>
      <w:tr w:rsidR="00766191" w:rsidRPr="00624933" w14:paraId="3091598A" w14:textId="77777777" w:rsidTr="00BB15BD">
        <w:trPr>
          <w:jc w:val="center"/>
        </w:trPr>
        <w:tc>
          <w:tcPr>
            <w:tcW w:w="1674" w:type="dxa"/>
            <w:tcBorders>
              <w:top w:val="nil"/>
              <w:left w:val="nil"/>
              <w:bottom w:val="nil"/>
              <w:right w:val="nil"/>
            </w:tcBorders>
            <w:vAlign w:val="center"/>
          </w:tcPr>
          <w:p w14:paraId="6A1FB2D6" w14:textId="77777777" w:rsidR="00114767" w:rsidRPr="00624933" w:rsidRDefault="00114767" w:rsidP="00A41C39">
            <w:pPr>
              <w:pStyle w:val="Texttabulky"/>
              <w:spacing w:after="0"/>
              <w:rPr>
                <w:b/>
              </w:rPr>
            </w:pPr>
            <w:r w:rsidRPr="00624933">
              <w:rPr>
                <w:b/>
              </w:rPr>
              <w:t>SHZ</w:t>
            </w:r>
          </w:p>
        </w:tc>
        <w:tc>
          <w:tcPr>
            <w:tcW w:w="7396" w:type="dxa"/>
            <w:tcBorders>
              <w:top w:val="nil"/>
              <w:left w:val="nil"/>
              <w:bottom w:val="nil"/>
              <w:right w:val="nil"/>
            </w:tcBorders>
            <w:vAlign w:val="center"/>
          </w:tcPr>
          <w:p w14:paraId="5D1CAFCE" w14:textId="77777777" w:rsidR="00114767" w:rsidRPr="00624933" w:rsidRDefault="00114767" w:rsidP="00A41C39">
            <w:pPr>
              <w:pStyle w:val="Texttabulky"/>
              <w:spacing w:after="0"/>
            </w:pPr>
            <w:r w:rsidRPr="00624933">
              <w:t>Stará hluková zátěž</w:t>
            </w:r>
          </w:p>
        </w:tc>
      </w:tr>
      <w:tr w:rsidR="00766191" w:rsidRPr="00624933" w14:paraId="29DFD37E" w14:textId="77777777" w:rsidTr="00BB15BD">
        <w:trPr>
          <w:jc w:val="center"/>
        </w:trPr>
        <w:tc>
          <w:tcPr>
            <w:tcW w:w="1674" w:type="dxa"/>
            <w:tcBorders>
              <w:top w:val="nil"/>
              <w:left w:val="nil"/>
              <w:bottom w:val="nil"/>
              <w:right w:val="nil"/>
            </w:tcBorders>
            <w:vAlign w:val="center"/>
          </w:tcPr>
          <w:p w14:paraId="5324C598" w14:textId="77777777" w:rsidR="00114767" w:rsidRPr="00624933" w:rsidRDefault="00114767" w:rsidP="00A41C39">
            <w:pPr>
              <w:pStyle w:val="Texttabulky"/>
              <w:spacing w:after="0"/>
              <w:rPr>
                <w:b/>
              </w:rPr>
            </w:pPr>
            <w:r w:rsidRPr="00624933">
              <w:rPr>
                <w:b/>
              </w:rPr>
              <w:t>SO2</w:t>
            </w:r>
          </w:p>
        </w:tc>
        <w:tc>
          <w:tcPr>
            <w:tcW w:w="7396" w:type="dxa"/>
            <w:tcBorders>
              <w:top w:val="nil"/>
              <w:left w:val="nil"/>
              <w:bottom w:val="nil"/>
              <w:right w:val="nil"/>
            </w:tcBorders>
            <w:vAlign w:val="center"/>
          </w:tcPr>
          <w:p w14:paraId="44BD367B" w14:textId="77777777" w:rsidR="00114767" w:rsidRPr="00624933" w:rsidRDefault="00114767" w:rsidP="00A41C39">
            <w:pPr>
              <w:pStyle w:val="Texttabulky"/>
              <w:spacing w:after="0"/>
            </w:pPr>
            <w:r w:rsidRPr="00624933">
              <w:t>Oxid siřičitý</w:t>
            </w:r>
          </w:p>
        </w:tc>
      </w:tr>
      <w:tr w:rsidR="00766191" w:rsidRPr="00624933" w14:paraId="0DC4FD3F" w14:textId="77777777" w:rsidTr="00BB15BD">
        <w:trPr>
          <w:jc w:val="center"/>
        </w:trPr>
        <w:tc>
          <w:tcPr>
            <w:tcW w:w="1674" w:type="dxa"/>
            <w:tcBorders>
              <w:top w:val="nil"/>
              <w:left w:val="nil"/>
              <w:bottom w:val="nil"/>
              <w:right w:val="nil"/>
            </w:tcBorders>
            <w:vAlign w:val="center"/>
          </w:tcPr>
          <w:p w14:paraId="20E3DE02" w14:textId="77777777" w:rsidR="00114767" w:rsidRPr="00624933" w:rsidRDefault="00114767" w:rsidP="00A41C39">
            <w:pPr>
              <w:pStyle w:val="Texttabulky"/>
              <w:spacing w:after="0"/>
              <w:rPr>
                <w:b/>
              </w:rPr>
            </w:pPr>
            <w:r w:rsidRPr="00624933">
              <w:rPr>
                <w:b/>
              </w:rPr>
              <w:t xml:space="preserve">SOKP </w:t>
            </w:r>
          </w:p>
        </w:tc>
        <w:tc>
          <w:tcPr>
            <w:tcW w:w="7396" w:type="dxa"/>
            <w:tcBorders>
              <w:top w:val="nil"/>
              <w:left w:val="nil"/>
              <w:bottom w:val="nil"/>
              <w:right w:val="nil"/>
            </w:tcBorders>
            <w:vAlign w:val="center"/>
          </w:tcPr>
          <w:p w14:paraId="60C8ADEB" w14:textId="77777777" w:rsidR="00114767" w:rsidRPr="00624933" w:rsidRDefault="00114767" w:rsidP="00A41C39">
            <w:pPr>
              <w:pStyle w:val="Texttabulky"/>
              <w:spacing w:after="0"/>
            </w:pPr>
            <w:r w:rsidRPr="00624933">
              <w:t>Silniční okruh kolem Prahy</w:t>
            </w:r>
          </w:p>
        </w:tc>
      </w:tr>
      <w:tr w:rsidR="00766191" w:rsidRPr="00624933" w14:paraId="4A399228" w14:textId="77777777" w:rsidTr="00BB15BD">
        <w:trPr>
          <w:jc w:val="center"/>
        </w:trPr>
        <w:tc>
          <w:tcPr>
            <w:tcW w:w="1674" w:type="dxa"/>
            <w:tcBorders>
              <w:top w:val="nil"/>
              <w:left w:val="nil"/>
              <w:bottom w:val="nil"/>
              <w:right w:val="nil"/>
            </w:tcBorders>
            <w:vAlign w:val="center"/>
          </w:tcPr>
          <w:p w14:paraId="59340A70" w14:textId="77777777" w:rsidR="00114767" w:rsidRPr="00624933" w:rsidRDefault="00114767" w:rsidP="00A41C39">
            <w:pPr>
              <w:pStyle w:val="Texttabulky"/>
              <w:spacing w:after="0"/>
              <w:rPr>
                <w:b/>
              </w:rPr>
            </w:pPr>
            <w:r w:rsidRPr="00624933">
              <w:rPr>
                <w:b/>
              </w:rPr>
              <w:t>SV</w:t>
            </w:r>
          </w:p>
        </w:tc>
        <w:tc>
          <w:tcPr>
            <w:tcW w:w="7396" w:type="dxa"/>
            <w:tcBorders>
              <w:top w:val="nil"/>
              <w:left w:val="nil"/>
              <w:bottom w:val="nil"/>
              <w:right w:val="nil"/>
            </w:tcBorders>
            <w:vAlign w:val="center"/>
          </w:tcPr>
          <w:p w14:paraId="3C815F80" w14:textId="77777777" w:rsidR="00114767" w:rsidRPr="00624933" w:rsidRDefault="00114767" w:rsidP="00A41C39">
            <w:pPr>
              <w:pStyle w:val="Texttabulky"/>
              <w:spacing w:after="0"/>
            </w:pPr>
            <w:r w:rsidRPr="00624933">
              <w:t>Skupinový vodovod</w:t>
            </w:r>
          </w:p>
        </w:tc>
      </w:tr>
      <w:tr w:rsidR="00766191" w:rsidRPr="00624933" w14:paraId="13820BD7" w14:textId="77777777" w:rsidTr="00BB15BD">
        <w:trPr>
          <w:jc w:val="center"/>
        </w:trPr>
        <w:tc>
          <w:tcPr>
            <w:tcW w:w="1674" w:type="dxa"/>
            <w:tcBorders>
              <w:top w:val="nil"/>
              <w:left w:val="nil"/>
              <w:bottom w:val="nil"/>
              <w:right w:val="nil"/>
            </w:tcBorders>
            <w:vAlign w:val="center"/>
          </w:tcPr>
          <w:p w14:paraId="79EBA060" w14:textId="77777777" w:rsidR="00114767" w:rsidRPr="00624933" w:rsidRDefault="00114767" w:rsidP="00A41C39">
            <w:pPr>
              <w:pStyle w:val="Texttabulky"/>
              <w:spacing w:after="0"/>
              <w:rPr>
                <w:b/>
              </w:rPr>
            </w:pPr>
            <w:r w:rsidRPr="00624933">
              <w:rPr>
                <w:b/>
              </w:rPr>
              <w:t>SZ</w:t>
            </w:r>
          </w:p>
        </w:tc>
        <w:tc>
          <w:tcPr>
            <w:tcW w:w="7396" w:type="dxa"/>
            <w:tcBorders>
              <w:top w:val="nil"/>
              <w:left w:val="nil"/>
              <w:bottom w:val="nil"/>
              <w:right w:val="nil"/>
            </w:tcBorders>
            <w:vAlign w:val="center"/>
          </w:tcPr>
          <w:p w14:paraId="5F7480E7" w14:textId="77777777" w:rsidR="00114767" w:rsidRPr="00624933" w:rsidRDefault="00114767" w:rsidP="00A41C39">
            <w:pPr>
              <w:pStyle w:val="Texttabulky"/>
              <w:spacing w:after="0"/>
            </w:pPr>
            <w:r w:rsidRPr="00624933">
              <w:t>Stavební zákon</w:t>
            </w:r>
          </w:p>
        </w:tc>
      </w:tr>
      <w:tr w:rsidR="00766191" w:rsidRPr="00624933" w14:paraId="021098CF" w14:textId="77777777" w:rsidTr="00BB15BD">
        <w:trPr>
          <w:jc w:val="center"/>
        </w:trPr>
        <w:tc>
          <w:tcPr>
            <w:tcW w:w="1674" w:type="dxa"/>
            <w:tcBorders>
              <w:top w:val="nil"/>
              <w:left w:val="nil"/>
              <w:bottom w:val="nil"/>
              <w:right w:val="nil"/>
            </w:tcBorders>
            <w:vAlign w:val="center"/>
          </w:tcPr>
          <w:p w14:paraId="7F0CFC7C" w14:textId="77777777" w:rsidR="00114767" w:rsidRPr="00624933" w:rsidRDefault="00114767" w:rsidP="00A41C39">
            <w:pPr>
              <w:pStyle w:val="Texttabulky"/>
              <w:spacing w:after="0"/>
              <w:rPr>
                <w:b/>
              </w:rPr>
            </w:pPr>
            <w:r w:rsidRPr="00624933">
              <w:rPr>
                <w:b/>
              </w:rPr>
              <w:t>SŽDC</w:t>
            </w:r>
          </w:p>
        </w:tc>
        <w:tc>
          <w:tcPr>
            <w:tcW w:w="7396" w:type="dxa"/>
            <w:tcBorders>
              <w:top w:val="nil"/>
              <w:left w:val="nil"/>
              <w:bottom w:val="nil"/>
              <w:right w:val="nil"/>
            </w:tcBorders>
            <w:vAlign w:val="center"/>
          </w:tcPr>
          <w:p w14:paraId="303F28E5" w14:textId="77777777" w:rsidR="00114767" w:rsidRPr="00624933" w:rsidRDefault="00114767" w:rsidP="00A41C39">
            <w:pPr>
              <w:pStyle w:val="Texttabulky"/>
              <w:spacing w:after="0"/>
            </w:pPr>
            <w:r w:rsidRPr="00624933">
              <w:t>Správa železniční dopravní cesty</w:t>
            </w:r>
          </w:p>
        </w:tc>
      </w:tr>
      <w:tr w:rsidR="00766191" w:rsidRPr="00624933" w14:paraId="59A16ACA" w14:textId="77777777" w:rsidTr="00BB15BD">
        <w:trPr>
          <w:jc w:val="center"/>
        </w:trPr>
        <w:tc>
          <w:tcPr>
            <w:tcW w:w="1674" w:type="dxa"/>
            <w:tcBorders>
              <w:top w:val="nil"/>
              <w:left w:val="nil"/>
              <w:bottom w:val="nil"/>
              <w:right w:val="nil"/>
            </w:tcBorders>
            <w:vAlign w:val="center"/>
          </w:tcPr>
          <w:p w14:paraId="51C2F8D7" w14:textId="77777777" w:rsidR="00114767" w:rsidRPr="00624933" w:rsidRDefault="00114767" w:rsidP="00A41C39">
            <w:pPr>
              <w:pStyle w:val="Texttabulky"/>
              <w:spacing w:after="0"/>
              <w:rPr>
                <w:b/>
              </w:rPr>
            </w:pPr>
            <w:r w:rsidRPr="00624933">
              <w:rPr>
                <w:b/>
              </w:rPr>
              <w:t>TI</w:t>
            </w:r>
          </w:p>
        </w:tc>
        <w:tc>
          <w:tcPr>
            <w:tcW w:w="7396" w:type="dxa"/>
            <w:tcBorders>
              <w:top w:val="nil"/>
              <w:left w:val="nil"/>
              <w:bottom w:val="nil"/>
              <w:right w:val="nil"/>
            </w:tcBorders>
            <w:vAlign w:val="center"/>
          </w:tcPr>
          <w:p w14:paraId="3FD1406D" w14:textId="77777777" w:rsidR="00114767" w:rsidRPr="00624933" w:rsidRDefault="00114767" w:rsidP="00A41C39">
            <w:pPr>
              <w:pStyle w:val="Texttabulky"/>
              <w:spacing w:after="0"/>
            </w:pPr>
            <w:r w:rsidRPr="00624933">
              <w:t>Technická infrastruktura</w:t>
            </w:r>
          </w:p>
        </w:tc>
      </w:tr>
      <w:tr w:rsidR="00766191" w:rsidRPr="00624933" w14:paraId="02387C38" w14:textId="77777777" w:rsidTr="00BB15BD">
        <w:trPr>
          <w:jc w:val="center"/>
        </w:trPr>
        <w:tc>
          <w:tcPr>
            <w:tcW w:w="1674" w:type="dxa"/>
            <w:tcBorders>
              <w:top w:val="nil"/>
              <w:left w:val="nil"/>
              <w:bottom w:val="nil"/>
              <w:right w:val="nil"/>
            </w:tcBorders>
            <w:vAlign w:val="center"/>
          </w:tcPr>
          <w:p w14:paraId="208AB561" w14:textId="77777777" w:rsidR="00114767" w:rsidRPr="00624933" w:rsidRDefault="00114767" w:rsidP="00A41C39">
            <w:pPr>
              <w:pStyle w:val="Texttabulky"/>
              <w:spacing w:after="0"/>
              <w:rPr>
                <w:b/>
              </w:rPr>
            </w:pPr>
            <w:r w:rsidRPr="00624933">
              <w:rPr>
                <w:b/>
              </w:rPr>
              <w:t>TO</w:t>
            </w:r>
          </w:p>
        </w:tc>
        <w:tc>
          <w:tcPr>
            <w:tcW w:w="7396" w:type="dxa"/>
            <w:tcBorders>
              <w:top w:val="nil"/>
              <w:left w:val="nil"/>
              <w:bottom w:val="nil"/>
              <w:right w:val="nil"/>
            </w:tcBorders>
            <w:vAlign w:val="center"/>
          </w:tcPr>
          <w:p w14:paraId="045D1698" w14:textId="77777777" w:rsidR="00114767" w:rsidRPr="00624933" w:rsidRDefault="00114767" w:rsidP="00A41C39">
            <w:pPr>
              <w:pStyle w:val="Texttabulky"/>
              <w:spacing w:after="0"/>
            </w:pPr>
            <w:r w:rsidRPr="00624933">
              <w:t>Třída ochrany zemědělského půdního fondu</w:t>
            </w:r>
          </w:p>
        </w:tc>
      </w:tr>
      <w:tr w:rsidR="00766191" w:rsidRPr="00624933" w14:paraId="6D4B779B" w14:textId="77777777" w:rsidTr="00BB15BD">
        <w:trPr>
          <w:jc w:val="center"/>
        </w:trPr>
        <w:tc>
          <w:tcPr>
            <w:tcW w:w="1674" w:type="dxa"/>
            <w:tcBorders>
              <w:top w:val="nil"/>
              <w:left w:val="nil"/>
              <w:bottom w:val="nil"/>
              <w:right w:val="nil"/>
            </w:tcBorders>
            <w:vAlign w:val="center"/>
          </w:tcPr>
          <w:p w14:paraId="4C023042" w14:textId="77777777" w:rsidR="00114767" w:rsidRPr="00624933" w:rsidRDefault="00114767" w:rsidP="00A41C39">
            <w:pPr>
              <w:pStyle w:val="Texttabulky"/>
              <w:spacing w:after="0"/>
              <w:rPr>
                <w:b/>
              </w:rPr>
            </w:pPr>
            <w:r w:rsidRPr="00624933">
              <w:rPr>
                <w:b/>
              </w:rPr>
              <w:t>TS</w:t>
            </w:r>
          </w:p>
        </w:tc>
        <w:tc>
          <w:tcPr>
            <w:tcW w:w="7396" w:type="dxa"/>
            <w:tcBorders>
              <w:top w:val="nil"/>
              <w:left w:val="nil"/>
              <w:bottom w:val="nil"/>
              <w:right w:val="nil"/>
            </w:tcBorders>
            <w:vAlign w:val="center"/>
          </w:tcPr>
          <w:p w14:paraId="0B022B80" w14:textId="77777777" w:rsidR="00114767" w:rsidRPr="00624933" w:rsidRDefault="00114767" w:rsidP="00A41C39">
            <w:pPr>
              <w:pStyle w:val="Texttabulky"/>
              <w:spacing w:after="0"/>
            </w:pPr>
            <w:r w:rsidRPr="00624933">
              <w:t>Transformační stanice</w:t>
            </w:r>
          </w:p>
        </w:tc>
      </w:tr>
      <w:tr w:rsidR="00766191" w:rsidRPr="00624933" w14:paraId="5F37C702" w14:textId="77777777" w:rsidTr="00BB15BD">
        <w:trPr>
          <w:jc w:val="center"/>
        </w:trPr>
        <w:tc>
          <w:tcPr>
            <w:tcW w:w="1674" w:type="dxa"/>
            <w:tcBorders>
              <w:top w:val="nil"/>
              <w:left w:val="nil"/>
              <w:bottom w:val="nil"/>
              <w:right w:val="nil"/>
            </w:tcBorders>
            <w:vAlign w:val="center"/>
          </w:tcPr>
          <w:p w14:paraId="033878A9" w14:textId="77777777" w:rsidR="00114767" w:rsidRPr="00624933" w:rsidRDefault="00114767" w:rsidP="00A41C39">
            <w:pPr>
              <w:pStyle w:val="Texttabulky"/>
              <w:spacing w:after="0"/>
              <w:rPr>
                <w:b/>
              </w:rPr>
            </w:pPr>
            <w:r w:rsidRPr="00624933">
              <w:rPr>
                <w:b/>
              </w:rPr>
              <w:t>TZL</w:t>
            </w:r>
          </w:p>
        </w:tc>
        <w:tc>
          <w:tcPr>
            <w:tcW w:w="7396" w:type="dxa"/>
            <w:tcBorders>
              <w:top w:val="nil"/>
              <w:left w:val="nil"/>
              <w:bottom w:val="nil"/>
              <w:right w:val="nil"/>
            </w:tcBorders>
            <w:vAlign w:val="center"/>
          </w:tcPr>
          <w:p w14:paraId="2879AEE8" w14:textId="77777777" w:rsidR="00114767" w:rsidRPr="00624933" w:rsidRDefault="00114767" w:rsidP="00A41C39">
            <w:pPr>
              <w:pStyle w:val="Texttabulky"/>
              <w:spacing w:after="0"/>
            </w:pPr>
            <w:r w:rsidRPr="00624933">
              <w:t>Tuhé znečišťující látky</w:t>
            </w:r>
          </w:p>
        </w:tc>
      </w:tr>
      <w:tr w:rsidR="00766191" w:rsidRPr="00624933" w14:paraId="6F7A20B8" w14:textId="77777777" w:rsidTr="00BB15BD">
        <w:trPr>
          <w:jc w:val="center"/>
        </w:trPr>
        <w:tc>
          <w:tcPr>
            <w:tcW w:w="1674" w:type="dxa"/>
            <w:tcBorders>
              <w:top w:val="nil"/>
              <w:left w:val="nil"/>
              <w:bottom w:val="nil"/>
              <w:right w:val="nil"/>
            </w:tcBorders>
            <w:vAlign w:val="center"/>
          </w:tcPr>
          <w:p w14:paraId="3B34C98E" w14:textId="77777777" w:rsidR="00114767" w:rsidRPr="00624933" w:rsidRDefault="00114767" w:rsidP="00A41C39">
            <w:pPr>
              <w:pStyle w:val="Texttabulky"/>
              <w:spacing w:after="0"/>
              <w:rPr>
                <w:b/>
              </w:rPr>
            </w:pPr>
            <w:r w:rsidRPr="00624933">
              <w:rPr>
                <w:b/>
              </w:rPr>
              <w:t>ÚAN</w:t>
            </w:r>
          </w:p>
        </w:tc>
        <w:tc>
          <w:tcPr>
            <w:tcW w:w="7396" w:type="dxa"/>
            <w:tcBorders>
              <w:top w:val="nil"/>
              <w:left w:val="nil"/>
              <w:bottom w:val="nil"/>
              <w:right w:val="nil"/>
            </w:tcBorders>
            <w:vAlign w:val="center"/>
          </w:tcPr>
          <w:p w14:paraId="73250D3F" w14:textId="77777777" w:rsidR="00114767" w:rsidRPr="00624933" w:rsidRDefault="00114767" w:rsidP="00A41C39">
            <w:pPr>
              <w:pStyle w:val="Texttabulky"/>
              <w:spacing w:after="0"/>
            </w:pPr>
            <w:r w:rsidRPr="00624933">
              <w:t>Území s výskytem archeologických nálezů</w:t>
            </w:r>
          </w:p>
        </w:tc>
      </w:tr>
      <w:tr w:rsidR="00766191" w:rsidRPr="00624933" w14:paraId="79B3905A" w14:textId="77777777" w:rsidTr="00BB15BD">
        <w:trPr>
          <w:jc w:val="center"/>
        </w:trPr>
        <w:tc>
          <w:tcPr>
            <w:tcW w:w="1674" w:type="dxa"/>
            <w:tcBorders>
              <w:top w:val="nil"/>
              <w:left w:val="nil"/>
              <w:bottom w:val="nil"/>
              <w:right w:val="nil"/>
            </w:tcBorders>
            <w:vAlign w:val="center"/>
          </w:tcPr>
          <w:p w14:paraId="3B463658" w14:textId="77777777" w:rsidR="00114767" w:rsidRPr="00624933" w:rsidRDefault="00114767" w:rsidP="00A41C39">
            <w:pPr>
              <w:pStyle w:val="Texttabulky"/>
              <w:spacing w:after="0"/>
              <w:rPr>
                <w:b/>
              </w:rPr>
            </w:pPr>
            <w:r w:rsidRPr="00624933">
              <w:rPr>
                <w:b/>
              </w:rPr>
              <w:t>ÚAP</w:t>
            </w:r>
          </w:p>
        </w:tc>
        <w:tc>
          <w:tcPr>
            <w:tcW w:w="7396" w:type="dxa"/>
            <w:tcBorders>
              <w:top w:val="nil"/>
              <w:left w:val="nil"/>
              <w:bottom w:val="nil"/>
              <w:right w:val="nil"/>
            </w:tcBorders>
            <w:vAlign w:val="center"/>
          </w:tcPr>
          <w:p w14:paraId="0F9F9F6B" w14:textId="77777777" w:rsidR="00114767" w:rsidRPr="00624933" w:rsidRDefault="00114767" w:rsidP="00A41C39">
            <w:pPr>
              <w:pStyle w:val="Texttabulky"/>
              <w:spacing w:after="0"/>
            </w:pPr>
            <w:r w:rsidRPr="00624933">
              <w:t>Územně analytické podklady</w:t>
            </w:r>
          </w:p>
        </w:tc>
      </w:tr>
      <w:tr w:rsidR="00766191" w:rsidRPr="00624933" w14:paraId="01353E51" w14:textId="77777777" w:rsidTr="00BB15BD">
        <w:trPr>
          <w:jc w:val="center"/>
        </w:trPr>
        <w:tc>
          <w:tcPr>
            <w:tcW w:w="1674" w:type="dxa"/>
            <w:tcBorders>
              <w:top w:val="nil"/>
              <w:left w:val="nil"/>
              <w:bottom w:val="nil"/>
              <w:right w:val="nil"/>
            </w:tcBorders>
            <w:vAlign w:val="center"/>
          </w:tcPr>
          <w:p w14:paraId="78B5CDA5" w14:textId="77777777" w:rsidR="00114767" w:rsidRPr="00624933" w:rsidRDefault="00114767" w:rsidP="00A41C39">
            <w:pPr>
              <w:pStyle w:val="Texttabulky"/>
              <w:spacing w:after="0"/>
              <w:rPr>
                <w:b/>
              </w:rPr>
            </w:pPr>
            <w:r w:rsidRPr="00624933">
              <w:rPr>
                <w:b/>
              </w:rPr>
              <w:t>ÚČOV</w:t>
            </w:r>
          </w:p>
        </w:tc>
        <w:tc>
          <w:tcPr>
            <w:tcW w:w="7396" w:type="dxa"/>
            <w:tcBorders>
              <w:top w:val="nil"/>
              <w:left w:val="nil"/>
              <w:bottom w:val="nil"/>
              <w:right w:val="nil"/>
            </w:tcBorders>
            <w:vAlign w:val="center"/>
          </w:tcPr>
          <w:p w14:paraId="719F2401" w14:textId="77777777" w:rsidR="00114767" w:rsidRPr="00624933" w:rsidRDefault="00114767" w:rsidP="00A41C39">
            <w:pPr>
              <w:pStyle w:val="Texttabulky"/>
              <w:spacing w:after="0"/>
            </w:pPr>
            <w:r w:rsidRPr="00624933">
              <w:t>Ústřední čistička odpadních vod</w:t>
            </w:r>
          </w:p>
        </w:tc>
      </w:tr>
      <w:tr w:rsidR="00766191" w:rsidRPr="00624933" w14:paraId="16A9C801" w14:textId="77777777" w:rsidTr="00BB15BD">
        <w:trPr>
          <w:jc w:val="center"/>
        </w:trPr>
        <w:tc>
          <w:tcPr>
            <w:tcW w:w="1674" w:type="dxa"/>
            <w:tcBorders>
              <w:top w:val="nil"/>
              <w:left w:val="nil"/>
              <w:bottom w:val="nil"/>
              <w:right w:val="nil"/>
            </w:tcBorders>
            <w:vAlign w:val="center"/>
          </w:tcPr>
          <w:p w14:paraId="72A457F4" w14:textId="77777777" w:rsidR="00114767" w:rsidRPr="00624933" w:rsidRDefault="00114767" w:rsidP="00A41C39">
            <w:pPr>
              <w:pStyle w:val="Texttabulky"/>
              <w:spacing w:after="0"/>
              <w:rPr>
                <w:b/>
              </w:rPr>
            </w:pPr>
            <w:r w:rsidRPr="00624933">
              <w:rPr>
                <w:b/>
              </w:rPr>
              <w:t>UHI</w:t>
            </w:r>
          </w:p>
        </w:tc>
        <w:tc>
          <w:tcPr>
            <w:tcW w:w="7396" w:type="dxa"/>
            <w:tcBorders>
              <w:top w:val="nil"/>
              <w:left w:val="nil"/>
              <w:bottom w:val="nil"/>
              <w:right w:val="nil"/>
            </w:tcBorders>
            <w:vAlign w:val="center"/>
          </w:tcPr>
          <w:p w14:paraId="25CF2421" w14:textId="77777777" w:rsidR="00114767" w:rsidRPr="00624933" w:rsidRDefault="00114767" w:rsidP="00A41C39">
            <w:pPr>
              <w:pStyle w:val="Texttabulky"/>
              <w:spacing w:after="0"/>
            </w:pPr>
            <w:r w:rsidRPr="00624933">
              <w:t>Tepelný ostrov města (Urban Heat Island)</w:t>
            </w:r>
          </w:p>
        </w:tc>
      </w:tr>
      <w:tr w:rsidR="00766191" w:rsidRPr="00624933" w14:paraId="514C9A43" w14:textId="77777777" w:rsidTr="00BB15BD">
        <w:trPr>
          <w:jc w:val="center"/>
        </w:trPr>
        <w:tc>
          <w:tcPr>
            <w:tcW w:w="1674" w:type="dxa"/>
            <w:tcBorders>
              <w:top w:val="nil"/>
              <w:left w:val="nil"/>
              <w:bottom w:val="nil"/>
              <w:right w:val="nil"/>
            </w:tcBorders>
            <w:vAlign w:val="center"/>
          </w:tcPr>
          <w:p w14:paraId="0A6A82D1" w14:textId="77777777" w:rsidR="00114767" w:rsidRPr="00624933" w:rsidRDefault="00114767" w:rsidP="00A41C39">
            <w:pPr>
              <w:pStyle w:val="Texttabulky"/>
              <w:spacing w:after="0"/>
              <w:rPr>
                <w:b/>
              </w:rPr>
            </w:pPr>
            <w:r w:rsidRPr="00624933">
              <w:rPr>
                <w:b/>
              </w:rPr>
              <w:t>ÚHÚL</w:t>
            </w:r>
          </w:p>
        </w:tc>
        <w:tc>
          <w:tcPr>
            <w:tcW w:w="7396" w:type="dxa"/>
            <w:tcBorders>
              <w:top w:val="nil"/>
              <w:left w:val="nil"/>
              <w:bottom w:val="nil"/>
              <w:right w:val="nil"/>
            </w:tcBorders>
            <w:vAlign w:val="center"/>
          </w:tcPr>
          <w:p w14:paraId="33294519" w14:textId="77777777" w:rsidR="00114767" w:rsidRPr="00624933" w:rsidRDefault="00114767" w:rsidP="00A41C39">
            <w:pPr>
              <w:pStyle w:val="Texttabulky"/>
              <w:spacing w:after="0"/>
            </w:pPr>
            <w:r w:rsidRPr="00624933">
              <w:t>Ústav pro hospodářskou úpravu lesů</w:t>
            </w:r>
          </w:p>
        </w:tc>
      </w:tr>
      <w:tr w:rsidR="00766191" w:rsidRPr="00624933" w14:paraId="3DA372D6" w14:textId="77777777" w:rsidTr="00BB15BD">
        <w:trPr>
          <w:jc w:val="center"/>
        </w:trPr>
        <w:tc>
          <w:tcPr>
            <w:tcW w:w="1674" w:type="dxa"/>
            <w:tcBorders>
              <w:top w:val="nil"/>
              <w:left w:val="nil"/>
              <w:bottom w:val="nil"/>
              <w:right w:val="nil"/>
            </w:tcBorders>
            <w:vAlign w:val="center"/>
          </w:tcPr>
          <w:p w14:paraId="02C6CF70" w14:textId="52E61A3A" w:rsidR="00114767" w:rsidRPr="00624933" w:rsidRDefault="00114767" w:rsidP="00A41C39">
            <w:pPr>
              <w:pStyle w:val="Texttabulky"/>
              <w:spacing w:after="0"/>
              <w:rPr>
                <w:b/>
              </w:rPr>
            </w:pPr>
            <w:r w:rsidRPr="00624933">
              <w:rPr>
                <w:b/>
              </w:rPr>
              <w:t xml:space="preserve">ÚP </w:t>
            </w:r>
          </w:p>
        </w:tc>
        <w:tc>
          <w:tcPr>
            <w:tcW w:w="7396" w:type="dxa"/>
            <w:tcBorders>
              <w:top w:val="nil"/>
              <w:left w:val="nil"/>
              <w:bottom w:val="nil"/>
              <w:right w:val="nil"/>
            </w:tcBorders>
            <w:vAlign w:val="center"/>
          </w:tcPr>
          <w:p w14:paraId="2010C006" w14:textId="77777777" w:rsidR="00114767" w:rsidRPr="00624933" w:rsidRDefault="00114767" w:rsidP="00A41C39">
            <w:pPr>
              <w:pStyle w:val="Texttabulky"/>
              <w:spacing w:after="0"/>
            </w:pPr>
            <w:r w:rsidRPr="00624933">
              <w:t>Územní plán obce</w:t>
            </w:r>
          </w:p>
        </w:tc>
      </w:tr>
      <w:tr w:rsidR="00766191" w:rsidRPr="00624933" w14:paraId="007B7C73" w14:textId="77777777" w:rsidTr="00BB15BD">
        <w:trPr>
          <w:jc w:val="center"/>
        </w:trPr>
        <w:tc>
          <w:tcPr>
            <w:tcW w:w="1674" w:type="dxa"/>
            <w:tcBorders>
              <w:top w:val="nil"/>
              <w:left w:val="nil"/>
              <w:bottom w:val="nil"/>
              <w:right w:val="nil"/>
            </w:tcBorders>
            <w:vAlign w:val="center"/>
          </w:tcPr>
          <w:p w14:paraId="42793F41" w14:textId="77777777" w:rsidR="00114767" w:rsidRPr="00624933" w:rsidRDefault="00114767" w:rsidP="00A41C39">
            <w:pPr>
              <w:pStyle w:val="Texttabulky"/>
              <w:spacing w:after="0"/>
              <w:rPr>
                <w:b/>
              </w:rPr>
            </w:pPr>
            <w:r w:rsidRPr="00624933">
              <w:rPr>
                <w:b/>
              </w:rPr>
              <w:t>ÚPD</w:t>
            </w:r>
          </w:p>
        </w:tc>
        <w:tc>
          <w:tcPr>
            <w:tcW w:w="7396" w:type="dxa"/>
            <w:tcBorders>
              <w:top w:val="nil"/>
              <w:left w:val="nil"/>
              <w:bottom w:val="nil"/>
              <w:right w:val="nil"/>
            </w:tcBorders>
            <w:vAlign w:val="center"/>
          </w:tcPr>
          <w:p w14:paraId="407C6D57" w14:textId="77777777" w:rsidR="00114767" w:rsidRPr="00624933" w:rsidRDefault="00114767" w:rsidP="00A41C39">
            <w:pPr>
              <w:pStyle w:val="Texttabulky"/>
              <w:spacing w:after="0"/>
            </w:pPr>
            <w:r w:rsidRPr="00624933">
              <w:t>Územně plánovací dokumentace</w:t>
            </w:r>
          </w:p>
        </w:tc>
      </w:tr>
      <w:tr w:rsidR="00766191" w:rsidRPr="00624933" w14:paraId="7D9E1B72" w14:textId="77777777" w:rsidTr="00BB15BD">
        <w:trPr>
          <w:jc w:val="center"/>
        </w:trPr>
        <w:tc>
          <w:tcPr>
            <w:tcW w:w="1674" w:type="dxa"/>
            <w:tcBorders>
              <w:top w:val="nil"/>
              <w:left w:val="nil"/>
              <w:bottom w:val="nil"/>
              <w:right w:val="nil"/>
            </w:tcBorders>
            <w:vAlign w:val="center"/>
          </w:tcPr>
          <w:p w14:paraId="2D3001F5" w14:textId="77777777" w:rsidR="00114767" w:rsidRPr="00624933" w:rsidRDefault="00114767" w:rsidP="00A41C39">
            <w:pPr>
              <w:pStyle w:val="Texttabulky"/>
              <w:spacing w:after="0"/>
              <w:rPr>
                <w:b/>
              </w:rPr>
            </w:pPr>
            <w:r w:rsidRPr="00624933">
              <w:rPr>
                <w:b/>
              </w:rPr>
              <w:t>UR</w:t>
            </w:r>
          </w:p>
        </w:tc>
        <w:tc>
          <w:tcPr>
            <w:tcW w:w="7396" w:type="dxa"/>
            <w:tcBorders>
              <w:top w:val="nil"/>
              <w:left w:val="nil"/>
              <w:bottom w:val="nil"/>
              <w:right w:val="nil"/>
            </w:tcBorders>
            <w:vAlign w:val="center"/>
          </w:tcPr>
          <w:p w14:paraId="25C7D0B3" w14:textId="77777777" w:rsidR="00114767" w:rsidRPr="00624933" w:rsidRDefault="00114767" w:rsidP="00A41C39">
            <w:pPr>
              <w:pStyle w:val="Texttabulky"/>
              <w:spacing w:after="0"/>
            </w:pPr>
            <w:r w:rsidRPr="00624933">
              <w:t>Udržitelný rozvoj</w:t>
            </w:r>
          </w:p>
        </w:tc>
      </w:tr>
      <w:tr w:rsidR="00766191" w:rsidRPr="00624933" w14:paraId="777768D1" w14:textId="77777777" w:rsidTr="00BB15BD">
        <w:trPr>
          <w:jc w:val="center"/>
        </w:trPr>
        <w:tc>
          <w:tcPr>
            <w:tcW w:w="1674" w:type="dxa"/>
            <w:tcBorders>
              <w:top w:val="nil"/>
              <w:left w:val="nil"/>
              <w:bottom w:val="nil"/>
              <w:right w:val="nil"/>
            </w:tcBorders>
            <w:vAlign w:val="center"/>
          </w:tcPr>
          <w:p w14:paraId="278A1B85" w14:textId="77777777" w:rsidR="00114767" w:rsidRPr="00624933" w:rsidRDefault="00114767" w:rsidP="00A41C39">
            <w:pPr>
              <w:pStyle w:val="Texttabulky"/>
              <w:spacing w:after="0"/>
              <w:rPr>
                <w:b/>
              </w:rPr>
            </w:pPr>
            <w:r w:rsidRPr="00624933">
              <w:rPr>
                <w:b/>
              </w:rPr>
              <w:t>ÚP SÚ HMP</w:t>
            </w:r>
          </w:p>
        </w:tc>
        <w:tc>
          <w:tcPr>
            <w:tcW w:w="7396" w:type="dxa"/>
            <w:tcBorders>
              <w:top w:val="nil"/>
              <w:left w:val="nil"/>
              <w:bottom w:val="nil"/>
              <w:right w:val="nil"/>
            </w:tcBorders>
            <w:vAlign w:val="center"/>
          </w:tcPr>
          <w:p w14:paraId="784E85FE" w14:textId="77777777" w:rsidR="00114767" w:rsidRPr="00624933" w:rsidRDefault="00114767" w:rsidP="00A41C39">
            <w:pPr>
              <w:pStyle w:val="Texttabulky"/>
              <w:spacing w:after="0"/>
            </w:pPr>
            <w:r w:rsidRPr="00624933">
              <w:t>Územní plán sídelního útvaru hlavního města Prahy</w:t>
            </w:r>
          </w:p>
        </w:tc>
      </w:tr>
      <w:tr w:rsidR="00766191" w:rsidRPr="00624933" w14:paraId="30B7709E" w14:textId="77777777" w:rsidTr="00BB15BD">
        <w:trPr>
          <w:jc w:val="center"/>
        </w:trPr>
        <w:tc>
          <w:tcPr>
            <w:tcW w:w="1674" w:type="dxa"/>
            <w:tcBorders>
              <w:top w:val="nil"/>
              <w:left w:val="nil"/>
              <w:bottom w:val="nil"/>
              <w:right w:val="nil"/>
            </w:tcBorders>
            <w:vAlign w:val="center"/>
          </w:tcPr>
          <w:p w14:paraId="3AFD0A65" w14:textId="77777777" w:rsidR="00114767" w:rsidRPr="00624933" w:rsidRDefault="00114767" w:rsidP="00A41C39">
            <w:pPr>
              <w:pStyle w:val="Texttabulky"/>
              <w:spacing w:after="0"/>
              <w:rPr>
                <w:b/>
              </w:rPr>
            </w:pPr>
            <w:r w:rsidRPr="00624933">
              <w:rPr>
                <w:b/>
              </w:rPr>
              <w:t>ÚSES</w:t>
            </w:r>
          </w:p>
        </w:tc>
        <w:tc>
          <w:tcPr>
            <w:tcW w:w="7396" w:type="dxa"/>
            <w:tcBorders>
              <w:top w:val="nil"/>
              <w:left w:val="nil"/>
              <w:bottom w:val="nil"/>
              <w:right w:val="nil"/>
            </w:tcBorders>
            <w:vAlign w:val="center"/>
          </w:tcPr>
          <w:p w14:paraId="188490E5" w14:textId="77777777" w:rsidR="00114767" w:rsidRPr="00624933" w:rsidRDefault="00114767" w:rsidP="00A41C39">
            <w:pPr>
              <w:pStyle w:val="Texttabulky"/>
              <w:spacing w:after="0"/>
            </w:pPr>
            <w:r w:rsidRPr="00624933">
              <w:t>Územní systém ekologické stability</w:t>
            </w:r>
          </w:p>
        </w:tc>
      </w:tr>
      <w:tr w:rsidR="00766191" w:rsidRPr="00624933" w14:paraId="1F095693" w14:textId="77777777" w:rsidTr="00BB15BD">
        <w:trPr>
          <w:jc w:val="center"/>
        </w:trPr>
        <w:tc>
          <w:tcPr>
            <w:tcW w:w="1674" w:type="dxa"/>
            <w:tcBorders>
              <w:top w:val="nil"/>
              <w:left w:val="nil"/>
              <w:bottom w:val="nil"/>
              <w:right w:val="nil"/>
            </w:tcBorders>
            <w:vAlign w:val="center"/>
          </w:tcPr>
          <w:p w14:paraId="0868258F" w14:textId="77777777" w:rsidR="00114767" w:rsidRPr="00624933" w:rsidRDefault="00114767" w:rsidP="00A41C39">
            <w:pPr>
              <w:pStyle w:val="Texttabulky"/>
              <w:spacing w:after="0"/>
              <w:rPr>
                <w:b/>
              </w:rPr>
            </w:pPr>
            <w:r w:rsidRPr="00624933">
              <w:rPr>
                <w:b/>
              </w:rPr>
              <w:t>ÚSOP</w:t>
            </w:r>
          </w:p>
        </w:tc>
        <w:tc>
          <w:tcPr>
            <w:tcW w:w="7396" w:type="dxa"/>
            <w:tcBorders>
              <w:top w:val="nil"/>
              <w:left w:val="nil"/>
              <w:bottom w:val="nil"/>
              <w:right w:val="nil"/>
            </w:tcBorders>
            <w:vAlign w:val="center"/>
          </w:tcPr>
          <w:p w14:paraId="1E758F5B" w14:textId="77777777" w:rsidR="00114767" w:rsidRPr="00624933" w:rsidRDefault="00114767" w:rsidP="00A41C39">
            <w:pPr>
              <w:pStyle w:val="Texttabulky"/>
              <w:spacing w:after="0"/>
            </w:pPr>
            <w:r w:rsidRPr="00624933">
              <w:t>Ústřední seznam ochrany přírody</w:t>
            </w:r>
          </w:p>
        </w:tc>
      </w:tr>
      <w:tr w:rsidR="00766191" w:rsidRPr="00624933" w14:paraId="47C5015F" w14:textId="77777777" w:rsidTr="00BB15BD">
        <w:trPr>
          <w:jc w:val="center"/>
        </w:trPr>
        <w:tc>
          <w:tcPr>
            <w:tcW w:w="1674" w:type="dxa"/>
            <w:tcBorders>
              <w:top w:val="nil"/>
              <w:left w:val="nil"/>
              <w:bottom w:val="nil"/>
              <w:right w:val="nil"/>
            </w:tcBorders>
            <w:vAlign w:val="center"/>
          </w:tcPr>
          <w:p w14:paraId="0271D8C1" w14:textId="77777777" w:rsidR="00114767" w:rsidRPr="00624933" w:rsidRDefault="00114767" w:rsidP="00A41C39">
            <w:pPr>
              <w:pStyle w:val="Texttabulky"/>
              <w:spacing w:after="0"/>
              <w:rPr>
                <w:b/>
              </w:rPr>
            </w:pPr>
            <w:r w:rsidRPr="00624933">
              <w:rPr>
                <w:b/>
              </w:rPr>
              <w:t>VDJ</w:t>
            </w:r>
          </w:p>
        </w:tc>
        <w:tc>
          <w:tcPr>
            <w:tcW w:w="7396" w:type="dxa"/>
            <w:tcBorders>
              <w:top w:val="nil"/>
              <w:left w:val="nil"/>
              <w:bottom w:val="nil"/>
              <w:right w:val="nil"/>
            </w:tcBorders>
            <w:vAlign w:val="center"/>
          </w:tcPr>
          <w:p w14:paraId="64951EA1" w14:textId="77777777" w:rsidR="00114767" w:rsidRPr="00624933" w:rsidRDefault="00114767" w:rsidP="00A41C39">
            <w:pPr>
              <w:pStyle w:val="Texttabulky"/>
              <w:spacing w:after="0"/>
            </w:pPr>
            <w:r w:rsidRPr="00624933">
              <w:t>Vodojem</w:t>
            </w:r>
          </w:p>
        </w:tc>
      </w:tr>
      <w:tr w:rsidR="00766191" w:rsidRPr="00624933" w14:paraId="4E6A632B" w14:textId="77777777" w:rsidTr="00BB15BD">
        <w:trPr>
          <w:jc w:val="center"/>
        </w:trPr>
        <w:tc>
          <w:tcPr>
            <w:tcW w:w="1674" w:type="dxa"/>
            <w:tcBorders>
              <w:top w:val="nil"/>
              <w:left w:val="nil"/>
              <w:bottom w:val="nil"/>
              <w:right w:val="nil"/>
            </w:tcBorders>
            <w:vAlign w:val="center"/>
          </w:tcPr>
          <w:p w14:paraId="6BD28628" w14:textId="77777777" w:rsidR="00114767" w:rsidRPr="00624933" w:rsidRDefault="00114767" w:rsidP="00A41C39">
            <w:pPr>
              <w:pStyle w:val="Texttabulky"/>
              <w:spacing w:after="0"/>
              <w:rPr>
                <w:b/>
              </w:rPr>
            </w:pPr>
            <w:r w:rsidRPr="00624933">
              <w:rPr>
                <w:b/>
              </w:rPr>
              <w:t>VKP</w:t>
            </w:r>
          </w:p>
        </w:tc>
        <w:tc>
          <w:tcPr>
            <w:tcW w:w="7396" w:type="dxa"/>
            <w:tcBorders>
              <w:top w:val="nil"/>
              <w:left w:val="nil"/>
              <w:bottom w:val="nil"/>
              <w:right w:val="nil"/>
            </w:tcBorders>
            <w:vAlign w:val="center"/>
          </w:tcPr>
          <w:p w14:paraId="067194E9" w14:textId="77777777" w:rsidR="00114767" w:rsidRPr="00624933" w:rsidRDefault="00114767" w:rsidP="00A41C39">
            <w:pPr>
              <w:pStyle w:val="Texttabulky"/>
              <w:spacing w:after="0"/>
            </w:pPr>
            <w:r w:rsidRPr="00624933">
              <w:t>Významný krajinný prvek</w:t>
            </w:r>
          </w:p>
        </w:tc>
      </w:tr>
      <w:tr w:rsidR="00766191" w:rsidRPr="00624933" w14:paraId="7CA2C10A" w14:textId="77777777" w:rsidTr="00BB15BD">
        <w:trPr>
          <w:jc w:val="center"/>
        </w:trPr>
        <w:tc>
          <w:tcPr>
            <w:tcW w:w="1674" w:type="dxa"/>
            <w:tcBorders>
              <w:top w:val="nil"/>
              <w:left w:val="nil"/>
              <w:bottom w:val="nil"/>
              <w:right w:val="nil"/>
            </w:tcBorders>
            <w:vAlign w:val="center"/>
          </w:tcPr>
          <w:p w14:paraId="626B4F1F" w14:textId="77777777" w:rsidR="00114767" w:rsidRPr="00624933" w:rsidRDefault="00114767" w:rsidP="00A41C39">
            <w:pPr>
              <w:pStyle w:val="Texttabulky"/>
              <w:spacing w:after="0"/>
              <w:rPr>
                <w:b/>
              </w:rPr>
            </w:pPr>
            <w:r w:rsidRPr="00624933">
              <w:rPr>
                <w:b/>
              </w:rPr>
              <w:t>VOC</w:t>
            </w:r>
          </w:p>
        </w:tc>
        <w:tc>
          <w:tcPr>
            <w:tcW w:w="7396" w:type="dxa"/>
            <w:tcBorders>
              <w:top w:val="nil"/>
              <w:left w:val="nil"/>
              <w:bottom w:val="nil"/>
              <w:right w:val="nil"/>
            </w:tcBorders>
            <w:vAlign w:val="center"/>
          </w:tcPr>
          <w:p w14:paraId="49C744AF" w14:textId="77777777" w:rsidR="00114767" w:rsidRPr="00624933" w:rsidRDefault="00114767" w:rsidP="00A41C39">
            <w:pPr>
              <w:pStyle w:val="Texttabulky"/>
              <w:spacing w:after="0"/>
            </w:pPr>
            <w:r w:rsidRPr="00624933">
              <w:t>Těkavé organické látky</w:t>
            </w:r>
          </w:p>
        </w:tc>
      </w:tr>
      <w:tr w:rsidR="00766191" w:rsidRPr="00624933" w14:paraId="2D302F4F" w14:textId="77777777" w:rsidTr="00BB15BD">
        <w:trPr>
          <w:jc w:val="center"/>
        </w:trPr>
        <w:tc>
          <w:tcPr>
            <w:tcW w:w="1674" w:type="dxa"/>
            <w:tcBorders>
              <w:top w:val="nil"/>
              <w:left w:val="nil"/>
              <w:bottom w:val="nil"/>
              <w:right w:val="nil"/>
            </w:tcBorders>
            <w:vAlign w:val="center"/>
          </w:tcPr>
          <w:p w14:paraId="0AD4AA2D" w14:textId="77777777" w:rsidR="00114767" w:rsidRPr="00624933" w:rsidRDefault="00114767" w:rsidP="00A41C39">
            <w:pPr>
              <w:pStyle w:val="Texttabulky"/>
              <w:spacing w:after="0"/>
              <w:rPr>
                <w:b/>
              </w:rPr>
            </w:pPr>
            <w:r w:rsidRPr="00624933">
              <w:rPr>
                <w:b/>
              </w:rPr>
              <w:t>VPP</w:t>
            </w:r>
          </w:p>
        </w:tc>
        <w:tc>
          <w:tcPr>
            <w:tcW w:w="7396" w:type="dxa"/>
            <w:tcBorders>
              <w:top w:val="nil"/>
              <w:left w:val="nil"/>
              <w:bottom w:val="nil"/>
              <w:right w:val="nil"/>
            </w:tcBorders>
            <w:vAlign w:val="center"/>
          </w:tcPr>
          <w:p w14:paraId="1B913879" w14:textId="77777777" w:rsidR="00114767" w:rsidRPr="00624933" w:rsidRDefault="00114767" w:rsidP="00A41C39">
            <w:pPr>
              <w:pStyle w:val="Texttabulky"/>
              <w:spacing w:after="0"/>
            </w:pPr>
            <w:r w:rsidRPr="00624933">
              <w:t>Vzletové a přistávací prostory</w:t>
            </w:r>
          </w:p>
        </w:tc>
      </w:tr>
      <w:tr w:rsidR="00766191" w:rsidRPr="00624933" w14:paraId="548DABD6" w14:textId="77777777" w:rsidTr="00BB15BD">
        <w:trPr>
          <w:jc w:val="center"/>
        </w:trPr>
        <w:tc>
          <w:tcPr>
            <w:tcW w:w="1674" w:type="dxa"/>
            <w:tcBorders>
              <w:top w:val="nil"/>
              <w:left w:val="nil"/>
              <w:bottom w:val="nil"/>
              <w:right w:val="nil"/>
            </w:tcBorders>
            <w:vAlign w:val="center"/>
          </w:tcPr>
          <w:p w14:paraId="2C93A9C4" w14:textId="77777777" w:rsidR="00114767" w:rsidRPr="00624933" w:rsidRDefault="00114767" w:rsidP="00A41C39">
            <w:pPr>
              <w:pStyle w:val="Texttabulky"/>
              <w:spacing w:after="0"/>
              <w:rPr>
                <w:b/>
              </w:rPr>
            </w:pPr>
            <w:r w:rsidRPr="00624933">
              <w:rPr>
                <w:b/>
              </w:rPr>
              <w:t>VPR</w:t>
            </w:r>
          </w:p>
        </w:tc>
        <w:tc>
          <w:tcPr>
            <w:tcW w:w="7396" w:type="dxa"/>
            <w:tcBorders>
              <w:top w:val="nil"/>
              <w:left w:val="nil"/>
              <w:bottom w:val="nil"/>
              <w:right w:val="nil"/>
            </w:tcBorders>
            <w:vAlign w:val="center"/>
          </w:tcPr>
          <w:p w14:paraId="37E4834B" w14:textId="77777777" w:rsidR="00114767" w:rsidRPr="00624933" w:rsidRDefault="00114767" w:rsidP="00A41C39">
            <w:pPr>
              <w:pStyle w:val="Texttabulky"/>
              <w:spacing w:after="0"/>
            </w:pPr>
            <w:r w:rsidRPr="00624933">
              <w:t>Vesnická památková rezervace</w:t>
            </w:r>
          </w:p>
        </w:tc>
      </w:tr>
      <w:tr w:rsidR="00766191" w:rsidRPr="00624933" w14:paraId="4E236BF2" w14:textId="77777777" w:rsidTr="00BB15BD">
        <w:trPr>
          <w:jc w:val="center"/>
        </w:trPr>
        <w:tc>
          <w:tcPr>
            <w:tcW w:w="1674" w:type="dxa"/>
            <w:tcBorders>
              <w:top w:val="nil"/>
              <w:left w:val="nil"/>
              <w:bottom w:val="nil"/>
              <w:right w:val="nil"/>
            </w:tcBorders>
            <w:vAlign w:val="center"/>
          </w:tcPr>
          <w:p w14:paraId="5A06178B" w14:textId="77777777" w:rsidR="00114767" w:rsidRPr="00624933" w:rsidRDefault="00114767" w:rsidP="00A41C39">
            <w:pPr>
              <w:pStyle w:val="Texttabulky"/>
              <w:spacing w:after="0"/>
              <w:rPr>
                <w:b/>
              </w:rPr>
            </w:pPr>
            <w:r w:rsidRPr="00624933">
              <w:rPr>
                <w:b/>
              </w:rPr>
              <w:t xml:space="preserve">VPS </w:t>
            </w:r>
          </w:p>
        </w:tc>
        <w:tc>
          <w:tcPr>
            <w:tcW w:w="7396" w:type="dxa"/>
            <w:tcBorders>
              <w:top w:val="nil"/>
              <w:left w:val="nil"/>
              <w:bottom w:val="nil"/>
              <w:right w:val="nil"/>
            </w:tcBorders>
            <w:vAlign w:val="center"/>
          </w:tcPr>
          <w:p w14:paraId="36C2116E" w14:textId="77777777" w:rsidR="00114767" w:rsidRPr="00624933" w:rsidRDefault="00114767" w:rsidP="00A41C39">
            <w:pPr>
              <w:pStyle w:val="Texttabulky"/>
              <w:spacing w:after="0"/>
            </w:pPr>
            <w:r w:rsidRPr="00624933">
              <w:t>Veřejně prospěšná stavba</w:t>
            </w:r>
          </w:p>
        </w:tc>
      </w:tr>
      <w:tr w:rsidR="00766191" w:rsidRPr="00624933" w14:paraId="181A63C3" w14:textId="77777777" w:rsidTr="00BB15BD">
        <w:trPr>
          <w:jc w:val="center"/>
        </w:trPr>
        <w:tc>
          <w:tcPr>
            <w:tcW w:w="1674" w:type="dxa"/>
            <w:tcBorders>
              <w:top w:val="nil"/>
              <w:left w:val="nil"/>
              <w:bottom w:val="nil"/>
              <w:right w:val="nil"/>
            </w:tcBorders>
            <w:vAlign w:val="center"/>
          </w:tcPr>
          <w:p w14:paraId="3FF10B97" w14:textId="77777777" w:rsidR="00114767" w:rsidRPr="00624933" w:rsidRDefault="00114767" w:rsidP="00A41C39">
            <w:pPr>
              <w:pStyle w:val="Texttabulky"/>
              <w:spacing w:after="0"/>
              <w:rPr>
                <w:b/>
              </w:rPr>
            </w:pPr>
            <w:r w:rsidRPr="00624933">
              <w:rPr>
                <w:b/>
              </w:rPr>
              <w:t>VPZ</w:t>
            </w:r>
          </w:p>
        </w:tc>
        <w:tc>
          <w:tcPr>
            <w:tcW w:w="7396" w:type="dxa"/>
            <w:tcBorders>
              <w:top w:val="nil"/>
              <w:left w:val="nil"/>
              <w:bottom w:val="nil"/>
              <w:right w:val="nil"/>
            </w:tcBorders>
            <w:vAlign w:val="center"/>
          </w:tcPr>
          <w:p w14:paraId="1D56702E" w14:textId="77777777" w:rsidR="00114767" w:rsidRPr="00624933" w:rsidRDefault="00114767" w:rsidP="00A41C39">
            <w:pPr>
              <w:pStyle w:val="Texttabulky"/>
              <w:spacing w:after="0"/>
            </w:pPr>
            <w:r w:rsidRPr="00624933">
              <w:t>Vesnická památková zóna</w:t>
            </w:r>
          </w:p>
        </w:tc>
      </w:tr>
      <w:tr w:rsidR="00766191" w:rsidRPr="00624933" w14:paraId="54596F28" w14:textId="77777777" w:rsidTr="00BB15BD">
        <w:trPr>
          <w:jc w:val="center"/>
        </w:trPr>
        <w:tc>
          <w:tcPr>
            <w:tcW w:w="1674" w:type="dxa"/>
            <w:tcBorders>
              <w:top w:val="nil"/>
              <w:left w:val="nil"/>
              <w:bottom w:val="nil"/>
              <w:right w:val="nil"/>
            </w:tcBorders>
            <w:vAlign w:val="center"/>
          </w:tcPr>
          <w:p w14:paraId="4771FB84" w14:textId="77777777" w:rsidR="00114767" w:rsidRPr="00624933" w:rsidRDefault="00114767" w:rsidP="00A41C39">
            <w:pPr>
              <w:pStyle w:val="Texttabulky"/>
              <w:spacing w:after="0"/>
              <w:rPr>
                <w:b/>
              </w:rPr>
            </w:pPr>
            <w:r w:rsidRPr="00624933">
              <w:rPr>
                <w:b/>
              </w:rPr>
              <w:t>vtl</w:t>
            </w:r>
          </w:p>
        </w:tc>
        <w:tc>
          <w:tcPr>
            <w:tcW w:w="7396" w:type="dxa"/>
            <w:tcBorders>
              <w:top w:val="nil"/>
              <w:left w:val="nil"/>
              <w:bottom w:val="nil"/>
              <w:right w:val="nil"/>
            </w:tcBorders>
            <w:vAlign w:val="center"/>
          </w:tcPr>
          <w:p w14:paraId="7ACAE252" w14:textId="77777777" w:rsidR="00114767" w:rsidRPr="00624933" w:rsidRDefault="00114767" w:rsidP="00A41C39">
            <w:pPr>
              <w:pStyle w:val="Texttabulky"/>
              <w:spacing w:after="0"/>
            </w:pPr>
            <w:r w:rsidRPr="00624933">
              <w:t>Vysokotlaký (plynovod)</w:t>
            </w:r>
          </w:p>
        </w:tc>
      </w:tr>
      <w:tr w:rsidR="00766191" w:rsidRPr="00624933" w14:paraId="0FCF4DC7" w14:textId="77777777" w:rsidTr="00BB15BD">
        <w:trPr>
          <w:jc w:val="center"/>
        </w:trPr>
        <w:tc>
          <w:tcPr>
            <w:tcW w:w="1674" w:type="dxa"/>
            <w:tcBorders>
              <w:top w:val="nil"/>
              <w:left w:val="nil"/>
              <w:bottom w:val="nil"/>
              <w:right w:val="nil"/>
            </w:tcBorders>
            <w:vAlign w:val="center"/>
          </w:tcPr>
          <w:p w14:paraId="060A25AE" w14:textId="77777777" w:rsidR="00114767" w:rsidRPr="00624933" w:rsidRDefault="00114767" w:rsidP="00A41C39">
            <w:pPr>
              <w:pStyle w:val="Texttabulky"/>
              <w:spacing w:after="0"/>
              <w:rPr>
                <w:b/>
              </w:rPr>
            </w:pPr>
            <w:r w:rsidRPr="00624933">
              <w:rPr>
                <w:b/>
              </w:rPr>
              <w:t>VÚ</w:t>
            </w:r>
          </w:p>
        </w:tc>
        <w:tc>
          <w:tcPr>
            <w:tcW w:w="7396" w:type="dxa"/>
            <w:tcBorders>
              <w:top w:val="nil"/>
              <w:left w:val="nil"/>
              <w:bottom w:val="nil"/>
              <w:right w:val="nil"/>
            </w:tcBorders>
            <w:vAlign w:val="center"/>
          </w:tcPr>
          <w:p w14:paraId="4E543703" w14:textId="77777777" w:rsidR="00114767" w:rsidRPr="00624933" w:rsidRDefault="00114767" w:rsidP="00A41C39">
            <w:pPr>
              <w:pStyle w:val="Texttabulky"/>
              <w:spacing w:after="0"/>
            </w:pPr>
            <w:r w:rsidRPr="00624933">
              <w:t>Vodní útvar</w:t>
            </w:r>
          </w:p>
        </w:tc>
      </w:tr>
      <w:tr w:rsidR="00766191" w:rsidRPr="00624933" w14:paraId="07D60311" w14:textId="77777777" w:rsidTr="00BB15BD">
        <w:trPr>
          <w:jc w:val="center"/>
        </w:trPr>
        <w:tc>
          <w:tcPr>
            <w:tcW w:w="1674" w:type="dxa"/>
            <w:tcBorders>
              <w:top w:val="nil"/>
              <w:left w:val="nil"/>
              <w:bottom w:val="nil"/>
              <w:right w:val="nil"/>
            </w:tcBorders>
            <w:vAlign w:val="center"/>
          </w:tcPr>
          <w:p w14:paraId="1EE77D0C" w14:textId="77777777" w:rsidR="00114767" w:rsidRPr="00624933" w:rsidRDefault="00114767" w:rsidP="00A41C39">
            <w:pPr>
              <w:pStyle w:val="Texttabulky"/>
              <w:spacing w:after="0"/>
              <w:rPr>
                <w:b/>
              </w:rPr>
            </w:pPr>
            <w:r w:rsidRPr="00624933">
              <w:rPr>
                <w:b/>
              </w:rPr>
              <w:t>VÚVA</w:t>
            </w:r>
          </w:p>
        </w:tc>
        <w:tc>
          <w:tcPr>
            <w:tcW w:w="7396" w:type="dxa"/>
            <w:tcBorders>
              <w:top w:val="nil"/>
              <w:left w:val="nil"/>
              <w:bottom w:val="nil"/>
              <w:right w:val="nil"/>
            </w:tcBorders>
            <w:vAlign w:val="center"/>
          </w:tcPr>
          <w:p w14:paraId="31B50037" w14:textId="77777777" w:rsidR="00114767" w:rsidRPr="00624933" w:rsidRDefault="00114767" w:rsidP="00A41C39">
            <w:pPr>
              <w:pStyle w:val="Texttabulky"/>
              <w:spacing w:after="0"/>
            </w:pPr>
            <w:r w:rsidRPr="00624933">
              <w:t>Výzkumný ústav výstavby a architektury</w:t>
            </w:r>
          </w:p>
        </w:tc>
      </w:tr>
      <w:tr w:rsidR="00766191" w:rsidRPr="00624933" w14:paraId="287AFA8A" w14:textId="77777777" w:rsidTr="00BB15BD">
        <w:trPr>
          <w:jc w:val="center"/>
        </w:trPr>
        <w:tc>
          <w:tcPr>
            <w:tcW w:w="1674" w:type="dxa"/>
            <w:tcBorders>
              <w:top w:val="nil"/>
              <w:left w:val="nil"/>
              <w:bottom w:val="nil"/>
              <w:right w:val="nil"/>
            </w:tcBorders>
            <w:vAlign w:val="center"/>
          </w:tcPr>
          <w:p w14:paraId="384068C9" w14:textId="77777777" w:rsidR="00114767" w:rsidRPr="00624933" w:rsidRDefault="00114767" w:rsidP="00A41C39">
            <w:pPr>
              <w:pStyle w:val="Texttabulky"/>
              <w:spacing w:after="0"/>
              <w:rPr>
                <w:b/>
              </w:rPr>
            </w:pPr>
            <w:r w:rsidRPr="00624933">
              <w:rPr>
                <w:b/>
              </w:rPr>
              <w:t>VÚV TGM</w:t>
            </w:r>
          </w:p>
        </w:tc>
        <w:tc>
          <w:tcPr>
            <w:tcW w:w="7396" w:type="dxa"/>
            <w:tcBorders>
              <w:top w:val="nil"/>
              <w:left w:val="nil"/>
              <w:bottom w:val="nil"/>
              <w:right w:val="nil"/>
            </w:tcBorders>
            <w:vAlign w:val="center"/>
          </w:tcPr>
          <w:p w14:paraId="1A00B70C" w14:textId="77777777" w:rsidR="00114767" w:rsidRPr="00624933" w:rsidRDefault="00114767" w:rsidP="00A41C39">
            <w:pPr>
              <w:pStyle w:val="Texttabulky"/>
              <w:spacing w:after="0"/>
            </w:pPr>
            <w:r w:rsidRPr="00624933">
              <w:t>Výzkumný ústav vodohospodářský Tomáše Garigua Masaryka</w:t>
            </w:r>
          </w:p>
        </w:tc>
      </w:tr>
      <w:tr w:rsidR="00766191" w:rsidRPr="00624933" w14:paraId="6DBC10F7" w14:textId="77777777" w:rsidTr="00BB15BD">
        <w:trPr>
          <w:jc w:val="center"/>
        </w:trPr>
        <w:tc>
          <w:tcPr>
            <w:tcW w:w="1674" w:type="dxa"/>
            <w:tcBorders>
              <w:top w:val="nil"/>
              <w:left w:val="nil"/>
              <w:bottom w:val="nil"/>
              <w:right w:val="nil"/>
            </w:tcBorders>
            <w:vAlign w:val="center"/>
          </w:tcPr>
          <w:p w14:paraId="10EA35EF" w14:textId="77777777" w:rsidR="00114767" w:rsidRPr="00624933" w:rsidRDefault="00114767" w:rsidP="00A41C39">
            <w:pPr>
              <w:pStyle w:val="Texttabulky"/>
              <w:spacing w:after="0"/>
              <w:rPr>
                <w:b/>
              </w:rPr>
            </w:pPr>
            <w:r w:rsidRPr="00624933">
              <w:rPr>
                <w:b/>
              </w:rPr>
              <w:t>VVURÚ</w:t>
            </w:r>
          </w:p>
        </w:tc>
        <w:tc>
          <w:tcPr>
            <w:tcW w:w="7396" w:type="dxa"/>
            <w:tcBorders>
              <w:top w:val="nil"/>
              <w:left w:val="nil"/>
              <w:bottom w:val="nil"/>
              <w:right w:val="nil"/>
            </w:tcBorders>
            <w:vAlign w:val="center"/>
          </w:tcPr>
          <w:p w14:paraId="0423D557" w14:textId="77777777" w:rsidR="00114767" w:rsidRPr="00624933" w:rsidRDefault="00114767" w:rsidP="00A41C39">
            <w:pPr>
              <w:pStyle w:val="Texttabulky"/>
              <w:spacing w:after="0"/>
            </w:pPr>
            <w:r w:rsidRPr="00624933">
              <w:t>Vyhodnocení vlivů na udržitelný rozvoj území</w:t>
            </w:r>
          </w:p>
        </w:tc>
      </w:tr>
      <w:tr w:rsidR="00766191" w:rsidRPr="00624933" w14:paraId="78814665" w14:textId="77777777" w:rsidTr="00BB15BD">
        <w:trPr>
          <w:jc w:val="center"/>
        </w:trPr>
        <w:tc>
          <w:tcPr>
            <w:tcW w:w="1674" w:type="dxa"/>
            <w:tcBorders>
              <w:top w:val="nil"/>
              <w:left w:val="nil"/>
              <w:bottom w:val="nil"/>
              <w:right w:val="nil"/>
            </w:tcBorders>
            <w:vAlign w:val="center"/>
          </w:tcPr>
          <w:p w14:paraId="62E3D3EE" w14:textId="77777777" w:rsidR="00114767" w:rsidRPr="00624933" w:rsidRDefault="00114767" w:rsidP="00A41C39">
            <w:pPr>
              <w:pStyle w:val="Texttabulky"/>
              <w:spacing w:after="0"/>
              <w:rPr>
                <w:b/>
              </w:rPr>
            </w:pPr>
            <w:r w:rsidRPr="00624933">
              <w:rPr>
                <w:b/>
              </w:rPr>
              <w:t xml:space="preserve">VVN </w:t>
            </w:r>
          </w:p>
        </w:tc>
        <w:tc>
          <w:tcPr>
            <w:tcW w:w="7396" w:type="dxa"/>
            <w:tcBorders>
              <w:top w:val="nil"/>
              <w:left w:val="nil"/>
              <w:bottom w:val="nil"/>
              <w:right w:val="nil"/>
            </w:tcBorders>
            <w:vAlign w:val="center"/>
          </w:tcPr>
          <w:p w14:paraId="59464992" w14:textId="77777777" w:rsidR="00114767" w:rsidRPr="00624933" w:rsidRDefault="00114767" w:rsidP="00A41C39">
            <w:pPr>
              <w:pStyle w:val="Texttabulky"/>
              <w:spacing w:after="0"/>
            </w:pPr>
            <w:r w:rsidRPr="00624933">
              <w:t>Velmi vysoké napěti</w:t>
            </w:r>
          </w:p>
        </w:tc>
      </w:tr>
      <w:tr w:rsidR="00766191" w:rsidRPr="00624933" w14:paraId="7C006481" w14:textId="77777777" w:rsidTr="00BB15BD">
        <w:trPr>
          <w:jc w:val="center"/>
        </w:trPr>
        <w:tc>
          <w:tcPr>
            <w:tcW w:w="1674" w:type="dxa"/>
            <w:tcBorders>
              <w:top w:val="nil"/>
              <w:left w:val="nil"/>
              <w:bottom w:val="nil"/>
              <w:right w:val="nil"/>
            </w:tcBorders>
            <w:vAlign w:val="center"/>
          </w:tcPr>
          <w:p w14:paraId="12768129" w14:textId="77777777" w:rsidR="00114767" w:rsidRPr="00624933" w:rsidRDefault="00114767" w:rsidP="00A41C39">
            <w:pPr>
              <w:pStyle w:val="Texttabulky"/>
              <w:spacing w:after="0"/>
              <w:rPr>
                <w:b/>
              </w:rPr>
            </w:pPr>
            <w:r w:rsidRPr="00624933">
              <w:rPr>
                <w:b/>
              </w:rPr>
              <w:t>VVTL</w:t>
            </w:r>
          </w:p>
        </w:tc>
        <w:tc>
          <w:tcPr>
            <w:tcW w:w="7396" w:type="dxa"/>
            <w:tcBorders>
              <w:top w:val="nil"/>
              <w:left w:val="nil"/>
              <w:bottom w:val="nil"/>
              <w:right w:val="nil"/>
            </w:tcBorders>
            <w:vAlign w:val="center"/>
          </w:tcPr>
          <w:p w14:paraId="6745CE18" w14:textId="77777777" w:rsidR="00114767" w:rsidRPr="00624933" w:rsidRDefault="00114767" w:rsidP="00A41C39">
            <w:pPr>
              <w:pStyle w:val="Texttabulky"/>
              <w:spacing w:after="0"/>
            </w:pPr>
            <w:r w:rsidRPr="00624933">
              <w:t>Velmi vysokotlaký plynovod</w:t>
            </w:r>
          </w:p>
        </w:tc>
      </w:tr>
      <w:tr w:rsidR="00766191" w:rsidRPr="00624933" w14:paraId="4AEF19E5" w14:textId="77777777" w:rsidTr="00BB15BD">
        <w:trPr>
          <w:jc w:val="center"/>
        </w:trPr>
        <w:tc>
          <w:tcPr>
            <w:tcW w:w="1674" w:type="dxa"/>
            <w:tcBorders>
              <w:top w:val="nil"/>
              <w:left w:val="nil"/>
              <w:bottom w:val="nil"/>
              <w:right w:val="nil"/>
            </w:tcBorders>
            <w:vAlign w:val="center"/>
          </w:tcPr>
          <w:p w14:paraId="361C9762" w14:textId="77777777" w:rsidR="00114767" w:rsidRPr="00624933" w:rsidRDefault="00114767" w:rsidP="00A41C39">
            <w:pPr>
              <w:pStyle w:val="Texttabulky"/>
              <w:spacing w:after="0"/>
              <w:rPr>
                <w:b/>
              </w:rPr>
            </w:pPr>
            <w:r w:rsidRPr="00624933">
              <w:rPr>
                <w:b/>
              </w:rPr>
              <w:t>ZCHÚ</w:t>
            </w:r>
          </w:p>
        </w:tc>
        <w:tc>
          <w:tcPr>
            <w:tcW w:w="7396" w:type="dxa"/>
            <w:tcBorders>
              <w:top w:val="nil"/>
              <w:left w:val="nil"/>
              <w:bottom w:val="nil"/>
              <w:right w:val="nil"/>
            </w:tcBorders>
            <w:vAlign w:val="center"/>
          </w:tcPr>
          <w:p w14:paraId="01E86173" w14:textId="77777777" w:rsidR="00114767" w:rsidRPr="00624933" w:rsidRDefault="00114767" w:rsidP="00A41C39">
            <w:pPr>
              <w:pStyle w:val="Texttabulky"/>
              <w:spacing w:after="0"/>
            </w:pPr>
            <w:r w:rsidRPr="00624933">
              <w:t>Zvláštní chráněné území</w:t>
            </w:r>
          </w:p>
        </w:tc>
      </w:tr>
      <w:tr w:rsidR="00766191" w:rsidRPr="00624933" w14:paraId="0868977E" w14:textId="77777777" w:rsidTr="00BB15BD">
        <w:trPr>
          <w:jc w:val="center"/>
        </w:trPr>
        <w:tc>
          <w:tcPr>
            <w:tcW w:w="1674" w:type="dxa"/>
            <w:tcBorders>
              <w:top w:val="nil"/>
              <w:left w:val="nil"/>
              <w:bottom w:val="nil"/>
              <w:right w:val="nil"/>
            </w:tcBorders>
            <w:vAlign w:val="center"/>
          </w:tcPr>
          <w:p w14:paraId="51C14AF9" w14:textId="77777777" w:rsidR="00114767" w:rsidRPr="00624933" w:rsidRDefault="00114767" w:rsidP="00A41C39">
            <w:pPr>
              <w:pStyle w:val="Texttabulky"/>
              <w:spacing w:after="0"/>
              <w:rPr>
                <w:b/>
              </w:rPr>
            </w:pPr>
            <w:r w:rsidRPr="00624933">
              <w:rPr>
                <w:b/>
              </w:rPr>
              <w:t>WHO</w:t>
            </w:r>
          </w:p>
        </w:tc>
        <w:tc>
          <w:tcPr>
            <w:tcW w:w="7396" w:type="dxa"/>
            <w:tcBorders>
              <w:top w:val="nil"/>
              <w:left w:val="nil"/>
              <w:bottom w:val="nil"/>
              <w:right w:val="nil"/>
            </w:tcBorders>
            <w:vAlign w:val="center"/>
          </w:tcPr>
          <w:p w14:paraId="7F6608B2" w14:textId="77777777" w:rsidR="00114767" w:rsidRPr="00624933" w:rsidRDefault="00114767" w:rsidP="00A41C39">
            <w:pPr>
              <w:pStyle w:val="Texttabulky"/>
              <w:spacing w:after="0"/>
            </w:pPr>
            <w:r w:rsidRPr="00624933">
              <w:t>World Health Organization</w:t>
            </w:r>
          </w:p>
        </w:tc>
      </w:tr>
      <w:tr w:rsidR="00766191" w:rsidRPr="00624933" w14:paraId="19C303A7" w14:textId="77777777" w:rsidTr="00BB15BD">
        <w:trPr>
          <w:jc w:val="center"/>
        </w:trPr>
        <w:tc>
          <w:tcPr>
            <w:tcW w:w="1674" w:type="dxa"/>
            <w:tcBorders>
              <w:top w:val="nil"/>
              <w:left w:val="nil"/>
              <w:bottom w:val="nil"/>
              <w:right w:val="nil"/>
            </w:tcBorders>
            <w:vAlign w:val="center"/>
          </w:tcPr>
          <w:p w14:paraId="0A977B3D" w14:textId="696FCD3F" w:rsidR="001353BD" w:rsidRPr="00624933" w:rsidRDefault="001353BD" w:rsidP="00A41C39">
            <w:pPr>
              <w:pStyle w:val="Texttabulky"/>
              <w:spacing w:after="0"/>
              <w:rPr>
                <w:b/>
              </w:rPr>
            </w:pPr>
            <w:r w:rsidRPr="00624933">
              <w:rPr>
                <w:b/>
              </w:rPr>
              <w:t>ZOPK</w:t>
            </w:r>
          </w:p>
        </w:tc>
        <w:tc>
          <w:tcPr>
            <w:tcW w:w="7396" w:type="dxa"/>
            <w:tcBorders>
              <w:top w:val="nil"/>
              <w:left w:val="nil"/>
              <w:bottom w:val="nil"/>
              <w:right w:val="nil"/>
            </w:tcBorders>
            <w:vAlign w:val="center"/>
          </w:tcPr>
          <w:p w14:paraId="705F7972" w14:textId="0955919D" w:rsidR="001353BD" w:rsidRPr="00624933" w:rsidRDefault="001353BD" w:rsidP="00A41C39">
            <w:pPr>
              <w:pStyle w:val="Texttabulky"/>
              <w:spacing w:after="0"/>
            </w:pPr>
            <w:r w:rsidRPr="00624933">
              <w:t>Zákon o ochraně přírody a krajiny</w:t>
            </w:r>
          </w:p>
        </w:tc>
      </w:tr>
      <w:tr w:rsidR="00766191" w:rsidRPr="00624933" w14:paraId="1F7B5ED1" w14:textId="77777777" w:rsidTr="00BB15BD">
        <w:trPr>
          <w:jc w:val="center"/>
        </w:trPr>
        <w:tc>
          <w:tcPr>
            <w:tcW w:w="1674" w:type="dxa"/>
            <w:tcBorders>
              <w:top w:val="nil"/>
              <w:left w:val="nil"/>
              <w:bottom w:val="nil"/>
              <w:right w:val="nil"/>
            </w:tcBorders>
            <w:vAlign w:val="center"/>
          </w:tcPr>
          <w:p w14:paraId="2F8875F2" w14:textId="77777777" w:rsidR="00114767" w:rsidRPr="00624933" w:rsidRDefault="00114767" w:rsidP="00A41C39">
            <w:pPr>
              <w:pStyle w:val="Texttabulky"/>
              <w:spacing w:after="0"/>
              <w:rPr>
                <w:b/>
              </w:rPr>
            </w:pPr>
            <w:r w:rsidRPr="00624933">
              <w:rPr>
                <w:b/>
              </w:rPr>
              <w:t>ZOPV</w:t>
            </w:r>
          </w:p>
        </w:tc>
        <w:tc>
          <w:tcPr>
            <w:tcW w:w="7396" w:type="dxa"/>
            <w:tcBorders>
              <w:top w:val="nil"/>
              <w:left w:val="nil"/>
              <w:bottom w:val="nil"/>
              <w:right w:val="nil"/>
            </w:tcBorders>
            <w:vAlign w:val="center"/>
          </w:tcPr>
          <w:p w14:paraId="21218F18" w14:textId="77777777" w:rsidR="00114767" w:rsidRPr="00624933" w:rsidRDefault="00114767" w:rsidP="00A41C39">
            <w:pPr>
              <w:pStyle w:val="Texttabulky"/>
              <w:spacing w:after="0"/>
            </w:pPr>
            <w:r w:rsidRPr="00624933">
              <w:t>Zákon o posuzování vlivů na životní prostředí</w:t>
            </w:r>
          </w:p>
        </w:tc>
      </w:tr>
      <w:tr w:rsidR="00766191" w:rsidRPr="00624933" w14:paraId="1AF6BD26" w14:textId="77777777" w:rsidTr="00BB15BD">
        <w:trPr>
          <w:jc w:val="center"/>
        </w:trPr>
        <w:tc>
          <w:tcPr>
            <w:tcW w:w="1674" w:type="dxa"/>
            <w:tcBorders>
              <w:top w:val="nil"/>
              <w:left w:val="nil"/>
              <w:bottom w:val="nil"/>
              <w:right w:val="nil"/>
            </w:tcBorders>
            <w:vAlign w:val="center"/>
          </w:tcPr>
          <w:p w14:paraId="5AF13C42" w14:textId="77777777" w:rsidR="00114767" w:rsidRPr="00624933" w:rsidRDefault="00114767" w:rsidP="00A41C39">
            <w:pPr>
              <w:pStyle w:val="Texttabulky"/>
              <w:spacing w:after="0"/>
              <w:rPr>
                <w:b/>
              </w:rPr>
            </w:pPr>
            <w:r w:rsidRPr="00624933">
              <w:rPr>
                <w:b/>
              </w:rPr>
              <w:t>ZPF</w:t>
            </w:r>
          </w:p>
        </w:tc>
        <w:tc>
          <w:tcPr>
            <w:tcW w:w="7396" w:type="dxa"/>
            <w:tcBorders>
              <w:top w:val="nil"/>
              <w:left w:val="nil"/>
              <w:bottom w:val="nil"/>
              <w:right w:val="nil"/>
            </w:tcBorders>
            <w:vAlign w:val="center"/>
          </w:tcPr>
          <w:p w14:paraId="73A1A2FD" w14:textId="77777777" w:rsidR="00114767" w:rsidRPr="00624933" w:rsidRDefault="00114767" w:rsidP="00A41C39">
            <w:pPr>
              <w:pStyle w:val="Texttabulky"/>
              <w:spacing w:after="0"/>
            </w:pPr>
            <w:r w:rsidRPr="00624933">
              <w:t>Zemědělský půdní fond</w:t>
            </w:r>
          </w:p>
        </w:tc>
      </w:tr>
      <w:tr w:rsidR="00766191" w:rsidRPr="00624933" w14:paraId="4FF06917" w14:textId="77777777" w:rsidTr="00BB15BD">
        <w:trPr>
          <w:jc w:val="center"/>
        </w:trPr>
        <w:tc>
          <w:tcPr>
            <w:tcW w:w="1674" w:type="dxa"/>
            <w:tcBorders>
              <w:top w:val="nil"/>
              <w:left w:val="nil"/>
              <w:bottom w:val="nil"/>
              <w:right w:val="nil"/>
            </w:tcBorders>
            <w:vAlign w:val="center"/>
          </w:tcPr>
          <w:p w14:paraId="06C30A63" w14:textId="77777777" w:rsidR="00114767" w:rsidRPr="00624933" w:rsidRDefault="00114767" w:rsidP="00A41C39">
            <w:pPr>
              <w:pStyle w:val="Texttabulky"/>
              <w:spacing w:after="0"/>
              <w:rPr>
                <w:b/>
              </w:rPr>
            </w:pPr>
            <w:r w:rsidRPr="00624933">
              <w:rPr>
                <w:b/>
              </w:rPr>
              <w:t>ZÚ</w:t>
            </w:r>
          </w:p>
        </w:tc>
        <w:tc>
          <w:tcPr>
            <w:tcW w:w="7396" w:type="dxa"/>
            <w:tcBorders>
              <w:top w:val="nil"/>
              <w:left w:val="nil"/>
              <w:bottom w:val="nil"/>
              <w:right w:val="nil"/>
            </w:tcBorders>
            <w:vAlign w:val="center"/>
          </w:tcPr>
          <w:p w14:paraId="0372388F" w14:textId="77777777" w:rsidR="00114767" w:rsidRPr="00624933" w:rsidRDefault="00114767" w:rsidP="00A41C39">
            <w:pPr>
              <w:pStyle w:val="Texttabulky"/>
              <w:spacing w:after="0"/>
            </w:pPr>
            <w:r w:rsidRPr="00624933">
              <w:t>Záplavové území</w:t>
            </w:r>
          </w:p>
        </w:tc>
      </w:tr>
      <w:tr w:rsidR="00766191" w:rsidRPr="00624933" w14:paraId="26977687" w14:textId="77777777" w:rsidTr="00BB15BD">
        <w:trPr>
          <w:jc w:val="center"/>
        </w:trPr>
        <w:tc>
          <w:tcPr>
            <w:tcW w:w="1674" w:type="dxa"/>
            <w:tcBorders>
              <w:top w:val="nil"/>
              <w:left w:val="nil"/>
              <w:bottom w:val="nil"/>
              <w:right w:val="nil"/>
            </w:tcBorders>
            <w:vAlign w:val="center"/>
          </w:tcPr>
          <w:p w14:paraId="54FC7876" w14:textId="77777777" w:rsidR="00114767" w:rsidRPr="00624933" w:rsidRDefault="00114767" w:rsidP="00A41C39">
            <w:pPr>
              <w:pStyle w:val="Texttabulky"/>
              <w:spacing w:after="0"/>
              <w:rPr>
                <w:b/>
              </w:rPr>
            </w:pPr>
            <w:r w:rsidRPr="00624933">
              <w:rPr>
                <w:b/>
              </w:rPr>
              <w:t xml:space="preserve">ZÚR </w:t>
            </w:r>
          </w:p>
        </w:tc>
        <w:tc>
          <w:tcPr>
            <w:tcW w:w="7396" w:type="dxa"/>
            <w:tcBorders>
              <w:top w:val="nil"/>
              <w:left w:val="nil"/>
              <w:bottom w:val="nil"/>
              <w:right w:val="nil"/>
            </w:tcBorders>
            <w:vAlign w:val="center"/>
          </w:tcPr>
          <w:p w14:paraId="74A6304A" w14:textId="77777777" w:rsidR="00114767" w:rsidRPr="00624933" w:rsidRDefault="00114767" w:rsidP="00A41C39">
            <w:pPr>
              <w:pStyle w:val="Texttabulky"/>
              <w:spacing w:after="0"/>
            </w:pPr>
            <w:r w:rsidRPr="00624933">
              <w:t>Zásady územního rozvoje</w:t>
            </w:r>
          </w:p>
        </w:tc>
      </w:tr>
      <w:tr w:rsidR="00766191" w:rsidRPr="00624933" w14:paraId="5B79A600" w14:textId="77777777" w:rsidTr="00BB15BD">
        <w:trPr>
          <w:jc w:val="center"/>
        </w:trPr>
        <w:tc>
          <w:tcPr>
            <w:tcW w:w="1674" w:type="dxa"/>
            <w:tcBorders>
              <w:top w:val="nil"/>
              <w:left w:val="nil"/>
              <w:bottom w:val="nil"/>
              <w:right w:val="nil"/>
            </w:tcBorders>
            <w:vAlign w:val="center"/>
          </w:tcPr>
          <w:p w14:paraId="1BAAE566" w14:textId="77777777" w:rsidR="00114767" w:rsidRPr="00624933" w:rsidRDefault="00114767" w:rsidP="00A41C39">
            <w:pPr>
              <w:pStyle w:val="Texttabulky"/>
              <w:spacing w:after="0"/>
              <w:rPr>
                <w:b/>
              </w:rPr>
            </w:pPr>
            <w:r w:rsidRPr="00624933">
              <w:rPr>
                <w:b/>
              </w:rPr>
              <w:t>ZVN</w:t>
            </w:r>
          </w:p>
        </w:tc>
        <w:tc>
          <w:tcPr>
            <w:tcW w:w="7396" w:type="dxa"/>
            <w:tcBorders>
              <w:top w:val="nil"/>
              <w:left w:val="nil"/>
              <w:bottom w:val="nil"/>
              <w:right w:val="nil"/>
            </w:tcBorders>
            <w:vAlign w:val="center"/>
          </w:tcPr>
          <w:p w14:paraId="062F310E" w14:textId="77777777" w:rsidR="00114767" w:rsidRPr="00624933" w:rsidRDefault="00114767" w:rsidP="00A41C39">
            <w:pPr>
              <w:pStyle w:val="Texttabulky"/>
              <w:spacing w:after="0"/>
            </w:pPr>
            <w:r w:rsidRPr="00624933">
              <w:t>Zvláště vysoké napětí</w:t>
            </w:r>
          </w:p>
        </w:tc>
      </w:tr>
      <w:tr w:rsidR="00766191" w:rsidRPr="00624933" w14:paraId="14B1BD13" w14:textId="77777777" w:rsidTr="00BB15BD">
        <w:trPr>
          <w:jc w:val="center"/>
        </w:trPr>
        <w:tc>
          <w:tcPr>
            <w:tcW w:w="1674" w:type="dxa"/>
            <w:tcBorders>
              <w:top w:val="nil"/>
              <w:left w:val="nil"/>
              <w:bottom w:val="nil"/>
              <w:right w:val="nil"/>
            </w:tcBorders>
            <w:vAlign w:val="center"/>
          </w:tcPr>
          <w:p w14:paraId="64E22584" w14:textId="77777777" w:rsidR="00114767" w:rsidRPr="00624933" w:rsidRDefault="00114767" w:rsidP="00A41C39">
            <w:pPr>
              <w:pStyle w:val="Texttabulky"/>
              <w:spacing w:after="0"/>
              <w:rPr>
                <w:b/>
              </w:rPr>
            </w:pPr>
            <w:r w:rsidRPr="00624933">
              <w:rPr>
                <w:b/>
              </w:rPr>
              <w:t>žst.</w:t>
            </w:r>
          </w:p>
        </w:tc>
        <w:tc>
          <w:tcPr>
            <w:tcW w:w="7396" w:type="dxa"/>
            <w:tcBorders>
              <w:top w:val="nil"/>
              <w:left w:val="nil"/>
              <w:bottom w:val="nil"/>
              <w:right w:val="nil"/>
            </w:tcBorders>
            <w:vAlign w:val="center"/>
          </w:tcPr>
          <w:p w14:paraId="52C618C9" w14:textId="77777777" w:rsidR="00114767" w:rsidRPr="00624933" w:rsidRDefault="00114767" w:rsidP="00A41C39">
            <w:pPr>
              <w:pStyle w:val="Texttabulky"/>
              <w:spacing w:after="0"/>
            </w:pPr>
            <w:r w:rsidRPr="00624933">
              <w:t>Železniční stanice</w:t>
            </w:r>
          </w:p>
        </w:tc>
      </w:tr>
      <w:tr w:rsidR="001678A1" w:rsidRPr="00624933" w14:paraId="3EBCA0F3" w14:textId="77777777" w:rsidTr="00BB15BD">
        <w:trPr>
          <w:jc w:val="center"/>
        </w:trPr>
        <w:tc>
          <w:tcPr>
            <w:tcW w:w="1674" w:type="dxa"/>
            <w:tcBorders>
              <w:top w:val="nil"/>
              <w:left w:val="nil"/>
              <w:bottom w:val="nil"/>
              <w:right w:val="nil"/>
            </w:tcBorders>
            <w:vAlign w:val="center"/>
          </w:tcPr>
          <w:p w14:paraId="01AF4485" w14:textId="77777777" w:rsidR="00114767" w:rsidRPr="00624933" w:rsidRDefault="00114767" w:rsidP="00A41C39">
            <w:pPr>
              <w:pStyle w:val="Texttabulky"/>
              <w:spacing w:after="0"/>
              <w:rPr>
                <w:b/>
              </w:rPr>
            </w:pPr>
            <w:r w:rsidRPr="00624933">
              <w:rPr>
                <w:b/>
              </w:rPr>
              <w:t>ŽUP</w:t>
            </w:r>
          </w:p>
        </w:tc>
        <w:tc>
          <w:tcPr>
            <w:tcW w:w="7396" w:type="dxa"/>
            <w:tcBorders>
              <w:top w:val="nil"/>
              <w:left w:val="nil"/>
              <w:bottom w:val="nil"/>
              <w:right w:val="nil"/>
            </w:tcBorders>
            <w:vAlign w:val="center"/>
          </w:tcPr>
          <w:p w14:paraId="3BE441C9" w14:textId="77777777" w:rsidR="00114767" w:rsidRPr="00624933" w:rsidRDefault="00114767" w:rsidP="00A41C39">
            <w:pPr>
              <w:pStyle w:val="Texttabulky"/>
              <w:spacing w:after="0"/>
            </w:pPr>
            <w:r w:rsidRPr="00624933">
              <w:t>Železniční uzel Praha</w:t>
            </w:r>
          </w:p>
        </w:tc>
      </w:tr>
    </w:tbl>
    <w:p w14:paraId="04DDB88A" w14:textId="77777777" w:rsidR="00114767" w:rsidRPr="00624933" w:rsidRDefault="00114767" w:rsidP="00C94CA5"/>
    <w:p w14:paraId="198F3D5F" w14:textId="77777777" w:rsidR="00C94CA5" w:rsidRPr="00624933" w:rsidRDefault="00C94CA5" w:rsidP="00C94CA5">
      <w:r w:rsidRPr="00624933">
        <w:br w:type="page"/>
      </w:r>
    </w:p>
    <w:p w14:paraId="27321ED5" w14:textId="77777777" w:rsidR="008338DB" w:rsidRDefault="008338DB" w:rsidP="00C94CA5">
      <w:pPr>
        <w:pStyle w:val="Nadpis0"/>
        <w:ind w:left="0" w:firstLine="0"/>
      </w:pPr>
      <w:bookmarkStart w:id="355" w:name="_Toc56002876"/>
      <w:bookmarkStart w:id="356" w:name="_Toc56005763"/>
      <w:bookmarkStart w:id="357" w:name="_Toc56006425"/>
      <w:bookmarkStart w:id="358" w:name="_Toc128048549"/>
      <w:r w:rsidRPr="00624933">
        <w:t>Seznam použitých podkladů</w:t>
      </w:r>
      <w:bookmarkEnd w:id="355"/>
      <w:bookmarkEnd w:id="356"/>
      <w:bookmarkEnd w:id="357"/>
      <w:bookmarkEnd w:id="358"/>
    </w:p>
    <w:p w14:paraId="2E510C6B" w14:textId="77777777" w:rsidR="00A41C39" w:rsidRPr="00A41C39" w:rsidRDefault="00A41C39" w:rsidP="00A41C39">
      <w:pPr>
        <w:rPr>
          <w:lang w:eastAsia="en-US"/>
        </w:rPr>
      </w:pPr>
    </w:p>
    <w:p w14:paraId="68501853" w14:textId="77777777" w:rsidR="008F744E" w:rsidRPr="00624933" w:rsidRDefault="008F744E" w:rsidP="008F744E">
      <w:pPr>
        <w:pStyle w:val="Nadpis3"/>
      </w:pPr>
      <w:bookmarkStart w:id="359" w:name="_Toc57905269"/>
      <w:r w:rsidRPr="00624933">
        <w:t>Územně plánovací dokumentace, územně plánovací podklady</w:t>
      </w:r>
      <w:bookmarkEnd w:id="359"/>
      <w:r w:rsidRPr="00624933">
        <w:t xml:space="preserve"> </w:t>
      </w:r>
    </w:p>
    <w:p w14:paraId="63C22522" w14:textId="2BE947FD" w:rsidR="008F744E" w:rsidRPr="00624933" w:rsidRDefault="008F744E" w:rsidP="00354797">
      <w:pPr>
        <w:numPr>
          <w:ilvl w:val="0"/>
          <w:numId w:val="46"/>
        </w:numPr>
      </w:pPr>
      <w:r w:rsidRPr="00624933">
        <w:rPr>
          <w:rStyle w:val="Siln"/>
          <w:b w:val="0"/>
        </w:rPr>
        <w:t xml:space="preserve">Územní plán sídelního útvaru hl. m. Prahy </w:t>
      </w:r>
      <w:r w:rsidRPr="00624933">
        <w:t xml:space="preserve">ve znění Opatření obecné povahy č. 55/2018, platné znění </w:t>
      </w:r>
    </w:p>
    <w:p w14:paraId="2A17794C" w14:textId="602A05D8" w:rsidR="008F744E" w:rsidRPr="00624933" w:rsidRDefault="008F744E" w:rsidP="00354797">
      <w:pPr>
        <w:numPr>
          <w:ilvl w:val="0"/>
          <w:numId w:val="46"/>
        </w:numPr>
      </w:pPr>
      <w:r w:rsidRPr="00624933">
        <w:t>Politika územního rozvoje ČR, ve znění aktualizace č. 1, 2, 3</w:t>
      </w:r>
      <w:r w:rsidR="00354797" w:rsidRPr="00624933">
        <w:t>, 4 a 5, 2021</w:t>
      </w:r>
    </w:p>
    <w:p w14:paraId="61951A52" w14:textId="02430B93" w:rsidR="008F744E" w:rsidRPr="00624933" w:rsidRDefault="008F744E" w:rsidP="00354797">
      <w:pPr>
        <w:numPr>
          <w:ilvl w:val="0"/>
          <w:numId w:val="46"/>
        </w:numPr>
      </w:pPr>
      <w:r w:rsidRPr="00624933">
        <w:t xml:space="preserve">Zásady územního rozvoje hlavního města Prahy ve znění Aktualizace č. </w:t>
      </w:r>
      <w:r w:rsidR="00354797" w:rsidRPr="00624933">
        <w:t>1, 2, 3, 4, 6, 7, 9 a 11 (2022)</w:t>
      </w:r>
    </w:p>
    <w:p w14:paraId="301FA118" w14:textId="3DE195B3" w:rsidR="008F744E" w:rsidRPr="00624933" w:rsidRDefault="008F744E" w:rsidP="00354797">
      <w:pPr>
        <w:numPr>
          <w:ilvl w:val="0"/>
          <w:numId w:val="46"/>
        </w:numPr>
      </w:pPr>
      <w:r w:rsidRPr="00624933">
        <w:t>Územně analytické podklady Praha (Institut plánování a rozvoje města, příspěvková organizace 2014 - 20</w:t>
      </w:r>
      <w:r w:rsidR="00C9374E">
        <w:t>20</w:t>
      </w:r>
      <w:r w:rsidRPr="00624933">
        <w:t>)</w:t>
      </w:r>
      <w:r w:rsidR="00C9374E">
        <w:rPr>
          <w:rStyle w:val="Znakapoznpodarou"/>
        </w:rPr>
        <w:footnoteReference w:id="14"/>
      </w:r>
    </w:p>
    <w:p w14:paraId="2713FBF1" w14:textId="164DCAD3" w:rsidR="008F744E" w:rsidRPr="00624933" w:rsidRDefault="008F744E" w:rsidP="008F744E">
      <w:pPr>
        <w:pStyle w:val="Nadpis3"/>
      </w:pPr>
      <w:r w:rsidRPr="00624933">
        <w:t>oborové koncepce a strategie</w:t>
      </w:r>
    </w:p>
    <w:p w14:paraId="032775A8" w14:textId="77777777" w:rsidR="0005457F" w:rsidRPr="00624933" w:rsidRDefault="0005457F" w:rsidP="00354797">
      <w:pPr>
        <w:pStyle w:val="Normln-vlevo"/>
        <w:numPr>
          <w:ilvl w:val="0"/>
          <w:numId w:val="50"/>
        </w:numPr>
      </w:pPr>
      <w:r w:rsidRPr="00624933">
        <w:t>Aktualizace národního programu snižování emisí ČR (2019)</w:t>
      </w:r>
    </w:p>
    <w:p w14:paraId="1BD94FAD" w14:textId="77777777" w:rsidR="0005457F" w:rsidRPr="00624933" w:rsidRDefault="0005457F" w:rsidP="00354797">
      <w:pPr>
        <w:pStyle w:val="Normln-vlevo"/>
        <w:numPr>
          <w:ilvl w:val="0"/>
          <w:numId w:val="50"/>
        </w:numPr>
      </w:pPr>
      <w:r w:rsidRPr="00624933">
        <w:t>Dopravní politika ČR pro období 2014-2020 s výhledem do roku 2050, 2013</w:t>
      </w:r>
    </w:p>
    <w:p w14:paraId="7AD268AD" w14:textId="77777777" w:rsidR="0005457F" w:rsidRPr="00624933" w:rsidRDefault="0005457F" w:rsidP="00354797">
      <w:pPr>
        <w:pStyle w:val="Normln-vlevo"/>
        <w:numPr>
          <w:ilvl w:val="0"/>
          <w:numId w:val="50"/>
        </w:numPr>
      </w:pPr>
      <w:r w:rsidRPr="00624933">
        <w:t>Implementační plán Strategického rámce Česká republika 2030, 2018</w:t>
      </w:r>
    </w:p>
    <w:p w14:paraId="7506BAF7" w14:textId="77777777" w:rsidR="0005457F" w:rsidRPr="00624933" w:rsidRDefault="0005457F" w:rsidP="00354797">
      <w:pPr>
        <w:pStyle w:val="Normln-vlevo"/>
        <w:numPr>
          <w:ilvl w:val="0"/>
          <w:numId w:val="50"/>
        </w:numPr>
      </w:pPr>
      <w:r w:rsidRPr="00624933">
        <w:t>Koncepce péče o zeleň v hl. m. Praze (2010)</w:t>
      </w:r>
    </w:p>
    <w:p w14:paraId="1E3F9B54" w14:textId="77777777" w:rsidR="0005457F" w:rsidRPr="00624933" w:rsidRDefault="0005457F" w:rsidP="00354797">
      <w:pPr>
        <w:pStyle w:val="Normln-vlevo"/>
        <w:numPr>
          <w:ilvl w:val="0"/>
          <w:numId w:val="50"/>
        </w:numPr>
      </w:pPr>
      <w:r w:rsidRPr="00624933">
        <w:t>Krajský plán odpadového hospodářství hl. m. Prahy 2016-2025 (2015)</w:t>
      </w:r>
    </w:p>
    <w:p w14:paraId="0936BA43" w14:textId="77777777" w:rsidR="0005457F" w:rsidRPr="00624933" w:rsidRDefault="0005457F" w:rsidP="00354797">
      <w:pPr>
        <w:pStyle w:val="Normln-vlevo"/>
        <w:numPr>
          <w:ilvl w:val="0"/>
          <w:numId w:val="50"/>
        </w:numPr>
      </w:pPr>
      <w:r w:rsidRPr="00624933">
        <w:t>Národní plán povodí Labe, 2015</w:t>
      </w:r>
    </w:p>
    <w:p w14:paraId="3E47D9C2" w14:textId="77777777" w:rsidR="0005457F" w:rsidRPr="00624933" w:rsidRDefault="0005457F" w:rsidP="00354797">
      <w:pPr>
        <w:pStyle w:val="Normln-vlevo"/>
        <w:numPr>
          <w:ilvl w:val="0"/>
          <w:numId w:val="50"/>
        </w:numPr>
      </w:pPr>
      <w:r w:rsidRPr="00624933">
        <w:t>Plán oblasti povodí Dolní Vltavy (2016)</w:t>
      </w:r>
    </w:p>
    <w:p w14:paraId="6579C296" w14:textId="77777777" w:rsidR="0005457F" w:rsidRPr="00624933" w:rsidRDefault="0005457F" w:rsidP="00354797">
      <w:pPr>
        <w:pStyle w:val="Normln-vlevo"/>
        <w:numPr>
          <w:ilvl w:val="0"/>
          <w:numId w:val="50"/>
        </w:numPr>
      </w:pPr>
      <w:r w:rsidRPr="00624933">
        <w:t>Plán pro zvládání povodňových rizik v povodí Labe (2015)</w:t>
      </w:r>
    </w:p>
    <w:p w14:paraId="0B2AEFE7" w14:textId="77777777" w:rsidR="0005457F" w:rsidRPr="00624933" w:rsidRDefault="0005457F" w:rsidP="00354797">
      <w:pPr>
        <w:pStyle w:val="Normln-vlevo"/>
        <w:numPr>
          <w:ilvl w:val="0"/>
          <w:numId w:val="50"/>
        </w:numPr>
      </w:pPr>
      <w:r w:rsidRPr="00624933">
        <w:t>Plán odpadového hospodářství ČR pro období 2015-2024, 2014</w:t>
      </w:r>
    </w:p>
    <w:p w14:paraId="09422A9E" w14:textId="77777777" w:rsidR="0005457F" w:rsidRPr="00624933" w:rsidRDefault="0005457F" w:rsidP="00354797">
      <w:pPr>
        <w:pStyle w:val="Normln-vlevo"/>
        <w:numPr>
          <w:ilvl w:val="0"/>
          <w:numId w:val="50"/>
        </w:numPr>
      </w:pPr>
      <w:r w:rsidRPr="00624933">
        <w:t>Politika druhotných surovin České republiky 2019-2022, 2019</w:t>
      </w:r>
    </w:p>
    <w:p w14:paraId="4A699DA1" w14:textId="77777777" w:rsidR="0005457F" w:rsidRPr="00624933" w:rsidRDefault="0005457F" w:rsidP="00354797">
      <w:pPr>
        <w:pStyle w:val="Normln-vlevo"/>
        <w:numPr>
          <w:ilvl w:val="0"/>
          <w:numId w:val="50"/>
        </w:numPr>
      </w:pPr>
      <w:r w:rsidRPr="00624933">
        <w:t>Politika ochrany klimatu v ČR, 2017</w:t>
      </w:r>
    </w:p>
    <w:p w14:paraId="50D10619" w14:textId="77777777" w:rsidR="0005457F" w:rsidRPr="00624933" w:rsidRDefault="0005457F" w:rsidP="00354797">
      <w:pPr>
        <w:pStyle w:val="Normln-vlevo"/>
        <w:numPr>
          <w:ilvl w:val="0"/>
          <w:numId w:val="50"/>
        </w:numPr>
      </w:pPr>
      <w:r w:rsidRPr="00624933">
        <w:t>Prognóza, koncepce a strategie ochrany přírody a krajiny v Praze (2008)</w:t>
      </w:r>
    </w:p>
    <w:p w14:paraId="7DE3DA66" w14:textId="77777777" w:rsidR="0005457F" w:rsidRPr="00624933" w:rsidRDefault="0005457F" w:rsidP="00354797">
      <w:pPr>
        <w:pStyle w:val="Normln-vlevo"/>
        <w:numPr>
          <w:ilvl w:val="0"/>
          <w:numId w:val="50"/>
        </w:numPr>
      </w:pPr>
      <w:r w:rsidRPr="00624933">
        <w:t>Program zlepšování kvality ovzduší aglomerace Praha – CZ01 (2016)</w:t>
      </w:r>
    </w:p>
    <w:p w14:paraId="293E7BC9" w14:textId="77777777" w:rsidR="0005457F" w:rsidRPr="00624933" w:rsidRDefault="0005457F" w:rsidP="00354797">
      <w:pPr>
        <w:pStyle w:val="Normln-vlevo"/>
        <w:numPr>
          <w:ilvl w:val="0"/>
          <w:numId w:val="50"/>
        </w:numPr>
      </w:pPr>
      <w:r w:rsidRPr="00624933">
        <w:t>Strategie adaptace hl. m. Prahy na změnu klimatu (2017)</w:t>
      </w:r>
    </w:p>
    <w:p w14:paraId="5D1F83E4" w14:textId="77777777" w:rsidR="0005457F" w:rsidRPr="00624933" w:rsidRDefault="0005457F" w:rsidP="00354797">
      <w:pPr>
        <w:pStyle w:val="Normln-vlevo"/>
        <w:numPr>
          <w:ilvl w:val="0"/>
          <w:numId w:val="50"/>
        </w:numPr>
      </w:pPr>
      <w:r w:rsidRPr="00624933">
        <w:t>Strategie adaptace Hl. m. Prahy na změnu klimatu - Analýza dopadů klimatické změny v Praze (Ústav výzkumu globální změny AV ČR, v.v.i. – CzechGlobe, ve spolupráci s IPR Praha a OCP MHMP, 2016</w:t>
      </w:r>
    </w:p>
    <w:p w14:paraId="1D13B2AC" w14:textId="77777777" w:rsidR="0005457F" w:rsidRPr="00624933" w:rsidRDefault="0005457F" w:rsidP="00354797">
      <w:pPr>
        <w:pStyle w:val="Normln-vlevo"/>
        <w:numPr>
          <w:ilvl w:val="0"/>
          <w:numId w:val="50"/>
        </w:numPr>
      </w:pPr>
      <w:r w:rsidRPr="00624933">
        <w:t>Strategie adaptace Hl. m. Prahy na změnu klimatu –Návrh (Ústav výzkumu globální změny AV ČR, v.v.i. – CzechGlobe, ve spolupráci s IPR Praha a OCP MHMP, 2016</w:t>
      </w:r>
    </w:p>
    <w:p w14:paraId="17BA3918" w14:textId="77777777" w:rsidR="0005457F" w:rsidRPr="00624933" w:rsidRDefault="0005457F" w:rsidP="00354797">
      <w:pPr>
        <w:pStyle w:val="Normln-vlevo"/>
        <w:numPr>
          <w:ilvl w:val="0"/>
          <w:numId w:val="50"/>
        </w:numPr>
      </w:pPr>
      <w:r w:rsidRPr="00624933">
        <w:t>Strategie ochrany biologické rozmanitosti ČR 2016-2025, 2016</w:t>
      </w:r>
    </w:p>
    <w:p w14:paraId="5E2D0191" w14:textId="77777777" w:rsidR="0005457F" w:rsidRPr="00624933" w:rsidRDefault="0005457F" w:rsidP="00354797">
      <w:pPr>
        <w:pStyle w:val="Normln-vlevo"/>
        <w:numPr>
          <w:ilvl w:val="0"/>
          <w:numId w:val="50"/>
        </w:numPr>
      </w:pPr>
      <w:r w:rsidRPr="00624933">
        <w:t>Strategie regionálního rozvoje ČR 2021 + (2019), 2019</w:t>
      </w:r>
    </w:p>
    <w:p w14:paraId="7FA20C30" w14:textId="77777777" w:rsidR="0005457F" w:rsidRPr="00624933" w:rsidRDefault="0005457F" w:rsidP="00354797">
      <w:pPr>
        <w:pStyle w:val="Normln-vlevo"/>
        <w:numPr>
          <w:ilvl w:val="0"/>
          <w:numId w:val="50"/>
        </w:numPr>
      </w:pPr>
      <w:r w:rsidRPr="00624933">
        <w:t>Strategický plán hlavního města Prahy, aktualizace (2016)</w:t>
      </w:r>
    </w:p>
    <w:p w14:paraId="06BA7897" w14:textId="77777777" w:rsidR="0005457F" w:rsidRPr="00624933" w:rsidRDefault="0005457F" w:rsidP="00354797">
      <w:pPr>
        <w:pStyle w:val="Normln-vlevo"/>
        <w:numPr>
          <w:ilvl w:val="0"/>
          <w:numId w:val="50"/>
        </w:numPr>
      </w:pPr>
      <w:r w:rsidRPr="00624933">
        <w:t>Strategický rámec ČR 2030, 2017</w:t>
      </w:r>
    </w:p>
    <w:p w14:paraId="3AB0E2BE" w14:textId="77777777" w:rsidR="0005457F" w:rsidRPr="00624933" w:rsidRDefault="0005457F" w:rsidP="00354797">
      <w:pPr>
        <w:pStyle w:val="Normln-vlevo"/>
        <w:numPr>
          <w:ilvl w:val="0"/>
          <w:numId w:val="50"/>
        </w:numPr>
      </w:pPr>
      <w:r w:rsidRPr="00624933">
        <w:t>Státní energetická koncepce 2015-2040, 2015</w:t>
      </w:r>
    </w:p>
    <w:p w14:paraId="2EF75B1B" w14:textId="77777777" w:rsidR="0005457F" w:rsidRPr="00624933" w:rsidRDefault="0005457F" w:rsidP="00354797">
      <w:pPr>
        <w:pStyle w:val="Normln-vlevo"/>
        <w:numPr>
          <w:ilvl w:val="0"/>
          <w:numId w:val="50"/>
        </w:numPr>
      </w:pPr>
      <w:r w:rsidRPr="00624933">
        <w:t>Státní politika životního prostředí ČR pro období 2012-2020, ve znění aktualizace 2016, 2016</w:t>
      </w:r>
    </w:p>
    <w:p w14:paraId="626EEA9B" w14:textId="77777777" w:rsidR="0005457F" w:rsidRPr="00624933" w:rsidRDefault="0005457F" w:rsidP="00354797">
      <w:pPr>
        <w:pStyle w:val="Normln-vlevo"/>
        <w:numPr>
          <w:ilvl w:val="0"/>
          <w:numId w:val="50"/>
        </w:numPr>
      </w:pPr>
      <w:r w:rsidRPr="00624933">
        <w:t>Státní program ochrany přírody a krajiny ČR, 2009</w:t>
      </w:r>
    </w:p>
    <w:p w14:paraId="542B274E" w14:textId="77777777" w:rsidR="0005457F" w:rsidRPr="00624933" w:rsidRDefault="0005457F" w:rsidP="00354797">
      <w:pPr>
        <w:pStyle w:val="Normln-vlevo"/>
        <w:numPr>
          <w:ilvl w:val="0"/>
          <w:numId w:val="50"/>
        </w:numPr>
      </w:pPr>
      <w:r w:rsidRPr="00624933">
        <w:t>Surovinová politika ČR v oblasti nerostných surovin a jejich zdrojů, 2017</w:t>
      </w:r>
    </w:p>
    <w:p w14:paraId="168FC3DD" w14:textId="77777777" w:rsidR="0005457F" w:rsidRPr="00624933" w:rsidRDefault="0005457F" w:rsidP="00354797">
      <w:pPr>
        <w:pStyle w:val="Normln-vlevo"/>
        <w:numPr>
          <w:ilvl w:val="0"/>
          <w:numId w:val="50"/>
        </w:numPr>
      </w:pPr>
      <w:r w:rsidRPr="00624933">
        <w:t>Územní energetická koncepce hl. m. Prahy 2013-2033 (2014)</w:t>
      </w:r>
    </w:p>
    <w:p w14:paraId="2459B7AC" w14:textId="77777777" w:rsidR="0005457F" w:rsidRPr="00624933" w:rsidRDefault="0005457F" w:rsidP="0005457F">
      <w:pPr>
        <w:pStyle w:val="Nadpis3"/>
      </w:pPr>
      <w:bookmarkStart w:id="360" w:name="_Toc58422279"/>
      <w:r w:rsidRPr="00624933">
        <w:t>Internetové zdroje</w:t>
      </w:r>
      <w:bookmarkEnd w:id="360"/>
    </w:p>
    <w:p w14:paraId="20E818C7" w14:textId="77777777" w:rsidR="0005457F" w:rsidRPr="00624933" w:rsidRDefault="00BE5278" w:rsidP="00354797">
      <w:pPr>
        <w:numPr>
          <w:ilvl w:val="0"/>
          <w:numId w:val="48"/>
        </w:numPr>
        <w:rPr>
          <w:rStyle w:val="Hypertextovodkaz"/>
          <w:color w:val="auto"/>
          <w:u w:val="none"/>
        </w:rPr>
      </w:pPr>
      <w:hyperlink r:id="rId70" w:history="1">
        <w:r w:rsidR="0005457F" w:rsidRPr="00624933">
          <w:rPr>
            <w:rStyle w:val="Hypertextovodkaz"/>
            <w:rFonts w:asciiTheme="minorHAnsi" w:hAnsiTheme="minorHAnsi" w:cstheme="minorHAnsi"/>
            <w:color w:val="auto"/>
          </w:rPr>
          <w:t>http://iprpraha.cz</w:t>
        </w:r>
      </w:hyperlink>
    </w:p>
    <w:p w14:paraId="030B553A" w14:textId="77777777" w:rsidR="0005457F" w:rsidRPr="00624933" w:rsidRDefault="00BE5278" w:rsidP="00354797">
      <w:pPr>
        <w:numPr>
          <w:ilvl w:val="0"/>
          <w:numId w:val="48"/>
        </w:numPr>
      </w:pPr>
      <w:hyperlink r:id="rId71" w:history="1">
        <w:r w:rsidR="0005457F" w:rsidRPr="00624933">
          <w:rPr>
            <w:rStyle w:val="Hypertextovodkaz"/>
            <w:rFonts w:asciiTheme="minorHAnsi" w:hAnsiTheme="minorHAnsi" w:cstheme="minorHAnsi"/>
            <w:color w:val="auto"/>
          </w:rPr>
          <w:t>http://www.envis.praha-mesto.cz</w:t>
        </w:r>
      </w:hyperlink>
    </w:p>
    <w:p w14:paraId="64D137C2" w14:textId="77777777" w:rsidR="0005457F" w:rsidRPr="00624933" w:rsidRDefault="00BE5278" w:rsidP="00354797">
      <w:pPr>
        <w:numPr>
          <w:ilvl w:val="0"/>
          <w:numId w:val="48"/>
        </w:numPr>
      </w:pPr>
      <w:hyperlink r:id="rId72" w:history="1">
        <w:r w:rsidR="0005457F" w:rsidRPr="00624933">
          <w:rPr>
            <w:rStyle w:val="Hypertextovodkaz"/>
            <w:rFonts w:asciiTheme="minorHAnsi" w:hAnsiTheme="minorHAnsi" w:cstheme="minorHAnsi"/>
            <w:color w:val="auto"/>
          </w:rPr>
          <w:t>http://cs.wikipedia.org</w:t>
        </w:r>
      </w:hyperlink>
    </w:p>
    <w:p w14:paraId="4954F554" w14:textId="77777777" w:rsidR="0005457F" w:rsidRPr="00624933" w:rsidRDefault="00BE5278" w:rsidP="00354797">
      <w:pPr>
        <w:numPr>
          <w:ilvl w:val="0"/>
          <w:numId w:val="48"/>
        </w:numPr>
      </w:pPr>
      <w:hyperlink r:id="rId73" w:history="1">
        <w:r w:rsidR="0005457F" w:rsidRPr="00624933">
          <w:rPr>
            <w:rStyle w:val="Hypertextovodkaz"/>
            <w:rFonts w:asciiTheme="minorHAnsi" w:hAnsiTheme="minorHAnsi" w:cstheme="minorHAnsi"/>
            <w:color w:val="auto"/>
          </w:rPr>
          <w:t>http://www.mapy.cz</w:t>
        </w:r>
      </w:hyperlink>
    </w:p>
    <w:p w14:paraId="5B547EEA" w14:textId="77777777" w:rsidR="0005457F" w:rsidRPr="00624933" w:rsidRDefault="00BE5278" w:rsidP="00354797">
      <w:pPr>
        <w:numPr>
          <w:ilvl w:val="0"/>
          <w:numId w:val="48"/>
        </w:numPr>
      </w:pPr>
      <w:hyperlink r:id="rId74" w:history="1">
        <w:r w:rsidR="0005457F" w:rsidRPr="00624933">
          <w:rPr>
            <w:rStyle w:val="Hypertextovodkaz"/>
            <w:rFonts w:asciiTheme="minorHAnsi" w:hAnsiTheme="minorHAnsi" w:cstheme="minorHAnsi"/>
            <w:color w:val="auto"/>
          </w:rPr>
          <w:t>http://www.praha-mesto.cz</w:t>
        </w:r>
      </w:hyperlink>
    </w:p>
    <w:p w14:paraId="5395CA52" w14:textId="77777777" w:rsidR="0005457F" w:rsidRPr="00624933" w:rsidRDefault="00BE5278" w:rsidP="00354797">
      <w:pPr>
        <w:numPr>
          <w:ilvl w:val="0"/>
          <w:numId w:val="48"/>
        </w:numPr>
      </w:pPr>
      <w:hyperlink r:id="rId75" w:history="1">
        <w:r w:rsidR="0005457F" w:rsidRPr="00624933">
          <w:rPr>
            <w:rStyle w:val="Hypertextovodkaz"/>
            <w:rFonts w:asciiTheme="minorHAnsi" w:hAnsiTheme="minorHAnsi" w:cstheme="minorHAnsi"/>
            <w:color w:val="auto"/>
          </w:rPr>
          <w:t>www.natura2000.cz</w:t>
        </w:r>
      </w:hyperlink>
    </w:p>
    <w:p w14:paraId="347F9A89" w14:textId="77777777" w:rsidR="0005457F" w:rsidRPr="00624933" w:rsidRDefault="00BE5278" w:rsidP="00354797">
      <w:pPr>
        <w:numPr>
          <w:ilvl w:val="0"/>
          <w:numId w:val="48"/>
        </w:numPr>
      </w:pPr>
      <w:hyperlink r:id="rId76" w:history="1">
        <w:r w:rsidR="0005457F" w:rsidRPr="00624933">
          <w:rPr>
            <w:rStyle w:val="Hypertextovodkaz"/>
            <w:rFonts w:asciiTheme="minorHAnsi" w:hAnsiTheme="minorHAnsi" w:cstheme="minorHAnsi"/>
            <w:color w:val="auto"/>
          </w:rPr>
          <w:t>www.heis.vuv.cz</w:t>
        </w:r>
      </w:hyperlink>
    </w:p>
    <w:p w14:paraId="1E583F15" w14:textId="77777777" w:rsidR="0005457F" w:rsidRPr="00624933" w:rsidRDefault="00BE5278" w:rsidP="00354797">
      <w:pPr>
        <w:numPr>
          <w:ilvl w:val="0"/>
          <w:numId w:val="48"/>
        </w:numPr>
      </w:pPr>
      <w:hyperlink r:id="rId77" w:history="1">
        <w:r w:rsidR="0005457F" w:rsidRPr="00624933">
          <w:rPr>
            <w:rStyle w:val="Hypertextovodkaz"/>
            <w:rFonts w:asciiTheme="minorHAnsi" w:hAnsiTheme="minorHAnsi" w:cstheme="minorHAnsi"/>
            <w:color w:val="auto"/>
          </w:rPr>
          <w:t>https://mapy.geology.cz/radon/</w:t>
        </w:r>
      </w:hyperlink>
    </w:p>
    <w:p w14:paraId="3A78BCC8" w14:textId="77777777" w:rsidR="0005457F" w:rsidRPr="00624933" w:rsidRDefault="00BE5278" w:rsidP="00354797">
      <w:pPr>
        <w:numPr>
          <w:ilvl w:val="0"/>
          <w:numId w:val="48"/>
        </w:numPr>
      </w:pPr>
      <w:hyperlink r:id="rId78" w:history="1">
        <w:r w:rsidR="0005457F" w:rsidRPr="00624933">
          <w:rPr>
            <w:rStyle w:val="Hypertextovodkaz"/>
            <w:rFonts w:asciiTheme="minorHAnsi" w:hAnsiTheme="minorHAnsi" w:cstheme="minorHAnsi"/>
            <w:color w:val="auto"/>
          </w:rPr>
          <w:t>https://mapy.geology.cz/svahove_nestability/</w:t>
        </w:r>
      </w:hyperlink>
      <w:r w:rsidR="0005457F" w:rsidRPr="00624933">
        <w:t xml:space="preserve"> </w:t>
      </w:r>
    </w:p>
    <w:p w14:paraId="44EF0851" w14:textId="77777777" w:rsidR="0005457F" w:rsidRPr="00624933" w:rsidRDefault="00BE5278" w:rsidP="00354797">
      <w:pPr>
        <w:numPr>
          <w:ilvl w:val="0"/>
          <w:numId w:val="48"/>
        </w:numPr>
      </w:pPr>
      <w:hyperlink r:id="rId79" w:history="1">
        <w:r w:rsidR="0005457F" w:rsidRPr="00624933">
          <w:rPr>
            <w:rStyle w:val="Hypertextovodkaz"/>
            <w:rFonts w:asciiTheme="minorHAnsi" w:hAnsiTheme="minorHAnsi" w:cstheme="minorHAnsi"/>
            <w:color w:val="auto"/>
          </w:rPr>
          <w:t>https://mapy.geology.cz/haz/</w:t>
        </w:r>
      </w:hyperlink>
      <w:r w:rsidR="0005457F" w:rsidRPr="00624933">
        <w:t xml:space="preserve"> </w:t>
      </w:r>
    </w:p>
    <w:p w14:paraId="211EE617" w14:textId="77777777" w:rsidR="0005457F" w:rsidRPr="00624933" w:rsidRDefault="00BE5278" w:rsidP="00354797">
      <w:pPr>
        <w:numPr>
          <w:ilvl w:val="0"/>
          <w:numId w:val="48"/>
        </w:numPr>
      </w:pPr>
      <w:hyperlink r:id="rId80" w:history="1">
        <w:r w:rsidR="0005457F" w:rsidRPr="00624933">
          <w:rPr>
            <w:rStyle w:val="Hypertextovodkaz"/>
            <w:rFonts w:asciiTheme="minorHAnsi" w:hAnsiTheme="minorHAnsi" w:cstheme="minorHAnsi"/>
            <w:color w:val="auto"/>
          </w:rPr>
          <w:t>https://mapy.geology.cz/suris/</w:t>
        </w:r>
      </w:hyperlink>
      <w:r w:rsidR="0005457F" w:rsidRPr="00624933">
        <w:t xml:space="preserve"> </w:t>
      </w:r>
    </w:p>
    <w:p w14:paraId="396DD1F4" w14:textId="77777777" w:rsidR="0005457F" w:rsidRPr="00624933" w:rsidRDefault="00BE5278" w:rsidP="00354797">
      <w:pPr>
        <w:numPr>
          <w:ilvl w:val="0"/>
          <w:numId w:val="48"/>
        </w:numPr>
      </w:pPr>
      <w:hyperlink r:id="rId81" w:history="1">
        <w:r w:rsidR="0005457F" w:rsidRPr="00624933">
          <w:rPr>
            <w:rStyle w:val="Hypertextovodkaz"/>
            <w:rFonts w:asciiTheme="minorHAnsi" w:hAnsiTheme="minorHAnsi" w:cstheme="minorHAnsi"/>
            <w:color w:val="auto"/>
          </w:rPr>
          <w:t>http://app.iprpraha.cz/apl/app/ig_mapy/</w:t>
        </w:r>
      </w:hyperlink>
      <w:r w:rsidR="0005457F" w:rsidRPr="00624933">
        <w:t xml:space="preserve"> </w:t>
      </w:r>
    </w:p>
    <w:p w14:paraId="451C5010" w14:textId="77777777" w:rsidR="0005457F" w:rsidRPr="00624933" w:rsidRDefault="00BE5278" w:rsidP="00354797">
      <w:pPr>
        <w:numPr>
          <w:ilvl w:val="0"/>
          <w:numId w:val="48"/>
        </w:numPr>
      </w:pPr>
      <w:hyperlink r:id="rId82" w:history="1">
        <w:r w:rsidR="0005457F" w:rsidRPr="00624933">
          <w:rPr>
            <w:rStyle w:val="Hypertextovodkaz"/>
            <w:color w:val="auto"/>
          </w:rPr>
          <w:t>http://www.praha-priroda.cz/vodni-plochy-a-potoky/vodni-toky/</w:t>
        </w:r>
      </w:hyperlink>
      <w:r w:rsidR="0005457F" w:rsidRPr="00624933">
        <w:t xml:space="preserve"> </w:t>
      </w:r>
    </w:p>
    <w:p w14:paraId="6A384828" w14:textId="77777777" w:rsidR="0005457F" w:rsidRPr="00624933" w:rsidRDefault="00BE5278" w:rsidP="00354797">
      <w:pPr>
        <w:numPr>
          <w:ilvl w:val="0"/>
          <w:numId w:val="48"/>
        </w:numPr>
      </w:pPr>
      <w:hyperlink r:id="rId83" w:history="1">
        <w:r w:rsidR="0005457F" w:rsidRPr="00624933">
          <w:rPr>
            <w:rStyle w:val="Hypertextovodkaz"/>
            <w:color w:val="auto"/>
          </w:rPr>
          <w:t>http://www.praha-priroda.cz/odborna-verejnost/kvalita-vody/</w:t>
        </w:r>
      </w:hyperlink>
      <w:r w:rsidR="0005457F" w:rsidRPr="00624933">
        <w:t xml:space="preserve"> </w:t>
      </w:r>
    </w:p>
    <w:p w14:paraId="79AD1578" w14:textId="77777777" w:rsidR="00FB409E" w:rsidRPr="00624933" w:rsidRDefault="00FB409E" w:rsidP="00FB409E">
      <w:pPr>
        <w:pStyle w:val="Nadpis3"/>
      </w:pPr>
      <w:bookmarkStart w:id="361" w:name="_Toc57905270"/>
      <w:r w:rsidRPr="00624933">
        <w:t>Legislativa, normy, metodiky</w:t>
      </w:r>
      <w:bookmarkEnd w:id="361"/>
    </w:p>
    <w:p w14:paraId="001D9396" w14:textId="77777777" w:rsidR="00FB409E" w:rsidRPr="00624933" w:rsidRDefault="00FB409E" w:rsidP="00354797">
      <w:pPr>
        <w:numPr>
          <w:ilvl w:val="0"/>
          <w:numId w:val="47"/>
        </w:numPr>
      </w:pPr>
      <w:r w:rsidRPr="00624933">
        <w:t>Metodické doporučení pro vyhodnocení vlivů PÚR ČR a ZÚR na životní prostředí (Věstník MŽP ČR č. 02/2015)</w:t>
      </w:r>
    </w:p>
    <w:p w14:paraId="09B37FB1" w14:textId="77777777" w:rsidR="00FB409E" w:rsidRPr="00624933" w:rsidRDefault="00FB409E" w:rsidP="00354797">
      <w:pPr>
        <w:numPr>
          <w:ilvl w:val="0"/>
          <w:numId w:val="47"/>
        </w:numPr>
      </w:pPr>
      <w:r w:rsidRPr="00624933">
        <w:t>Zákon č. 183/2006 Sb., o územním plánování a stavebním řádu ve znění pozdějších předpisů</w:t>
      </w:r>
    </w:p>
    <w:p w14:paraId="4636647F" w14:textId="77777777" w:rsidR="00FB409E" w:rsidRPr="00624933" w:rsidRDefault="00FB409E" w:rsidP="00354797">
      <w:pPr>
        <w:numPr>
          <w:ilvl w:val="0"/>
          <w:numId w:val="47"/>
        </w:numPr>
      </w:pPr>
      <w:r w:rsidRPr="00624933">
        <w:t>Zákon č. 100/2001 Sb., o posuzování vlivů na životní prostředí, ve znění pozdějších předpisů</w:t>
      </w:r>
    </w:p>
    <w:p w14:paraId="2FBA3106" w14:textId="77777777" w:rsidR="00FB409E" w:rsidRPr="00624933" w:rsidRDefault="00FB409E" w:rsidP="00354797">
      <w:pPr>
        <w:numPr>
          <w:ilvl w:val="0"/>
          <w:numId w:val="47"/>
        </w:numPr>
      </w:pPr>
      <w:r w:rsidRPr="00624933">
        <w:t>Vyhláška č. 500/2006 Sb., o územně analytických podkladech, územně plánovací dokumentaci a způsobu evidence územně plánovací činnosti</w:t>
      </w:r>
    </w:p>
    <w:p w14:paraId="14F77605" w14:textId="77777777" w:rsidR="00FB409E" w:rsidRPr="00624933" w:rsidRDefault="00FB409E" w:rsidP="00354797">
      <w:pPr>
        <w:numPr>
          <w:ilvl w:val="0"/>
          <w:numId w:val="47"/>
        </w:numPr>
      </w:pPr>
      <w:r w:rsidRPr="00624933">
        <w:t>Zák. č. 114/1992 Sb., o ochraně přírody a krajiny, ve znění pozdějších předpisů</w:t>
      </w:r>
    </w:p>
    <w:p w14:paraId="74775230" w14:textId="77777777" w:rsidR="00FB409E" w:rsidRPr="00624933" w:rsidRDefault="00FB409E" w:rsidP="00354797">
      <w:pPr>
        <w:numPr>
          <w:ilvl w:val="0"/>
          <w:numId w:val="47"/>
        </w:numPr>
      </w:pPr>
      <w:r w:rsidRPr="00624933">
        <w:t>Zákon č. 258/2000 Sb. o ochraně veřejného zdraví a o změně některých souvisejících zákonů ve znění pozdějších předpisů.</w:t>
      </w:r>
    </w:p>
    <w:p w14:paraId="2098FA5E" w14:textId="77777777" w:rsidR="00FB409E" w:rsidRPr="00624933" w:rsidRDefault="00FB409E" w:rsidP="00354797">
      <w:pPr>
        <w:numPr>
          <w:ilvl w:val="0"/>
          <w:numId w:val="47"/>
        </w:numPr>
      </w:pPr>
      <w:r w:rsidRPr="00624933">
        <w:t>Zákon č. 267/2015 Sb., kterým se mění zákon č. 258/2000 Sb., o ochraně veřejného zdraví a o změně některých souvisejících zákonů, ve znění pozdějších předpisů, a další související zákony</w:t>
      </w:r>
    </w:p>
    <w:p w14:paraId="27C9B69A" w14:textId="77777777" w:rsidR="00FB409E" w:rsidRPr="00624933" w:rsidRDefault="00FB409E" w:rsidP="00354797">
      <w:pPr>
        <w:numPr>
          <w:ilvl w:val="0"/>
          <w:numId w:val="47"/>
        </w:numPr>
      </w:pPr>
      <w:r w:rsidRPr="00624933">
        <w:t>Nařízení vlády č. 272/2011 Sb., o ochraně zdraví před nepříznivými účinky hluku a vibrací.</w:t>
      </w:r>
    </w:p>
    <w:p w14:paraId="006EEC3E" w14:textId="77777777" w:rsidR="00FB409E" w:rsidRPr="00624933" w:rsidRDefault="00FB409E" w:rsidP="00354797">
      <w:pPr>
        <w:numPr>
          <w:ilvl w:val="0"/>
          <w:numId w:val="47"/>
        </w:numPr>
      </w:pPr>
      <w:r w:rsidRPr="00624933">
        <w:t>Zákon č. 201/2012 Sb., o ochraně ovzduší</w:t>
      </w:r>
    </w:p>
    <w:p w14:paraId="3A69C623" w14:textId="77777777" w:rsidR="00FB409E" w:rsidRPr="00624933" w:rsidRDefault="00FB409E" w:rsidP="00354797">
      <w:pPr>
        <w:numPr>
          <w:ilvl w:val="0"/>
          <w:numId w:val="47"/>
        </w:numPr>
      </w:pPr>
      <w:r w:rsidRPr="00624933">
        <w:t>Zákon č. 44/1988 Sb., horní zákon, ve znění pozdějších předpisů</w:t>
      </w:r>
    </w:p>
    <w:p w14:paraId="06E30EBA" w14:textId="77777777" w:rsidR="00FB409E" w:rsidRPr="00624933" w:rsidRDefault="00FB409E" w:rsidP="00354797">
      <w:pPr>
        <w:numPr>
          <w:ilvl w:val="0"/>
          <w:numId w:val="47"/>
        </w:numPr>
      </w:pPr>
      <w:r w:rsidRPr="00624933">
        <w:t>Zákon č. 254/2001 Sb, o vodách, ve znění pozdějších předpisů</w:t>
      </w:r>
    </w:p>
    <w:p w14:paraId="340D64BE" w14:textId="79906AA9" w:rsidR="008F744E" w:rsidRPr="00624933" w:rsidRDefault="00FB409E" w:rsidP="00A41C39">
      <w:pPr>
        <w:pStyle w:val="Nadpis3"/>
        <w:keepNext/>
      </w:pPr>
      <w:bookmarkStart w:id="362" w:name="_Toc57905272"/>
      <w:r w:rsidRPr="00624933">
        <w:t xml:space="preserve">veřejné </w:t>
      </w:r>
      <w:r w:rsidR="008F744E" w:rsidRPr="00624933">
        <w:t>Internetové zdroje</w:t>
      </w:r>
      <w:bookmarkEnd w:id="362"/>
    </w:p>
    <w:p w14:paraId="00DE9DE0" w14:textId="77777777" w:rsidR="008F744E" w:rsidRPr="00624933" w:rsidRDefault="00BE5278" w:rsidP="00354797">
      <w:pPr>
        <w:numPr>
          <w:ilvl w:val="0"/>
          <w:numId w:val="48"/>
        </w:numPr>
        <w:rPr>
          <w:rStyle w:val="Hypertextovodkaz"/>
          <w:color w:val="auto"/>
          <w:u w:val="none"/>
        </w:rPr>
      </w:pPr>
      <w:hyperlink r:id="rId84" w:history="1">
        <w:r w:rsidR="008F744E" w:rsidRPr="00624933">
          <w:rPr>
            <w:rStyle w:val="Hypertextovodkaz"/>
            <w:rFonts w:asciiTheme="minorHAnsi" w:hAnsiTheme="minorHAnsi" w:cstheme="minorHAnsi"/>
            <w:color w:val="auto"/>
          </w:rPr>
          <w:t>http://iprpraha.cz</w:t>
        </w:r>
      </w:hyperlink>
    </w:p>
    <w:p w14:paraId="1AA46044" w14:textId="77777777" w:rsidR="00FB409E" w:rsidRPr="00624933" w:rsidRDefault="00BE5278" w:rsidP="00354797">
      <w:pPr>
        <w:numPr>
          <w:ilvl w:val="0"/>
          <w:numId w:val="48"/>
        </w:numPr>
      </w:pPr>
      <w:hyperlink r:id="rId85" w:history="1">
        <w:r w:rsidR="00FB409E" w:rsidRPr="00624933">
          <w:rPr>
            <w:rStyle w:val="Hypertextovodkaz"/>
            <w:rFonts w:asciiTheme="minorHAnsi" w:hAnsiTheme="minorHAnsi" w:cstheme="minorHAnsi"/>
            <w:color w:val="auto"/>
          </w:rPr>
          <w:t>http://app.iprpraha.cz/apl/app/ig_mapy/</w:t>
        </w:r>
      </w:hyperlink>
      <w:r w:rsidR="00FB409E" w:rsidRPr="00624933">
        <w:t xml:space="preserve"> </w:t>
      </w:r>
    </w:p>
    <w:p w14:paraId="775B4D79" w14:textId="77777777" w:rsidR="008F744E" w:rsidRPr="00624933" w:rsidRDefault="00BE5278" w:rsidP="00354797">
      <w:pPr>
        <w:numPr>
          <w:ilvl w:val="0"/>
          <w:numId w:val="48"/>
        </w:numPr>
      </w:pPr>
      <w:hyperlink r:id="rId86" w:history="1">
        <w:r w:rsidR="008F744E" w:rsidRPr="00624933">
          <w:rPr>
            <w:rStyle w:val="Hypertextovodkaz"/>
            <w:rFonts w:asciiTheme="minorHAnsi" w:hAnsiTheme="minorHAnsi" w:cstheme="minorHAnsi"/>
            <w:color w:val="auto"/>
          </w:rPr>
          <w:t>http://www.envis.praha-mesto.cz</w:t>
        </w:r>
      </w:hyperlink>
    </w:p>
    <w:p w14:paraId="04B81685" w14:textId="77777777" w:rsidR="008F744E" w:rsidRPr="00624933" w:rsidRDefault="00BE5278" w:rsidP="00354797">
      <w:pPr>
        <w:numPr>
          <w:ilvl w:val="0"/>
          <w:numId w:val="48"/>
        </w:numPr>
      </w:pPr>
      <w:hyperlink r:id="rId87" w:history="1">
        <w:r w:rsidR="008F744E" w:rsidRPr="00624933">
          <w:rPr>
            <w:rStyle w:val="Hypertextovodkaz"/>
            <w:rFonts w:asciiTheme="minorHAnsi" w:hAnsiTheme="minorHAnsi" w:cstheme="minorHAnsi"/>
            <w:color w:val="auto"/>
          </w:rPr>
          <w:t>http://cs.wikipedia.org</w:t>
        </w:r>
      </w:hyperlink>
    </w:p>
    <w:p w14:paraId="25449933" w14:textId="77777777" w:rsidR="008F744E" w:rsidRPr="00624933" w:rsidRDefault="00BE5278" w:rsidP="00354797">
      <w:pPr>
        <w:numPr>
          <w:ilvl w:val="0"/>
          <w:numId w:val="48"/>
        </w:numPr>
      </w:pPr>
      <w:hyperlink r:id="rId88" w:history="1">
        <w:r w:rsidR="008F744E" w:rsidRPr="00624933">
          <w:rPr>
            <w:rStyle w:val="Hypertextovodkaz"/>
            <w:rFonts w:asciiTheme="minorHAnsi" w:hAnsiTheme="minorHAnsi" w:cstheme="minorHAnsi"/>
            <w:color w:val="auto"/>
          </w:rPr>
          <w:t>http://www.mapy.cz</w:t>
        </w:r>
      </w:hyperlink>
    </w:p>
    <w:p w14:paraId="09EF7BE3" w14:textId="77777777" w:rsidR="008F744E" w:rsidRPr="00624933" w:rsidRDefault="00BE5278" w:rsidP="00354797">
      <w:pPr>
        <w:numPr>
          <w:ilvl w:val="0"/>
          <w:numId w:val="48"/>
        </w:numPr>
      </w:pPr>
      <w:hyperlink r:id="rId89" w:history="1">
        <w:r w:rsidR="008F744E" w:rsidRPr="00624933">
          <w:rPr>
            <w:rStyle w:val="Hypertextovodkaz"/>
            <w:rFonts w:asciiTheme="minorHAnsi" w:hAnsiTheme="minorHAnsi" w:cstheme="minorHAnsi"/>
            <w:color w:val="auto"/>
          </w:rPr>
          <w:t>http://www.praha-mesto.cz</w:t>
        </w:r>
      </w:hyperlink>
    </w:p>
    <w:p w14:paraId="493B67F5" w14:textId="77777777" w:rsidR="008F744E" w:rsidRPr="00624933" w:rsidRDefault="00BE5278" w:rsidP="00354797">
      <w:pPr>
        <w:numPr>
          <w:ilvl w:val="0"/>
          <w:numId w:val="48"/>
        </w:numPr>
      </w:pPr>
      <w:hyperlink r:id="rId90" w:history="1">
        <w:r w:rsidR="008F744E" w:rsidRPr="00624933">
          <w:rPr>
            <w:rStyle w:val="Hypertextovodkaz"/>
            <w:rFonts w:asciiTheme="minorHAnsi" w:hAnsiTheme="minorHAnsi" w:cstheme="minorHAnsi"/>
            <w:color w:val="auto"/>
          </w:rPr>
          <w:t>www.natura2000.cz</w:t>
        </w:r>
      </w:hyperlink>
    </w:p>
    <w:p w14:paraId="070FF82D" w14:textId="77777777" w:rsidR="008F744E" w:rsidRPr="00624933" w:rsidRDefault="00BE5278" w:rsidP="00354797">
      <w:pPr>
        <w:numPr>
          <w:ilvl w:val="0"/>
          <w:numId w:val="48"/>
        </w:numPr>
      </w:pPr>
      <w:hyperlink r:id="rId91" w:history="1">
        <w:r w:rsidR="008F744E" w:rsidRPr="00624933">
          <w:rPr>
            <w:rStyle w:val="Hypertextovodkaz"/>
            <w:rFonts w:asciiTheme="minorHAnsi" w:hAnsiTheme="minorHAnsi" w:cstheme="minorHAnsi"/>
            <w:color w:val="auto"/>
          </w:rPr>
          <w:t>www.heis.vuv.cz</w:t>
        </w:r>
      </w:hyperlink>
    </w:p>
    <w:p w14:paraId="0AB0857B" w14:textId="77777777" w:rsidR="008F744E" w:rsidRPr="00624933" w:rsidRDefault="00BE5278" w:rsidP="00354797">
      <w:pPr>
        <w:numPr>
          <w:ilvl w:val="0"/>
          <w:numId w:val="48"/>
        </w:numPr>
      </w:pPr>
      <w:hyperlink r:id="rId92" w:history="1">
        <w:r w:rsidR="008F744E" w:rsidRPr="00624933">
          <w:rPr>
            <w:rStyle w:val="Hypertextovodkaz"/>
            <w:rFonts w:asciiTheme="minorHAnsi" w:hAnsiTheme="minorHAnsi" w:cstheme="minorHAnsi"/>
            <w:color w:val="auto"/>
          </w:rPr>
          <w:t>https://mapy.geology.cz/radon/</w:t>
        </w:r>
      </w:hyperlink>
    </w:p>
    <w:p w14:paraId="30FD7CD4" w14:textId="77777777" w:rsidR="008F744E" w:rsidRPr="00624933" w:rsidRDefault="00BE5278" w:rsidP="00354797">
      <w:pPr>
        <w:numPr>
          <w:ilvl w:val="0"/>
          <w:numId w:val="48"/>
        </w:numPr>
      </w:pPr>
      <w:hyperlink r:id="rId93" w:history="1">
        <w:r w:rsidR="008F744E" w:rsidRPr="00624933">
          <w:rPr>
            <w:rStyle w:val="Hypertextovodkaz"/>
            <w:rFonts w:asciiTheme="minorHAnsi" w:hAnsiTheme="minorHAnsi" w:cstheme="minorHAnsi"/>
            <w:color w:val="auto"/>
          </w:rPr>
          <w:t>https://mapy.geology.cz/svahove_nestability/</w:t>
        </w:r>
      </w:hyperlink>
      <w:r w:rsidR="008F744E" w:rsidRPr="00624933">
        <w:t xml:space="preserve"> </w:t>
      </w:r>
    </w:p>
    <w:p w14:paraId="07AA8CE3" w14:textId="77777777" w:rsidR="008F744E" w:rsidRPr="00624933" w:rsidRDefault="00BE5278" w:rsidP="00354797">
      <w:pPr>
        <w:numPr>
          <w:ilvl w:val="0"/>
          <w:numId w:val="48"/>
        </w:numPr>
      </w:pPr>
      <w:hyperlink r:id="rId94" w:history="1">
        <w:r w:rsidR="008F744E" w:rsidRPr="00624933">
          <w:rPr>
            <w:rStyle w:val="Hypertextovodkaz"/>
            <w:rFonts w:asciiTheme="minorHAnsi" w:hAnsiTheme="minorHAnsi" w:cstheme="minorHAnsi"/>
            <w:color w:val="auto"/>
          </w:rPr>
          <w:t>https://mapy.geology.cz/haz/</w:t>
        </w:r>
      </w:hyperlink>
      <w:r w:rsidR="008F744E" w:rsidRPr="00624933">
        <w:t xml:space="preserve"> </w:t>
      </w:r>
    </w:p>
    <w:p w14:paraId="34EB98F6" w14:textId="77777777" w:rsidR="008F744E" w:rsidRPr="00624933" w:rsidRDefault="00BE5278" w:rsidP="00354797">
      <w:pPr>
        <w:numPr>
          <w:ilvl w:val="0"/>
          <w:numId w:val="48"/>
        </w:numPr>
      </w:pPr>
      <w:hyperlink r:id="rId95" w:history="1">
        <w:r w:rsidR="008F744E" w:rsidRPr="00624933">
          <w:rPr>
            <w:rStyle w:val="Hypertextovodkaz"/>
            <w:rFonts w:asciiTheme="minorHAnsi" w:hAnsiTheme="minorHAnsi" w:cstheme="minorHAnsi"/>
            <w:color w:val="auto"/>
          </w:rPr>
          <w:t>https://mapy.geology.cz/suris/</w:t>
        </w:r>
      </w:hyperlink>
      <w:r w:rsidR="008F744E" w:rsidRPr="00624933">
        <w:t xml:space="preserve"> </w:t>
      </w:r>
    </w:p>
    <w:sectPr w:rsidR="008F744E" w:rsidRPr="00624933" w:rsidSect="00803BEE">
      <w:headerReference w:type="even" r:id="rId96"/>
      <w:headerReference w:type="default" r:id="rId97"/>
      <w:pgSz w:w="11906" w:h="16838" w:code="9"/>
      <w:pgMar w:top="1418" w:right="1418" w:bottom="1418" w:left="1418" w:header="709" w:footer="709" w:gutter="0"/>
      <w:cols w:space="708"/>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D7128EF" w16cid:durableId="2728E2C6"/>
  <w16cid:commentId w16cid:paraId="41C1C3E1" w16cid:durableId="2728E2C7"/>
  <w16cid:commentId w16cid:paraId="29FA49A2" w16cid:durableId="2728E2C8"/>
  <w16cid:commentId w16cid:paraId="09C0B6A6" w16cid:durableId="2728E2C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06E98C" w14:textId="77777777" w:rsidR="00BE5278" w:rsidRDefault="00BE5278" w:rsidP="00DE1368">
      <w:r>
        <w:separator/>
      </w:r>
    </w:p>
  </w:endnote>
  <w:endnote w:type="continuationSeparator" w:id="0">
    <w:p w14:paraId="0F3FB48C" w14:textId="77777777" w:rsidR="00BE5278" w:rsidRDefault="00BE5278" w:rsidP="00DE1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0A9394" w14:textId="1AE04E39" w:rsidR="00BE5278" w:rsidRDefault="00BE5278">
    <w:pPr>
      <w:pStyle w:val="Zpat"/>
      <w:jc w:val="center"/>
    </w:pPr>
  </w:p>
  <w:p w14:paraId="4CBC16D5" w14:textId="22BB5BA3" w:rsidR="00BE5278" w:rsidRDefault="00BE5278" w:rsidP="005C102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87CCC2" w14:textId="77777777" w:rsidR="00BE5278" w:rsidRDefault="00BE5278">
    <w:pP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7067291"/>
      <w:docPartObj>
        <w:docPartGallery w:val="Page Numbers (Bottom of Page)"/>
        <w:docPartUnique/>
      </w:docPartObj>
    </w:sdtPr>
    <w:sdtContent>
      <w:p w14:paraId="1379DCBE" w14:textId="7A804623" w:rsidR="00BE5278" w:rsidRDefault="00BE5278">
        <w:pPr>
          <w:pStyle w:val="Zpat"/>
          <w:jc w:val="center"/>
        </w:pPr>
        <w:r>
          <w:fldChar w:fldCharType="begin"/>
        </w:r>
        <w:r>
          <w:instrText>PAGE   \* MERGEFORMAT</w:instrText>
        </w:r>
        <w:r>
          <w:fldChar w:fldCharType="separate"/>
        </w:r>
        <w:r w:rsidR="005259A1">
          <w:rPr>
            <w:noProof/>
          </w:rPr>
          <w:t>128</w:t>
        </w:r>
        <w:r>
          <w:fldChar w:fldCharType="end"/>
        </w:r>
      </w:p>
    </w:sdtContent>
  </w:sdt>
  <w:p w14:paraId="1D24450E" w14:textId="77777777" w:rsidR="00BE5278" w:rsidRDefault="00BE5278">
    <w:pPr>
      <w:pStyle w:val="Zpa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41419990"/>
      <w:docPartObj>
        <w:docPartGallery w:val="Page Numbers (Bottom of Page)"/>
        <w:docPartUnique/>
      </w:docPartObj>
    </w:sdtPr>
    <w:sdtContent>
      <w:p w14:paraId="37712C9B" w14:textId="393E6D58" w:rsidR="00BE5278" w:rsidRDefault="00BE5278">
        <w:pPr>
          <w:pStyle w:val="Zpat"/>
          <w:jc w:val="center"/>
        </w:pPr>
        <w:r>
          <w:fldChar w:fldCharType="begin"/>
        </w:r>
        <w:r>
          <w:instrText>PAGE   \* MERGEFORMAT</w:instrText>
        </w:r>
        <w:r>
          <w:fldChar w:fldCharType="separate"/>
        </w:r>
        <w:r w:rsidR="005259A1">
          <w:rPr>
            <w:noProof/>
          </w:rPr>
          <w:t>129</w:t>
        </w:r>
        <w:r>
          <w:fldChar w:fldCharType="end"/>
        </w:r>
      </w:p>
    </w:sdtContent>
  </w:sdt>
  <w:p w14:paraId="75694A85" w14:textId="77777777" w:rsidR="00BE5278" w:rsidRDefault="00BE5278" w:rsidP="005C102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2815CC" w14:textId="77777777" w:rsidR="00BE5278" w:rsidRDefault="00BE5278" w:rsidP="00DE1368">
      <w:r>
        <w:separator/>
      </w:r>
    </w:p>
  </w:footnote>
  <w:footnote w:type="continuationSeparator" w:id="0">
    <w:p w14:paraId="2096662D" w14:textId="77777777" w:rsidR="00BE5278" w:rsidRDefault="00BE5278" w:rsidP="00DE1368">
      <w:r>
        <w:continuationSeparator/>
      </w:r>
    </w:p>
  </w:footnote>
  <w:footnote w:id="1">
    <w:p w14:paraId="5D4751F7" w14:textId="77777777" w:rsidR="00BE5278" w:rsidRDefault="00BE5278" w:rsidP="006C2670">
      <w:pPr>
        <w:pStyle w:val="Textpoznpodarou"/>
      </w:pPr>
      <w:r>
        <w:rPr>
          <w:rStyle w:val="Znakapoznpodarou"/>
        </w:rPr>
        <w:footnoteRef/>
      </w:r>
      <w:r>
        <w:t xml:space="preserve"> § 31 odst. 4 ve spojení s § 36 odst. 5 a § 43 odst. 3 zák. č. 183/2006 Sb., stavební zákon ve znění pozdějších předpisů.</w:t>
      </w:r>
    </w:p>
  </w:footnote>
  <w:footnote w:id="2">
    <w:p w14:paraId="6D8B71CB" w14:textId="77777777" w:rsidR="00BE5278" w:rsidRDefault="00BE5278" w:rsidP="00A75B7B">
      <w:pPr>
        <w:pStyle w:val="Textpoznpodarou"/>
      </w:pPr>
      <w:r>
        <w:rPr>
          <w:rStyle w:val="Znakapoznpodarou"/>
        </w:rPr>
        <w:footnoteRef/>
      </w:r>
      <w:hyperlink r:id="rId1" w:history="1">
        <w:r w:rsidRPr="00F51F2E">
          <w:rPr>
            <w:rStyle w:val="Hypertextovodkaz"/>
          </w:rPr>
          <w:t>https://app.iprpraha.cz/apl/app/atlas-zp/?service[]=mapa_bonity_klimatu</w:t>
        </w:r>
      </w:hyperlink>
    </w:p>
  </w:footnote>
  <w:footnote w:id="3">
    <w:p w14:paraId="446176B0" w14:textId="17673EF8" w:rsidR="00BE5278" w:rsidRDefault="00BE5278">
      <w:pPr>
        <w:pStyle w:val="Textpoznpodarou"/>
      </w:pPr>
      <w:r>
        <w:rPr>
          <w:rStyle w:val="Znakapoznpodarou"/>
        </w:rPr>
        <w:footnoteRef/>
      </w:r>
      <w:r>
        <w:t xml:space="preserve"> </w:t>
      </w:r>
      <w:r w:rsidRPr="00275B9C">
        <w:t>Nařízení č. 10/2016 Sb. hlavního města Prahy,</w:t>
      </w:r>
      <w:r>
        <w:t xml:space="preserve"> </w:t>
      </w:r>
      <w:r w:rsidRPr="00275B9C">
        <w:t>ve znění nařízení č. 14/2018 Sb. HMP</w:t>
      </w:r>
      <w:r>
        <w:t>.</w:t>
      </w:r>
    </w:p>
  </w:footnote>
  <w:footnote w:id="4">
    <w:p w14:paraId="31A0E6BC" w14:textId="77777777" w:rsidR="00BE5278" w:rsidRDefault="00BE5278" w:rsidP="00094ED2">
      <w:pPr>
        <w:pStyle w:val="Textpoznpodarou"/>
      </w:pPr>
      <w:r>
        <w:rPr>
          <w:rStyle w:val="Znakapoznpodarou"/>
        </w:rPr>
        <w:footnoteRef/>
      </w:r>
      <w:r>
        <w:t xml:space="preserve"> </w:t>
      </w:r>
      <w:hyperlink r:id="rId2" w:history="1">
        <w:r w:rsidRPr="005564FC">
          <w:rPr>
            <w:rStyle w:val="Hypertextovodkaz"/>
          </w:rPr>
          <w:t>http://www.geology.cz/aplikace/geohazardy/</w:t>
        </w:r>
      </w:hyperlink>
      <w:r>
        <w:t xml:space="preserve"> </w:t>
      </w:r>
    </w:p>
  </w:footnote>
  <w:footnote w:id="5">
    <w:p w14:paraId="2024B139" w14:textId="4C51ACF5" w:rsidR="00BE5278" w:rsidRDefault="00BE5278">
      <w:pPr>
        <w:pStyle w:val="Textpoznpodarou"/>
      </w:pPr>
      <w:r>
        <w:rPr>
          <w:rStyle w:val="Znakapoznpodarou"/>
        </w:rPr>
        <w:footnoteRef/>
      </w:r>
      <w:r>
        <w:t xml:space="preserve"> Viz část B tohoto svazku.</w:t>
      </w:r>
    </w:p>
  </w:footnote>
  <w:footnote w:id="6">
    <w:p w14:paraId="76853B83" w14:textId="44E20AAC" w:rsidR="00BE5278" w:rsidRDefault="00BE5278">
      <w:pPr>
        <w:pStyle w:val="Textpoznpodarou"/>
      </w:pPr>
      <w:r>
        <w:rPr>
          <w:rStyle w:val="Znakapoznpodarou"/>
        </w:rPr>
        <w:footnoteRef/>
      </w:r>
      <w:r>
        <w:t xml:space="preserve"> Dále jen „opatření k omezení vlivů“.</w:t>
      </w:r>
    </w:p>
  </w:footnote>
  <w:footnote w:id="7">
    <w:p w14:paraId="1BB0EE84" w14:textId="77777777" w:rsidR="00BE5278" w:rsidRDefault="00BE5278" w:rsidP="00357256">
      <w:pPr>
        <w:pStyle w:val="Textpoznpodarou"/>
      </w:pPr>
      <w:r>
        <w:rPr>
          <w:rStyle w:val="Znakapoznpodarou"/>
        </w:rPr>
        <w:footnoteRef/>
      </w:r>
      <w:r>
        <w:t xml:space="preserve"> </w:t>
      </w:r>
      <w:r w:rsidRPr="00275B9C">
        <w:t>Nařízení č. 10/2016 Sb. hlavního města Prahy,</w:t>
      </w:r>
      <w:r>
        <w:t xml:space="preserve"> </w:t>
      </w:r>
      <w:r w:rsidRPr="00275B9C">
        <w:t>ve znění nařízení č. 14/2018 Sb. HMP</w:t>
      </w:r>
      <w:r>
        <w:t>.</w:t>
      </w:r>
    </w:p>
  </w:footnote>
  <w:footnote w:id="8">
    <w:p w14:paraId="58CE50BE" w14:textId="77777777" w:rsidR="00BE5278" w:rsidRDefault="00BE5278" w:rsidP="00354797">
      <w:pPr>
        <w:pStyle w:val="Textpoznpodarou"/>
        <w:tabs>
          <w:tab w:val="left" w:pos="284"/>
        </w:tabs>
        <w:ind w:firstLine="0"/>
      </w:pPr>
      <w:r>
        <w:rPr>
          <w:rStyle w:val="Znakapoznpodarou"/>
        </w:rPr>
        <w:footnoteRef/>
      </w:r>
      <w:r>
        <w:t xml:space="preserve"> </w:t>
      </w:r>
      <w:r>
        <w:tab/>
      </w:r>
      <w:r>
        <w:rPr>
          <w:i/>
        </w:rPr>
        <w:t>Podle n</w:t>
      </w:r>
      <w:r w:rsidRPr="000B5F1B">
        <w:rPr>
          <w:i/>
        </w:rPr>
        <w:t xml:space="preserve">ařízení vlády č. 272/2011 Sb., </w:t>
      </w:r>
      <w:r w:rsidRPr="00CC1D14">
        <w:rPr>
          <w:i/>
        </w:rPr>
        <w:t xml:space="preserve">o ochraně zdraví před nepříznivými účinky hluku a vibrací, </w:t>
      </w:r>
      <w:r w:rsidRPr="000B5F1B">
        <w:rPr>
          <w:i/>
        </w:rPr>
        <w:t>ve znění pozdějších předpisů</w:t>
      </w:r>
      <w:r>
        <w:rPr>
          <w:i/>
        </w:rPr>
        <w:t xml:space="preserve">, </w:t>
      </w:r>
      <w:r w:rsidRPr="000B5F1B">
        <w:rPr>
          <w:i/>
        </w:rPr>
        <w:t xml:space="preserve">dle </w:t>
      </w:r>
      <w:r>
        <w:rPr>
          <w:i/>
        </w:rPr>
        <w:t xml:space="preserve">ust. </w:t>
      </w:r>
      <w:r w:rsidRPr="000B5F1B">
        <w:rPr>
          <w:i/>
        </w:rPr>
        <w:t xml:space="preserve">§ 20 </w:t>
      </w:r>
      <w:r>
        <w:rPr>
          <w:i/>
        </w:rPr>
        <w:t>nelze změnu hlukového ukazatele do 0,9 dB</w:t>
      </w:r>
      <w:r w:rsidRPr="000B5F1B">
        <w:rPr>
          <w:i/>
        </w:rPr>
        <w:t xml:space="preserve"> považovat za hodnotitelnou.</w:t>
      </w:r>
    </w:p>
  </w:footnote>
  <w:footnote w:id="9">
    <w:p w14:paraId="04E26C71" w14:textId="77777777" w:rsidR="00BE5278" w:rsidRDefault="00BE5278" w:rsidP="008702DB">
      <w:pPr>
        <w:pStyle w:val="Textpoznpodarou"/>
      </w:pPr>
      <w:r>
        <w:rPr>
          <w:rStyle w:val="Znakapoznpodarou"/>
        </w:rPr>
        <w:footnoteRef/>
      </w:r>
      <w:r>
        <w:t xml:space="preserve"> Dále </w:t>
      </w:r>
      <w:r w:rsidRPr="00C5471F">
        <w:t xml:space="preserve">jen </w:t>
      </w:r>
      <w:r>
        <w:t>Z 3081/10</w:t>
      </w:r>
      <w:r w:rsidRPr="00C5471F">
        <w:t>.</w:t>
      </w:r>
    </w:p>
  </w:footnote>
  <w:footnote w:id="10">
    <w:p w14:paraId="7D66E80A" w14:textId="77777777" w:rsidR="00BE5278" w:rsidRDefault="00BE5278" w:rsidP="008702DB">
      <w:pPr>
        <w:pStyle w:val="Textpoznpodarou"/>
      </w:pPr>
      <w:r>
        <w:rPr>
          <w:rStyle w:val="Znakapoznpodarou"/>
        </w:rPr>
        <w:footnoteRef/>
      </w:r>
      <w:r>
        <w:t xml:space="preserve"> Dále jen ÚAP HMP 2020.</w:t>
      </w:r>
    </w:p>
  </w:footnote>
  <w:footnote w:id="11">
    <w:p w14:paraId="70978F42" w14:textId="77777777" w:rsidR="00BE5278" w:rsidRDefault="00BE5278" w:rsidP="00843890">
      <w:pPr>
        <w:pStyle w:val="Textpoznpodarou"/>
      </w:pPr>
      <w:r>
        <w:rPr>
          <w:rStyle w:val="Znakapoznpodarou"/>
        </w:rPr>
        <w:footnoteRef/>
      </w:r>
      <w:r>
        <w:t xml:space="preserve"> Vláda není řešení, vláda je problém (R. Reagan 1911 – 2004, 40. prezident USA).</w:t>
      </w:r>
    </w:p>
  </w:footnote>
  <w:footnote w:id="12">
    <w:p w14:paraId="015FCC05" w14:textId="77777777" w:rsidR="00BE5278" w:rsidRDefault="00BE5278" w:rsidP="00843890">
      <w:pPr>
        <w:pStyle w:val="Textpoznpodarou"/>
      </w:pPr>
      <w:r>
        <w:rPr>
          <w:rStyle w:val="Znakapoznpodarou"/>
        </w:rPr>
        <w:footnoteRef/>
      </w:r>
      <w:r>
        <w:t xml:space="preserve"> Viz Regulativy plošného a prostorového uspořádání území hl. m. Prahy (ÚP SÚ hl. m. Prahy ve znění OOP č. 55/2018b Sb.</w:t>
      </w:r>
    </w:p>
  </w:footnote>
  <w:footnote w:id="13">
    <w:p w14:paraId="5692AA4F" w14:textId="77777777" w:rsidR="00BE5278" w:rsidRDefault="00BE5278" w:rsidP="00843890">
      <w:pPr>
        <w:pStyle w:val="Textpoznpodarou"/>
      </w:pPr>
      <w:r>
        <w:rPr>
          <w:rStyle w:val="Znakapoznpodarou"/>
        </w:rPr>
        <w:footnoteRef/>
      </w:r>
      <w:r>
        <w:t xml:space="preserve"> V zájmu zřetelného provázanosti s platnými ÚAP HMP bylo u vybraných cílů ponecháno jejich původní číselné označení.</w:t>
      </w:r>
    </w:p>
  </w:footnote>
  <w:footnote w:id="14">
    <w:p w14:paraId="1238D8A9" w14:textId="2EEDCC0F" w:rsidR="00BE5278" w:rsidRDefault="00BE5278">
      <w:pPr>
        <w:pStyle w:val="Textpoznpodarou"/>
      </w:pPr>
      <w:r>
        <w:rPr>
          <w:rStyle w:val="Znakapoznpodarou"/>
        </w:rPr>
        <w:footnoteRef/>
      </w:r>
      <w:r>
        <w:t xml:space="preserve"> </w:t>
      </w:r>
      <w:r>
        <w:rPr>
          <w:rFonts w:cs="Calibri"/>
          <w:color w:val="000000"/>
          <w:sz w:val="22"/>
          <w:shd w:val="clear" w:color="auto" w:fill="FFFFFF"/>
        </w:rPr>
        <w:t>Aktualizované ÚAP nemají vliv na výsledek vyhodnocení.</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43691" w14:textId="4F2E3B36" w:rsidR="00BE5278" w:rsidRPr="00A21441" w:rsidRDefault="00BE5278" w:rsidP="00A21441">
    <w:pPr>
      <w:pStyle w:val="Zhlav"/>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A9F7FA" w14:textId="1989E8EF" w:rsidR="00BE5278" w:rsidRPr="00E759EA" w:rsidRDefault="00BE5278" w:rsidP="00E759EA">
    <w:pPr>
      <w:pStyle w:val="Zhlav"/>
      <w:jc w:val="left"/>
    </w:pPr>
    <w:r>
      <w:t xml:space="preserve">E. Vyhodnocení přínosu </w:t>
    </w:r>
    <w:r w:rsidRPr="0010282E">
      <w:t>k naplnění priorit územního plánování obsažených v ZÚR hl. m. Prahy</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B9162B" w14:textId="6B0F50B0" w:rsidR="00BE5278" w:rsidRPr="0050354C" w:rsidRDefault="00BE5278" w:rsidP="0050354C">
    <w:pPr>
      <w:pStyle w:val="Zhlav"/>
    </w:pPr>
    <w:r>
      <w:t>E</w:t>
    </w:r>
    <w:r w:rsidRPr="0050354C">
      <w:t xml:space="preserve">. </w:t>
    </w:r>
    <w:r>
      <w:t>V</w:t>
    </w:r>
    <w:r w:rsidRPr="0050354C">
      <w:t xml:space="preserve">yhodnocení </w:t>
    </w:r>
    <w:r>
      <w:t>přínosu k naplnění priorit územního plánování obsažených v ZÚR hl. m. Prahy</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B09D63" w14:textId="5AB9D8F4" w:rsidR="00BE5278" w:rsidRDefault="00BE5278" w:rsidP="00803BEE">
    <w:pPr>
      <w:pStyle w:val="Zhlav"/>
      <w:jc w:val="left"/>
    </w:pPr>
    <w:r>
      <w:t xml:space="preserve">F. Vyhodnocení vlivů na udržitelný rozvoj území </w:t>
    </w:r>
    <w:r>
      <w:sym w:font="Symbol" w:char="F02D"/>
    </w:r>
    <w:r>
      <w:t xml:space="preserve"> shrnutí</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DA9625" w14:textId="769CEBAF" w:rsidR="00BE5278" w:rsidRPr="0050354C" w:rsidRDefault="00BE5278" w:rsidP="0050354C">
    <w:pPr>
      <w:pStyle w:val="Zhlav"/>
    </w:pPr>
    <w:r>
      <w:t>F</w:t>
    </w:r>
    <w:r w:rsidRPr="0050354C">
      <w:t xml:space="preserve">. </w:t>
    </w:r>
    <w:r>
      <w:t>V</w:t>
    </w:r>
    <w:r w:rsidRPr="0050354C">
      <w:t xml:space="preserve">yhodnocení </w:t>
    </w:r>
    <w:r>
      <w:t>vlivů na udržitelný rozvoj území - Shrnutí</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218B49" w14:textId="6873CDD0" w:rsidR="00BE5278" w:rsidRDefault="00BE5278" w:rsidP="00803BEE">
    <w:pPr>
      <w:pStyle w:val="Zhlav"/>
      <w:jc w:val="left"/>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4698B" w14:textId="6311CDA4" w:rsidR="00BE5278" w:rsidRPr="00114767" w:rsidRDefault="00BE5278" w:rsidP="00114767">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7A8F61" w14:textId="714B3453" w:rsidR="00BE5278" w:rsidRPr="00822B06" w:rsidRDefault="00BE5278" w:rsidP="00457CF1">
    <w:pPr>
      <w:pStyle w:val="Zhlav"/>
      <w:jc w:val="left"/>
    </w:pPr>
    <w:r>
      <w:t>A. Vyhodnocení vlivů na životní prostředí dle přílohy stavebního zákona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391C78" w14:textId="40E89564" w:rsidR="00BE5278" w:rsidRPr="00822B06" w:rsidRDefault="00BE5278" w:rsidP="00822B06">
    <w:pPr>
      <w:pStyle w:val="Zhlav"/>
    </w:pPr>
    <w:r>
      <w:t>A. Vyhodnocení vlivů na životní prostředí dle přílohy stavebního zákona</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8AA52D" w14:textId="56880AEB" w:rsidR="00BE5278" w:rsidRPr="00822B06" w:rsidRDefault="00BE5278" w:rsidP="00457CF1">
    <w:pPr>
      <w:pStyle w:val="Zhlav"/>
      <w:jc w:val="left"/>
    </w:pPr>
    <w:r>
      <w:t>B. Vyhodnocení vlivů na ptačí oblasti a evropsky významné lokality</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877475" w14:textId="4AF8813C" w:rsidR="00BE5278" w:rsidRPr="00457CF1" w:rsidRDefault="00BE5278" w:rsidP="00457CF1">
    <w:pPr>
      <w:pStyle w:val="Zhlav"/>
    </w:pPr>
    <w:r>
      <w:t>B. Vyhodnocení vlivů na ptačí oblasti a evropsky významné lokality</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9EE752" w14:textId="4D0C3DF1" w:rsidR="00BE5278" w:rsidRPr="00E759EA" w:rsidRDefault="00BE5278" w:rsidP="00E759EA">
    <w:pPr>
      <w:pStyle w:val="Zhlav"/>
      <w:jc w:val="left"/>
    </w:pPr>
    <w:r>
      <w:t>C. Vyhodnocení vlivů na skutečnosti zjištěné v územně analytických podkladech</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841894" w14:textId="24AFC8E6" w:rsidR="00BE5278" w:rsidRPr="00BB1BAD" w:rsidRDefault="00BE5278" w:rsidP="007C6E82">
    <w:pPr>
      <w:pStyle w:val="Zhlav"/>
    </w:pPr>
    <w:r>
      <w:t xml:space="preserve">C. Vyhodnocení vlivů na </w:t>
    </w:r>
    <w:r w:rsidRPr="007261BC">
      <w:t>skutečnosti zjištěné v územně analytických podkladech</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997BBB" w14:textId="77777777" w:rsidR="00BE5278" w:rsidRPr="00E759EA" w:rsidRDefault="00BE5278" w:rsidP="00E759EA">
    <w:pPr>
      <w:pStyle w:val="Zhlav"/>
      <w:jc w:val="left"/>
    </w:pPr>
    <w:r>
      <w:t>D. Vyhodnocení vlivů na jiné skutečnosti nepodchycené v územně analytických podkladech.</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B1714" w14:textId="18E264FA" w:rsidR="00BE5278" w:rsidRPr="00BB1BAD" w:rsidRDefault="00BE5278" w:rsidP="007C6E82">
    <w:pPr>
      <w:pStyle w:val="Zhlav"/>
    </w:pPr>
    <w:r>
      <w:t>D. Vyhodnocení vlivů na jiné skutečnosti nepodchycené v územně analytických podkladech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singleLevel"/>
    <w:tmpl w:val="00000003"/>
    <w:name w:val="WW8Num2"/>
    <w:lvl w:ilvl="0">
      <w:start w:val="1"/>
      <w:numFmt w:val="decimal"/>
      <w:lvlText w:val="[%1]"/>
      <w:lvlJc w:val="right"/>
      <w:pPr>
        <w:tabs>
          <w:tab w:val="num" w:pos="1446"/>
        </w:tabs>
        <w:ind w:left="1446" w:hanging="397"/>
      </w:pPr>
    </w:lvl>
  </w:abstractNum>
  <w:abstractNum w:abstractNumId="1"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Symbol" w:hAnsi="Symbol" w:hint="default"/>
        <w:sz w:val="24"/>
      </w:rPr>
    </w:lvl>
  </w:abstractNum>
  <w:abstractNum w:abstractNumId="2" w15:restartNumberingAfterBreak="0">
    <w:nsid w:val="04F4285D"/>
    <w:multiLevelType w:val="hybridMultilevel"/>
    <w:tmpl w:val="4E2C836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6935891"/>
    <w:multiLevelType w:val="hybridMultilevel"/>
    <w:tmpl w:val="0C5C69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82055CB"/>
    <w:multiLevelType w:val="hybridMultilevel"/>
    <w:tmpl w:val="070EFEC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B1D0983"/>
    <w:multiLevelType w:val="hybridMultilevel"/>
    <w:tmpl w:val="1ABE2DF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C5E2AAD"/>
    <w:multiLevelType w:val="hybridMultilevel"/>
    <w:tmpl w:val="B080964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31D6461"/>
    <w:multiLevelType w:val="hybridMultilevel"/>
    <w:tmpl w:val="52D061F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35270A3"/>
    <w:multiLevelType w:val="hybridMultilevel"/>
    <w:tmpl w:val="C6F2C19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58D6AAD"/>
    <w:multiLevelType w:val="hybridMultilevel"/>
    <w:tmpl w:val="9F1698A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7B36A65"/>
    <w:multiLevelType w:val="hybridMultilevel"/>
    <w:tmpl w:val="28802FA6"/>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8EC5C89"/>
    <w:multiLevelType w:val="multilevel"/>
    <w:tmpl w:val="6C66DE46"/>
    <w:lvl w:ilvl="0">
      <w:start w:val="1"/>
      <w:numFmt w:val="decimal"/>
      <w:lvlText w:val="%1)"/>
      <w:lvlJc w:val="left"/>
      <w:pPr>
        <w:tabs>
          <w:tab w:val="num" w:pos="851"/>
        </w:tabs>
        <w:ind w:left="851" w:hanging="851"/>
      </w:pPr>
      <w:rPr>
        <w:rFonts w:hint="default"/>
        <w:b w:val="0"/>
        <w:i w:val="0"/>
        <w:sz w:val="22"/>
      </w:rPr>
    </w:lvl>
    <w:lvl w:ilvl="1">
      <w:start w:val="1"/>
      <w:numFmt w:val="lowerLetter"/>
      <w:lvlText w:val="%2)"/>
      <w:lvlJc w:val="left"/>
      <w:pPr>
        <w:tabs>
          <w:tab w:val="num" w:pos="1702"/>
        </w:tabs>
        <w:ind w:left="1702" w:hanging="851"/>
      </w:pPr>
      <w:rPr>
        <w:rFonts w:ascii="Calibri" w:hAnsi="Calibri" w:hint="default"/>
        <w:b w:val="0"/>
        <w:i w:val="0"/>
        <w:sz w:val="22"/>
      </w:rPr>
    </w:lvl>
    <w:lvl w:ilvl="2">
      <w:start w:val="1"/>
      <w:numFmt w:val="lowerRoman"/>
      <w:lvlText w:val="%3."/>
      <w:lvlJc w:val="left"/>
      <w:pPr>
        <w:tabs>
          <w:tab w:val="num" w:pos="2553"/>
        </w:tabs>
        <w:ind w:left="2553" w:hanging="851"/>
      </w:pPr>
      <w:rPr>
        <w:rFonts w:ascii="Calibri" w:hAnsi="Calibri" w:hint="default"/>
        <w:b w:val="0"/>
        <w:i w:val="0"/>
        <w:sz w:val="22"/>
      </w:rPr>
    </w:lvl>
    <w:lvl w:ilvl="3">
      <w:start w:val="1"/>
      <w:numFmt w:val="bullet"/>
      <w:lvlText w:val=""/>
      <w:lvlJc w:val="left"/>
      <w:pPr>
        <w:tabs>
          <w:tab w:val="num" w:pos="3404"/>
        </w:tabs>
        <w:ind w:left="3404" w:hanging="851"/>
      </w:pPr>
      <w:rPr>
        <w:rFonts w:ascii="Symbol" w:hAnsi="Symbol" w:hint="default"/>
        <w:b w:val="0"/>
        <w:i w:val="0"/>
        <w:sz w:val="22"/>
      </w:rPr>
    </w:lvl>
    <w:lvl w:ilvl="4">
      <w:start w:val="1"/>
      <w:numFmt w:val="bullet"/>
      <w:lvlText w:val=""/>
      <w:lvlJc w:val="left"/>
      <w:pPr>
        <w:tabs>
          <w:tab w:val="num" w:pos="4255"/>
        </w:tabs>
        <w:ind w:left="4255" w:hanging="851"/>
      </w:pPr>
      <w:rPr>
        <w:rFonts w:ascii="Symbol" w:hAnsi="Symbol" w:hint="default"/>
        <w:b w:val="0"/>
        <w:i w:val="0"/>
        <w:sz w:val="22"/>
      </w:rPr>
    </w:lvl>
    <w:lvl w:ilvl="5">
      <w:start w:val="1"/>
      <w:numFmt w:val="bullet"/>
      <w:lvlText w:val=""/>
      <w:lvlJc w:val="left"/>
      <w:pPr>
        <w:tabs>
          <w:tab w:val="num" w:pos="5106"/>
        </w:tabs>
        <w:ind w:left="5103" w:hanging="848"/>
      </w:pPr>
      <w:rPr>
        <w:rFonts w:ascii="Symbol" w:hAnsi="Symbol" w:hint="default"/>
        <w:b w:val="0"/>
        <w:i w:val="0"/>
        <w:sz w:val="22"/>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12" w15:restartNumberingAfterBreak="0">
    <w:nsid w:val="200F2276"/>
    <w:multiLevelType w:val="hybridMultilevel"/>
    <w:tmpl w:val="64C2CED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0DC54FF"/>
    <w:multiLevelType w:val="hybridMultilevel"/>
    <w:tmpl w:val="24F88DC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0EF2D76"/>
    <w:multiLevelType w:val="hybridMultilevel"/>
    <w:tmpl w:val="77825B48"/>
    <w:lvl w:ilvl="0" w:tplc="4FE67CE2">
      <w:start w:val="1"/>
      <w:numFmt w:val="bullet"/>
      <w:pStyle w:val="Texttabulky1"/>
      <w:lvlText w:val=""/>
      <w:lvlJc w:val="left"/>
      <w:pPr>
        <w:tabs>
          <w:tab w:val="num" w:pos="454"/>
        </w:tabs>
        <w:ind w:left="454" w:hanging="454"/>
      </w:pPr>
      <w:rPr>
        <w:rFonts w:ascii="Symbol" w:hAnsi="Symbol" w:cs="Symbol" w:hint="default"/>
        <w:caps w:val="0"/>
        <w:strike w:val="0"/>
        <w:dstrike w:val="0"/>
        <w:vanish w:val="0"/>
        <w:color w:val="000000"/>
        <w:sz w:val="18"/>
        <w:szCs w:val="18"/>
        <w:vertAlign w:val="baseline"/>
        <w14:shadow w14:blurRad="0" w14:dist="0" w14:dir="0" w14:sx="0" w14:sy="0" w14:kx="0" w14:ky="0" w14:algn="none">
          <w14:srgbClr w14:val="000000"/>
        </w14:shadow>
        <w14:textOutline w14:w="0" w14:cap="rnd" w14:cmpd="sng" w14:algn="ctr">
          <w14:noFill/>
          <w14:prstDash w14:val="solid"/>
          <w14:bevel/>
        </w14:textOutline>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15" w15:restartNumberingAfterBreak="0">
    <w:nsid w:val="21E7420F"/>
    <w:multiLevelType w:val="multilevel"/>
    <w:tmpl w:val="0292D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AF63CB"/>
    <w:multiLevelType w:val="hybridMultilevel"/>
    <w:tmpl w:val="5E00855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5FF55EA"/>
    <w:multiLevelType w:val="hybridMultilevel"/>
    <w:tmpl w:val="67D4AA72"/>
    <w:lvl w:ilvl="0" w:tplc="8258103C">
      <w:start w:val="1"/>
      <w:numFmt w:val="decimal"/>
      <w:pStyle w:val="Normlnslovan"/>
      <w:lvlText w:val="(%1)"/>
      <w:lvlJc w:val="left"/>
      <w:pPr>
        <w:ind w:left="720" w:hanging="360"/>
      </w:pPr>
      <w:rPr>
        <w:rFonts w:ascii="Calibri" w:hAnsi="Calibri" w:hint="default"/>
        <w:b w:val="0"/>
        <w:i w:val="0"/>
        <w:caps w:val="0"/>
        <w:strike w:val="0"/>
        <w:dstrike w:val="0"/>
        <w:vanish w:val="0"/>
        <w:sz w:val="22"/>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7871311"/>
    <w:multiLevelType w:val="hybridMultilevel"/>
    <w:tmpl w:val="2D4E4D3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98F1756"/>
    <w:multiLevelType w:val="hybridMultilevel"/>
    <w:tmpl w:val="D4CC216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AAC53CB"/>
    <w:multiLevelType w:val="hybridMultilevel"/>
    <w:tmpl w:val="D4DA408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302E1A5B"/>
    <w:multiLevelType w:val="multilevel"/>
    <w:tmpl w:val="144AD038"/>
    <w:styleLink w:val="1ai"/>
    <w:lvl w:ilvl="0">
      <w:start w:val="1"/>
      <w:numFmt w:val="decimal"/>
      <w:lvlText w:val="%1)"/>
      <w:lvlJc w:val="left"/>
      <w:pPr>
        <w:ind w:left="851" w:hanging="851"/>
      </w:pPr>
      <w:rPr>
        <w:rFonts w:hint="default"/>
      </w:rPr>
    </w:lvl>
    <w:lvl w:ilvl="1">
      <w:start w:val="1"/>
      <w:numFmt w:val="lowerLetter"/>
      <w:lvlText w:val="%2)"/>
      <w:lvlJc w:val="left"/>
      <w:pPr>
        <w:ind w:left="1702" w:hanging="851"/>
      </w:pPr>
      <w:rPr>
        <w:rFonts w:hint="default"/>
      </w:rPr>
    </w:lvl>
    <w:lvl w:ilvl="2">
      <w:start w:val="1"/>
      <w:numFmt w:val="lowerRoman"/>
      <w:lvlText w:val="%3)"/>
      <w:lvlJc w:val="left"/>
      <w:pPr>
        <w:tabs>
          <w:tab w:val="num" w:pos="2552"/>
        </w:tabs>
        <w:ind w:left="2552" w:hanging="851"/>
      </w:pPr>
      <w:rPr>
        <w:rFonts w:ascii="Arial" w:hAnsi="Arial" w:hint="default"/>
        <w:b w:val="0"/>
        <w:i w:val="0"/>
        <w:sz w:val="22"/>
      </w:rPr>
    </w:lvl>
    <w:lvl w:ilvl="3">
      <w:start w:val="1"/>
      <w:numFmt w:val="bullet"/>
      <w:lvlText w:val=""/>
      <w:lvlJc w:val="left"/>
      <w:pPr>
        <w:tabs>
          <w:tab w:val="num" w:pos="3402"/>
        </w:tabs>
        <w:ind w:left="3404" w:hanging="851"/>
      </w:pPr>
      <w:rPr>
        <w:rFonts w:ascii="Symbol" w:hAnsi="Symbol" w:hint="default"/>
      </w:rPr>
    </w:lvl>
    <w:lvl w:ilvl="4">
      <w:start w:val="1"/>
      <w:numFmt w:val="bullet"/>
      <w:lvlText w:val=""/>
      <w:lvlJc w:val="left"/>
      <w:pPr>
        <w:ind w:left="4255" w:hanging="851"/>
      </w:pPr>
      <w:rPr>
        <w:rFonts w:ascii="Symbol" w:hAnsi="Symbol" w:hint="default"/>
        <w:b w:val="0"/>
        <w:i w:val="0"/>
        <w:sz w:val="22"/>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22" w15:restartNumberingAfterBreak="0">
    <w:nsid w:val="30DB0995"/>
    <w:multiLevelType w:val="hybridMultilevel"/>
    <w:tmpl w:val="7CC8A5B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109617B"/>
    <w:multiLevelType w:val="hybridMultilevel"/>
    <w:tmpl w:val="D010B1C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1F553A1"/>
    <w:multiLevelType w:val="hybridMultilevel"/>
    <w:tmpl w:val="F9582F5C"/>
    <w:lvl w:ilvl="0" w:tplc="95B00966">
      <w:start w:val="1"/>
      <w:numFmt w:val="upperLetter"/>
      <w:lvlText w:val="%1."/>
      <w:lvlJc w:val="left"/>
      <w:pPr>
        <w:ind w:left="4405" w:hanging="360"/>
      </w:pPr>
      <w:rPr>
        <w:rFonts w:hint="default"/>
      </w:rPr>
    </w:lvl>
    <w:lvl w:ilvl="1" w:tplc="04050019" w:tentative="1">
      <w:start w:val="1"/>
      <w:numFmt w:val="lowerLetter"/>
      <w:lvlText w:val="%2."/>
      <w:lvlJc w:val="left"/>
      <w:pPr>
        <w:ind w:left="5125" w:hanging="360"/>
      </w:pPr>
    </w:lvl>
    <w:lvl w:ilvl="2" w:tplc="0405001B" w:tentative="1">
      <w:start w:val="1"/>
      <w:numFmt w:val="lowerRoman"/>
      <w:lvlText w:val="%3."/>
      <w:lvlJc w:val="right"/>
      <w:pPr>
        <w:ind w:left="5845" w:hanging="180"/>
      </w:pPr>
    </w:lvl>
    <w:lvl w:ilvl="3" w:tplc="0405000F" w:tentative="1">
      <w:start w:val="1"/>
      <w:numFmt w:val="decimal"/>
      <w:lvlText w:val="%4."/>
      <w:lvlJc w:val="left"/>
      <w:pPr>
        <w:ind w:left="6565" w:hanging="360"/>
      </w:pPr>
    </w:lvl>
    <w:lvl w:ilvl="4" w:tplc="04050019" w:tentative="1">
      <w:start w:val="1"/>
      <w:numFmt w:val="lowerLetter"/>
      <w:lvlText w:val="%5."/>
      <w:lvlJc w:val="left"/>
      <w:pPr>
        <w:ind w:left="7285" w:hanging="360"/>
      </w:pPr>
    </w:lvl>
    <w:lvl w:ilvl="5" w:tplc="0405001B" w:tentative="1">
      <w:start w:val="1"/>
      <w:numFmt w:val="lowerRoman"/>
      <w:lvlText w:val="%6."/>
      <w:lvlJc w:val="right"/>
      <w:pPr>
        <w:ind w:left="8005" w:hanging="180"/>
      </w:pPr>
    </w:lvl>
    <w:lvl w:ilvl="6" w:tplc="0405000F" w:tentative="1">
      <w:start w:val="1"/>
      <w:numFmt w:val="decimal"/>
      <w:lvlText w:val="%7."/>
      <w:lvlJc w:val="left"/>
      <w:pPr>
        <w:ind w:left="8725" w:hanging="360"/>
      </w:pPr>
    </w:lvl>
    <w:lvl w:ilvl="7" w:tplc="04050019" w:tentative="1">
      <w:start w:val="1"/>
      <w:numFmt w:val="lowerLetter"/>
      <w:lvlText w:val="%8."/>
      <w:lvlJc w:val="left"/>
      <w:pPr>
        <w:ind w:left="9445" w:hanging="360"/>
      </w:pPr>
    </w:lvl>
    <w:lvl w:ilvl="8" w:tplc="0405001B" w:tentative="1">
      <w:start w:val="1"/>
      <w:numFmt w:val="lowerRoman"/>
      <w:lvlText w:val="%9."/>
      <w:lvlJc w:val="right"/>
      <w:pPr>
        <w:ind w:left="10165" w:hanging="180"/>
      </w:pPr>
    </w:lvl>
  </w:abstractNum>
  <w:abstractNum w:abstractNumId="25" w15:restartNumberingAfterBreak="0">
    <w:nsid w:val="32731940"/>
    <w:multiLevelType w:val="hybridMultilevel"/>
    <w:tmpl w:val="BC580B24"/>
    <w:lvl w:ilvl="0" w:tplc="B56C8954">
      <w:start w:val="1"/>
      <w:numFmt w:val="bullet"/>
      <w:lvlText w:val="-"/>
      <w:lvlJc w:val="left"/>
      <w:pPr>
        <w:ind w:left="720" w:hanging="360"/>
      </w:pPr>
      <w:rPr>
        <w:rFonts w:ascii="Symbol" w:hAnsi="Symbol" w:hint="default"/>
        <w:b w:val="0"/>
        <w:bCs w:val="0"/>
        <w:i w:val="0"/>
        <w:iCs w:val="0"/>
        <w:caps w:val="0"/>
        <w:strike w:val="0"/>
        <w:dstrike w:val="0"/>
        <w:vanish w:val="0"/>
        <w:sz w:val="22"/>
        <w:szCs w:val="22"/>
        <w:vertAlign w:val="baseline"/>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35594E09"/>
    <w:multiLevelType w:val="hybridMultilevel"/>
    <w:tmpl w:val="07A23E0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6E53BB7"/>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28" w15:restartNumberingAfterBreak="0">
    <w:nsid w:val="37171BC5"/>
    <w:multiLevelType w:val="hybridMultilevel"/>
    <w:tmpl w:val="FE08FE7E"/>
    <w:lvl w:ilvl="0" w:tplc="FFFFFFFF">
      <w:start w:val="1"/>
      <w:numFmt w:val="decimal"/>
      <w:lvlText w:val="[%1]"/>
      <w:lvlJc w:val="right"/>
      <w:pPr>
        <w:tabs>
          <w:tab w:val="num" w:pos="1446"/>
        </w:tabs>
        <w:ind w:left="1446" w:hanging="397"/>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9" w15:restartNumberingAfterBreak="0">
    <w:nsid w:val="375E4BEE"/>
    <w:multiLevelType w:val="multilevel"/>
    <w:tmpl w:val="357A1518"/>
    <w:lvl w:ilvl="0">
      <w:start w:val="1"/>
      <w:numFmt w:val="bullet"/>
      <w:lvlText w:val=""/>
      <w:lvlJc w:val="left"/>
      <w:pPr>
        <w:tabs>
          <w:tab w:val="num" w:pos="851"/>
        </w:tabs>
        <w:ind w:left="851" w:hanging="851"/>
      </w:pPr>
      <w:rPr>
        <w:rFonts w:ascii="Wingdings" w:hAnsi="Wingdings" w:hint="default"/>
        <w:b w:val="0"/>
        <w:i w:val="0"/>
        <w:color w:val="auto"/>
        <w:sz w:val="24"/>
      </w:rPr>
    </w:lvl>
    <w:lvl w:ilvl="1">
      <w:start w:val="1"/>
      <w:numFmt w:val="bullet"/>
      <w:lvlText w:val=""/>
      <w:lvlJc w:val="left"/>
      <w:pPr>
        <w:tabs>
          <w:tab w:val="num" w:pos="1701"/>
        </w:tabs>
        <w:ind w:left="1701" w:hanging="850"/>
      </w:pPr>
      <w:rPr>
        <w:rFonts w:ascii="Symbol" w:hAnsi="Symbol" w:hint="default"/>
        <w:b w:val="0"/>
        <w:i w:val="0"/>
        <w:caps w:val="0"/>
        <w:strike w:val="0"/>
        <w:dstrike w:val="0"/>
        <w:vanish w:val="0"/>
        <w:color w:val="auto"/>
        <w:sz w:val="22"/>
        <w:vertAlign w:val="baseline"/>
      </w:rPr>
    </w:lvl>
    <w:lvl w:ilvl="2">
      <w:start w:val="1"/>
      <w:numFmt w:val="bullet"/>
      <w:lvlText w:val=""/>
      <w:lvlJc w:val="left"/>
      <w:pPr>
        <w:tabs>
          <w:tab w:val="num" w:pos="2552"/>
        </w:tabs>
        <w:ind w:left="2552" w:hanging="851"/>
      </w:pPr>
      <w:rPr>
        <w:rFonts w:ascii="Symbol" w:hAnsi="Symbol" w:hint="default"/>
      </w:rPr>
    </w:lvl>
    <w:lvl w:ilvl="3">
      <w:start w:val="1"/>
      <w:numFmt w:val="bullet"/>
      <w:lvlText w:val=""/>
      <w:lvlJc w:val="left"/>
      <w:pPr>
        <w:tabs>
          <w:tab w:val="num" w:pos="3402"/>
        </w:tabs>
        <w:ind w:left="3402" w:hanging="850"/>
      </w:pPr>
      <w:rPr>
        <w:rFonts w:ascii="Symbol" w:hAnsi="Symbol" w:hint="default"/>
        <w:b w:val="0"/>
        <w:i w:val="0"/>
        <w:sz w:val="16"/>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2259"/>
        </w:tabs>
        <w:ind w:left="1899" w:firstLine="0"/>
      </w:pPr>
      <w:rPr>
        <w:rFonts w:cs="Times New Roman" w:hint="default"/>
      </w:rPr>
    </w:lvl>
    <w:lvl w:ilvl="6">
      <w:start w:val="1"/>
      <w:numFmt w:val="none"/>
      <w:lvlText w:val="(%7)"/>
      <w:lvlJc w:val="left"/>
      <w:pPr>
        <w:tabs>
          <w:tab w:val="num" w:pos="2979"/>
        </w:tabs>
        <w:ind w:left="2619" w:firstLine="0"/>
      </w:pPr>
      <w:rPr>
        <w:rFonts w:cs="Times New Roman" w:hint="default"/>
      </w:rPr>
    </w:lvl>
    <w:lvl w:ilvl="7">
      <w:start w:val="1"/>
      <w:numFmt w:val="none"/>
      <w:lvlText w:val="(%8)"/>
      <w:lvlJc w:val="left"/>
      <w:pPr>
        <w:tabs>
          <w:tab w:val="num" w:pos="3699"/>
        </w:tabs>
        <w:ind w:left="3339" w:firstLine="0"/>
      </w:pPr>
      <w:rPr>
        <w:rFonts w:cs="Times New Roman" w:hint="default"/>
      </w:rPr>
    </w:lvl>
    <w:lvl w:ilvl="8">
      <w:start w:val="1"/>
      <w:numFmt w:val="none"/>
      <w:lvlText w:val="(%9)"/>
      <w:lvlJc w:val="left"/>
      <w:pPr>
        <w:tabs>
          <w:tab w:val="num" w:pos="4419"/>
        </w:tabs>
        <w:ind w:left="4059" w:firstLine="0"/>
      </w:pPr>
      <w:rPr>
        <w:rFonts w:cs="Times New Roman" w:hint="default"/>
      </w:rPr>
    </w:lvl>
  </w:abstractNum>
  <w:abstractNum w:abstractNumId="30" w15:restartNumberingAfterBreak="0">
    <w:nsid w:val="395359BB"/>
    <w:multiLevelType w:val="hybridMultilevel"/>
    <w:tmpl w:val="41DE68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39B62A0D"/>
    <w:multiLevelType w:val="multilevel"/>
    <w:tmpl w:val="401E48EC"/>
    <w:lvl w:ilvl="0">
      <w:start w:val="1"/>
      <w:numFmt w:val="lowerLetter"/>
      <w:pStyle w:val="Odstavecseseznamem1"/>
      <w:lvlText w:val="%1)"/>
      <w:lvlJc w:val="left"/>
      <w:pPr>
        <w:ind w:left="1211" w:hanging="360"/>
      </w:pPr>
      <w:rPr>
        <w:rFonts w:ascii="Arial" w:hAnsi="Arial" w:hint="default"/>
        <w:b w:val="0"/>
        <w:i w:val="0"/>
        <w:sz w:val="22"/>
      </w:rPr>
    </w:lvl>
    <w:lvl w:ilvl="1">
      <w:start w:val="1"/>
      <w:numFmt w:val="bullet"/>
      <w:pStyle w:val="StylNadpis2Ped0b"/>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bullet"/>
      <w:lvlText w:val="-"/>
      <w:lvlJc w:val="left"/>
      <w:pPr>
        <w:ind w:left="3404" w:hanging="851"/>
      </w:pPr>
      <w:rPr>
        <w:rFonts w:ascii="Symbol" w:hAnsi="Symbol" w:hint="default"/>
      </w:rPr>
    </w:lvl>
    <w:lvl w:ilvl="4">
      <w:start w:val="1"/>
      <w:numFmt w:val="bullet"/>
      <w:lvlText w:val="o"/>
      <w:lvlJc w:val="left"/>
      <w:pPr>
        <w:ind w:left="4255" w:hanging="851"/>
      </w:pPr>
      <w:rPr>
        <w:rFonts w:ascii="Courier New" w:hAnsi="Courier New" w:cs="Courier New" w:hint="default"/>
      </w:rPr>
    </w:lvl>
    <w:lvl w:ilvl="5">
      <w:start w:val="1"/>
      <w:numFmt w:val="bullet"/>
      <w:lvlText w:val=""/>
      <w:lvlJc w:val="left"/>
      <w:pPr>
        <w:ind w:left="5106" w:hanging="851"/>
      </w:pPr>
      <w:rPr>
        <w:rFonts w:ascii="Wingdings" w:hAnsi="Wingdings" w:hint="default"/>
      </w:rPr>
    </w:lvl>
    <w:lvl w:ilvl="6">
      <w:start w:val="1"/>
      <w:numFmt w:val="bullet"/>
      <w:lvlText w:val=""/>
      <w:lvlJc w:val="left"/>
      <w:pPr>
        <w:ind w:left="5957" w:hanging="851"/>
      </w:pPr>
      <w:rPr>
        <w:rFonts w:ascii="Symbol" w:hAnsi="Symbol" w:hint="default"/>
      </w:rPr>
    </w:lvl>
    <w:lvl w:ilvl="7">
      <w:start w:val="1"/>
      <w:numFmt w:val="bullet"/>
      <w:lvlText w:val="o"/>
      <w:lvlJc w:val="left"/>
      <w:pPr>
        <w:ind w:left="6808" w:hanging="851"/>
      </w:pPr>
      <w:rPr>
        <w:rFonts w:ascii="Courier New" w:hAnsi="Courier New" w:cs="Courier New" w:hint="default"/>
      </w:rPr>
    </w:lvl>
    <w:lvl w:ilvl="8">
      <w:start w:val="1"/>
      <w:numFmt w:val="bullet"/>
      <w:lvlText w:val=""/>
      <w:lvlJc w:val="left"/>
      <w:pPr>
        <w:ind w:left="7659" w:hanging="851"/>
      </w:pPr>
      <w:rPr>
        <w:rFonts w:ascii="Wingdings" w:hAnsi="Wingdings" w:hint="default"/>
      </w:rPr>
    </w:lvl>
  </w:abstractNum>
  <w:abstractNum w:abstractNumId="32" w15:restartNumberingAfterBreak="0">
    <w:nsid w:val="3CC230D5"/>
    <w:multiLevelType w:val="hybridMultilevel"/>
    <w:tmpl w:val="36A4A6C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3D826E19"/>
    <w:multiLevelType w:val="hybridMultilevel"/>
    <w:tmpl w:val="26282236"/>
    <w:lvl w:ilvl="0" w:tplc="4EEAEA7E">
      <w:start w:val="1"/>
      <w:numFmt w:val="bullet"/>
      <w:lvlText w:val=""/>
      <w:lvlJc w:val="left"/>
      <w:pPr>
        <w:ind w:left="720" w:hanging="360"/>
      </w:pPr>
      <w:rPr>
        <w:rFonts w:ascii="Symbol" w:hAnsi="Symbol" w:hint="default"/>
        <w:b w:val="0"/>
        <w:i w:val="0"/>
        <w:caps w:val="0"/>
        <w:strike w:val="0"/>
        <w:dstrike w:val="0"/>
        <w:vanish w:val="0"/>
        <w:sz w:val="22"/>
        <w:vertAlign w:val="baseline"/>
      </w:rPr>
    </w:lvl>
    <w:lvl w:ilvl="1" w:tplc="0405000D">
      <w:start w:val="1"/>
      <w:numFmt w:val="bullet"/>
      <w:lvlText w:val=""/>
      <w:lvlJc w:val="left"/>
      <w:pPr>
        <w:ind w:left="1440"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3F9336EA"/>
    <w:multiLevelType w:val="multilevel"/>
    <w:tmpl w:val="39A4AEDA"/>
    <w:lvl w:ilvl="0">
      <w:start w:val="1"/>
      <w:numFmt w:val="decimal"/>
      <w:lvlText w:val="%1)"/>
      <w:lvlJc w:val="left"/>
      <w:pPr>
        <w:tabs>
          <w:tab w:val="num" w:pos="851"/>
        </w:tabs>
        <w:ind w:left="851" w:hanging="851"/>
      </w:pPr>
      <w:rPr>
        <w:rFonts w:hint="default"/>
        <w:b w:val="0"/>
        <w:i w:val="0"/>
        <w:sz w:val="22"/>
      </w:rPr>
    </w:lvl>
    <w:lvl w:ilvl="1">
      <w:start w:val="1"/>
      <w:numFmt w:val="lowerLetter"/>
      <w:lvlText w:val="%2)"/>
      <w:lvlJc w:val="left"/>
      <w:pPr>
        <w:tabs>
          <w:tab w:val="num" w:pos="1702"/>
        </w:tabs>
        <w:ind w:left="1702" w:hanging="851"/>
      </w:pPr>
      <w:rPr>
        <w:rFonts w:ascii="Calibri" w:hAnsi="Calibri" w:hint="default"/>
        <w:b w:val="0"/>
        <w:i w:val="0"/>
        <w:sz w:val="22"/>
      </w:rPr>
    </w:lvl>
    <w:lvl w:ilvl="2">
      <w:start w:val="1"/>
      <w:numFmt w:val="lowerRoman"/>
      <w:lvlText w:val="%3."/>
      <w:lvlJc w:val="left"/>
      <w:pPr>
        <w:tabs>
          <w:tab w:val="num" w:pos="2553"/>
        </w:tabs>
        <w:ind w:left="2553" w:hanging="851"/>
      </w:pPr>
      <w:rPr>
        <w:rFonts w:ascii="Calibri" w:hAnsi="Calibri" w:hint="default"/>
        <w:b w:val="0"/>
        <w:i w:val="0"/>
        <w:sz w:val="22"/>
      </w:rPr>
    </w:lvl>
    <w:lvl w:ilvl="3">
      <w:start w:val="1"/>
      <w:numFmt w:val="bullet"/>
      <w:lvlText w:val=""/>
      <w:lvlJc w:val="left"/>
      <w:pPr>
        <w:tabs>
          <w:tab w:val="num" w:pos="3404"/>
        </w:tabs>
        <w:ind w:left="3404" w:hanging="851"/>
      </w:pPr>
      <w:rPr>
        <w:rFonts w:ascii="Symbol" w:hAnsi="Symbol" w:hint="default"/>
        <w:b w:val="0"/>
        <w:i w:val="0"/>
        <w:sz w:val="22"/>
      </w:rPr>
    </w:lvl>
    <w:lvl w:ilvl="4">
      <w:start w:val="1"/>
      <w:numFmt w:val="bullet"/>
      <w:lvlText w:val=""/>
      <w:lvlJc w:val="left"/>
      <w:pPr>
        <w:tabs>
          <w:tab w:val="num" w:pos="4255"/>
        </w:tabs>
        <w:ind w:left="4255" w:hanging="851"/>
      </w:pPr>
      <w:rPr>
        <w:rFonts w:ascii="Symbol" w:hAnsi="Symbol" w:hint="default"/>
        <w:b w:val="0"/>
        <w:i w:val="0"/>
        <w:sz w:val="22"/>
      </w:rPr>
    </w:lvl>
    <w:lvl w:ilvl="5">
      <w:start w:val="1"/>
      <w:numFmt w:val="bullet"/>
      <w:lvlText w:val=""/>
      <w:lvlJc w:val="left"/>
      <w:pPr>
        <w:tabs>
          <w:tab w:val="num" w:pos="5106"/>
        </w:tabs>
        <w:ind w:left="5103" w:hanging="848"/>
      </w:pPr>
      <w:rPr>
        <w:rFonts w:ascii="Symbol" w:hAnsi="Symbol" w:hint="default"/>
        <w:b w:val="0"/>
        <w:i w:val="0"/>
        <w:sz w:val="22"/>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35" w15:restartNumberingAfterBreak="0">
    <w:nsid w:val="3FDA5FD9"/>
    <w:multiLevelType w:val="hybridMultilevel"/>
    <w:tmpl w:val="9B9C434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42962AF9"/>
    <w:multiLevelType w:val="hybridMultilevel"/>
    <w:tmpl w:val="AF32BCA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44FE0A7A"/>
    <w:multiLevelType w:val="hybridMultilevel"/>
    <w:tmpl w:val="5AA24B5E"/>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62E209A"/>
    <w:multiLevelType w:val="multilevel"/>
    <w:tmpl w:val="D8A4B39A"/>
    <w:lvl w:ilvl="0">
      <w:start w:val="1"/>
      <w:numFmt w:val="decimal"/>
      <w:lvlText w:val="%1."/>
      <w:lvlJc w:val="left"/>
      <w:pPr>
        <w:tabs>
          <w:tab w:val="num" w:pos="567"/>
        </w:tabs>
        <w:ind w:left="567" w:hanging="567"/>
      </w:pPr>
      <w:rPr>
        <w:rFonts w:cs="Times New Roman"/>
      </w:rPr>
    </w:lvl>
    <w:lvl w:ilvl="1">
      <w:start w:val="1"/>
      <w:numFmt w:val="decimal"/>
      <w:lvlText w:val="%1.%2."/>
      <w:lvlJc w:val="left"/>
      <w:pPr>
        <w:tabs>
          <w:tab w:val="num" w:pos="709"/>
        </w:tabs>
        <w:ind w:left="709" w:hanging="709"/>
      </w:pPr>
      <w:rPr>
        <w:rFonts w:cs="Times New Roman"/>
      </w:rPr>
    </w:lvl>
    <w:lvl w:ilvl="2">
      <w:start w:val="1"/>
      <w:numFmt w:val="decimal"/>
      <w:lvlText w:val="%1.%2.%3."/>
      <w:lvlJc w:val="left"/>
      <w:pPr>
        <w:tabs>
          <w:tab w:val="num" w:pos="851"/>
        </w:tabs>
        <w:ind w:left="851" w:hanging="851"/>
      </w:pPr>
      <w:rPr>
        <w:rFonts w:cs="Times New Roman"/>
      </w:rPr>
    </w:lvl>
    <w:lvl w:ilvl="3">
      <w:start w:val="1"/>
      <w:numFmt w:val="decimal"/>
      <w:lvlText w:val="%1.%2.%3.%4."/>
      <w:lvlJc w:val="left"/>
      <w:pPr>
        <w:tabs>
          <w:tab w:val="num" w:pos="992"/>
        </w:tabs>
        <w:ind w:left="992" w:hanging="992"/>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9" w15:restartNumberingAfterBreak="0">
    <w:nsid w:val="47863057"/>
    <w:multiLevelType w:val="singleLevel"/>
    <w:tmpl w:val="CDC45154"/>
    <w:lvl w:ilvl="0">
      <w:start w:val="1"/>
      <w:numFmt w:val="bullet"/>
      <w:pStyle w:val="Seznamsodrkami4"/>
      <w:lvlText w:val="■"/>
      <w:lvlJc w:val="left"/>
      <w:pPr>
        <w:tabs>
          <w:tab w:val="num" w:pos="644"/>
        </w:tabs>
        <w:ind w:left="425" w:hanging="141"/>
      </w:pPr>
      <w:rPr>
        <w:rFonts w:ascii="Times New Roman" w:hAnsi="Times New Roman" w:hint="default"/>
        <w:sz w:val="14"/>
      </w:rPr>
    </w:lvl>
  </w:abstractNum>
  <w:abstractNum w:abstractNumId="40" w15:restartNumberingAfterBreak="0">
    <w:nsid w:val="4944098A"/>
    <w:multiLevelType w:val="hybridMultilevel"/>
    <w:tmpl w:val="558667D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15:restartNumberingAfterBreak="0">
    <w:nsid w:val="49504D19"/>
    <w:multiLevelType w:val="hybridMultilevel"/>
    <w:tmpl w:val="E7C2C4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4D7B2596"/>
    <w:multiLevelType w:val="multilevel"/>
    <w:tmpl w:val="0405001F"/>
    <w:styleLink w:val="111111"/>
    <w:lvl w:ilvl="0">
      <w:start w:val="1"/>
      <w:numFmt w:val="decimal"/>
      <w:pStyle w:val="ZELEN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4FBF2A0C"/>
    <w:multiLevelType w:val="hybridMultilevel"/>
    <w:tmpl w:val="A350C122"/>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51352F69"/>
    <w:multiLevelType w:val="hybridMultilevel"/>
    <w:tmpl w:val="0B3668F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535955CB"/>
    <w:multiLevelType w:val="hybridMultilevel"/>
    <w:tmpl w:val="86086262"/>
    <w:lvl w:ilvl="0" w:tplc="A986EACA">
      <w:start w:val="1"/>
      <w:numFmt w:val="bullet"/>
      <w:pStyle w:val="Seznamsodrkami2"/>
      <w:lvlText w:val=""/>
      <w:lvlJc w:val="left"/>
      <w:pPr>
        <w:tabs>
          <w:tab w:val="num" w:pos="1163"/>
        </w:tabs>
        <w:ind w:left="1163" w:hanging="454"/>
      </w:pPr>
      <w:rPr>
        <w:rFonts w:ascii="Symbol" w:hAnsi="Symbol" w:cs="Symbol" w:hint="default"/>
        <w:color w:val="auto"/>
      </w:rPr>
    </w:lvl>
    <w:lvl w:ilvl="1" w:tplc="6E763554">
      <w:start w:val="1"/>
      <w:numFmt w:val="bullet"/>
      <w:lvlText w:val=""/>
      <w:lvlJc w:val="left"/>
      <w:pPr>
        <w:tabs>
          <w:tab w:val="num" w:pos="1211"/>
        </w:tabs>
        <w:ind w:left="1163" w:hanging="312"/>
      </w:pPr>
      <w:rPr>
        <w:rFonts w:ascii="Symbol" w:hAnsi="Symbol" w:cs="Symbol" w:hint="default"/>
      </w:rPr>
    </w:lvl>
    <w:lvl w:ilvl="2" w:tplc="04050005">
      <w:start w:val="1"/>
      <w:numFmt w:val="bullet"/>
      <w:lvlText w:val=""/>
      <w:lvlJc w:val="left"/>
      <w:pPr>
        <w:tabs>
          <w:tab w:val="num" w:pos="2302"/>
        </w:tabs>
        <w:ind w:left="2302" w:hanging="360"/>
      </w:pPr>
      <w:rPr>
        <w:rFonts w:ascii="Wingdings" w:hAnsi="Wingdings" w:cs="Wingdings" w:hint="default"/>
      </w:rPr>
    </w:lvl>
    <w:lvl w:ilvl="3" w:tplc="04050001">
      <w:start w:val="1"/>
      <w:numFmt w:val="bullet"/>
      <w:lvlText w:val=""/>
      <w:lvlJc w:val="left"/>
      <w:pPr>
        <w:tabs>
          <w:tab w:val="num" w:pos="3022"/>
        </w:tabs>
        <w:ind w:left="3022" w:hanging="360"/>
      </w:pPr>
      <w:rPr>
        <w:rFonts w:ascii="Symbol" w:hAnsi="Symbol" w:cs="Symbol" w:hint="default"/>
      </w:rPr>
    </w:lvl>
    <w:lvl w:ilvl="4" w:tplc="04050003">
      <w:start w:val="1"/>
      <w:numFmt w:val="bullet"/>
      <w:lvlText w:val="o"/>
      <w:lvlJc w:val="left"/>
      <w:pPr>
        <w:tabs>
          <w:tab w:val="num" w:pos="3742"/>
        </w:tabs>
        <w:ind w:left="3742" w:hanging="360"/>
      </w:pPr>
      <w:rPr>
        <w:rFonts w:ascii="Courier New" w:hAnsi="Courier New" w:cs="Courier New" w:hint="default"/>
      </w:rPr>
    </w:lvl>
    <w:lvl w:ilvl="5" w:tplc="04050005">
      <w:start w:val="1"/>
      <w:numFmt w:val="bullet"/>
      <w:lvlText w:val=""/>
      <w:lvlJc w:val="left"/>
      <w:pPr>
        <w:tabs>
          <w:tab w:val="num" w:pos="4462"/>
        </w:tabs>
        <w:ind w:left="4462" w:hanging="360"/>
      </w:pPr>
      <w:rPr>
        <w:rFonts w:ascii="Wingdings" w:hAnsi="Wingdings" w:cs="Wingdings" w:hint="default"/>
      </w:rPr>
    </w:lvl>
    <w:lvl w:ilvl="6" w:tplc="04050001">
      <w:start w:val="1"/>
      <w:numFmt w:val="bullet"/>
      <w:lvlText w:val=""/>
      <w:lvlJc w:val="left"/>
      <w:pPr>
        <w:tabs>
          <w:tab w:val="num" w:pos="5182"/>
        </w:tabs>
        <w:ind w:left="5182" w:hanging="360"/>
      </w:pPr>
      <w:rPr>
        <w:rFonts w:ascii="Symbol" w:hAnsi="Symbol" w:cs="Symbol" w:hint="default"/>
      </w:rPr>
    </w:lvl>
    <w:lvl w:ilvl="7" w:tplc="04050003">
      <w:start w:val="1"/>
      <w:numFmt w:val="bullet"/>
      <w:lvlText w:val="o"/>
      <w:lvlJc w:val="left"/>
      <w:pPr>
        <w:tabs>
          <w:tab w:val="num" w:pos="5902"/>
        </w:tabs>
        <w:ind w:left="5902" w:hanging="360"/>
      </w:pPr>
      <w:rPr>
        <w:rFonts w:ascii="Courier New" w:hAnsi="Courier New" w:cs="Courier New" w:hint="default"/>
      </w:rPr>
    </w:lvl>
    <w:lvl w:ilvl="8" w:tplc="04050005">
      <w:start w:val="1"/>
      <w:numFmt w:val="bullet"/>
      <w:lvlText w:val=""/>
      <w:lvlJc w:val="left"/>
      <w:pPr>
        <w:tabs>
          <w:tab w:val="num" w:pos="6622"/>
        </w:tabs>
        <w:ind w:left="6622" w:hanging="360"/>
      </w:pPr>
      <w:rPr>
        <w:rFonts w:ascii="Wingdings" w:hAnsi="Wingdings" w:cs="Wingdings" w:hint="default"/>
      </w:rPr>
    </w:lvl>
  </w:abstractNum>
  <w:abstractNum w:abstractNumId="46" w15:restartNumberingAfterBreak="0">
    <w:nsid w:val="56D44F9B"/>
    <w:multiLevelType w:val="hybridMultilevel"/>
    <w:tmpl w:val="ECD42D12"/>
    <w:lvl w:ilvl="0" w:tplc="63505C44">
      <w:start w:val="1"/>
      <w:numFmt w:val="bullet"/>
      <w:pStyle w:val="Seznamsodrkami"/>
      <w:lvlText w:val=""/>
      <w:lvlJc w:val="left"/>
      <w:pPr>
        <w:ind w:left="720" w:hanging="360"/>
      </w:pPr>
      <w:rPr>
        <w:rFonts w:ascii="Wingdings" w:hAnsi="Wingdings" w:hint="default"/>
        <w:b w:val="0"/>
        <w:i w:val="0"/>
        <w:sz w:val="22"/>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5A6A58C5"/>
    <w:multiLevelType w:val="hybridMultilevel"/>
    <w:tmpl w:val="8326D6B4"/>
    <w:lvl w:ilvl="0" w:tplc="1988BC5C">
      <w:start w:val="1"/>
      <w:numFmt w:val="bullet"/>
      <w:pStyle w:val="Texttabulky3"/>
      <w:lvlText w:val="-"/>
      <w:lvlJc w:val="left"/>
      <w:pPr>
        <w:ind w:left="1174" w:hanging="360"/>
      </w:pPr>
      <w:rPr>
        <w:rFonts w:ascii="Symbol" w:hAnsi="Symbol" w:hint="default"/>
        <w:b w:val="0"/>
        <w:bCs w:val="0"/>
        <w:i w:val="0"/>
        <w:iCs w:val="0"/>
        <w:sz w:val="22"/>
        <w:szCs w:val="22"/>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48" w15:restartNumberingAfterBreak="0">
    <w:nsid w:val="5B102CF8"/>
    <w:multiLevelType w:val="singleLevel"/>
    <w:tmpl w:val="BCE88212"/>
    <w:lvl w:ilvl="0">
      <w:start w:val="1"/>
      <w:numFmt w:val="bullet"/>
      <w:lvlText w:val=""/>
      <w:lvlJc w:val="left"/>
      <w:pPr>
        <w:tabs>
          <w:tab w:val="num" w:pos="720"/>
        </w:tabs>
        <w:ind w:left="720" w:hanging="360"/>
      </w:pPr>
      <w:rPr>
        <w:rFonts w:ascii="Wingdings" w:hAnsi="Wingdings" w:hint="default"/>
      </w:rPr>
    </w:lvl>
  </w:abstractNum>
  <w:abstractNum w:abstractNumId="49" w15:restartNumberingAfterBreak="0">
    <w:nsid w:val="5CF90F65"/>
    <w:multiLevelType w:val="hybridMultilevel"/>
    <w:tmpl w:val="B158097A"/>
    <w:lvl w:ilvl="0" w:tplc="0405000D">
      <w:start w:val="1"/>
      <w:numFmt w:val="bullet"/>
      <w:lvlText w:val=""/>
      <w:lvlJc w:val="left"/>
      <w:pPr>
        <w:ind w:left="720" w:hanging="360"/>
      </w:pPr>
      <w:rPr>
        <w:rFonts w:ascii="Wingdings" w:hAnsi="Wingdings" w:hint="default"/>
        <w:b w:val="0"/>
        <w:i w:val="0"/>
        <w:caps w:val="0"/>
        <w:strike w:val="0"/>
        <w:dstrike w:val="0"/>
        <w:vanish w:val="0"/>
        <w:sz w:val="22"/>
        <w:vertAlign w:val="baseline"/>
      </w:rPr>
    </w:lvl>
    <w:lvl w:ilvl="1" w:tplc="0405000D">
      <w:start w:val="1"/>
      <w:numFmt w:val="bullet"/>
      <w:lvlText w:val=""/>
      <w:lvlJc w:val="left"/>
      <w:pPr>
        <w:ind w:left="1440"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5EEC43E4"/>
    <w:multiLevelType w:val="hybridMultilevel"/>
    <w:tmpl w:val="958800EA"/>
    <w:lvl w:ilvl="0" w:tplc="F7841D6A">
      <w:start w:val="1"/>
      <w:numFmt w:val="bullet"/>
      <w:pStyle w:val="Seznamsodrkami3"/>
      <w:lvlText w:val=""/>
      <w:lvlJc w:val="left"/>
      <w:pPr>
        <w:ind w:left="1571" w:hanging="360"/>
      </w:pPr>
      <w:rPr>
        <w:rFonts w:ascii="Symbol" w:hAnsi="Symbol" w:hint="default"/>
        <w:b w:val="0"/>
        <w:i w:val="0"/>
        <w:sz w:val="22"/>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51" w15:restartNumberingAfterBreak="0">
    <w:nsid w:val="64013ECA"/>
    <w:multiLevelType w:val="hybridMultilevel"/>
    <w:tmpl w:val="017416C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65400F95"/>
    <w:multiLevelType w:val="hybridMultilevel"/>
    <w:tmpl w:val="46CA2FC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3" w15:restartNumberingAfterBreak="0">
    <w:nsid w:val="65DF6AC8"/>
    <w:multiLevelType w:val="hybridMultilevel"/>
    <w:tmpl w:val="03B801E8"/>
    <w:lvl w:ilvl="0" w:tplc="04050015">
      <w:start w:val="1"/>
      <w:numFmt w:val="upperLetter"/>
      <w:lvlText w:val="%1."/>
      <w:lvlJc w:val="left"/>
      <w:pPr>
        <w:ind w:left="4045" w:hanging="360"/>
      </w:pPr>
      <w:rPr>
        <w:rFonts w:hint="default"/>
      </w:rPr>
    </w:lvl>
    <w:lvl w:ilvl="1" w:tplc="04050019" w:tentative="1">
      <w:start w:val="1"/>
      <w:numFmt w:val="lowerLetter"/>
      <w:lvlText w:val="%2."/>
      <w:lvlJc w:val="left"/>
      <w:pPr>
        <w:ind w:left="4765" w:hanging="360"/>
      </w:pPr>
    </w:lvl>
    <w:lvl w:ilvl="2" w:tplc="0405001B" w:tentative="1">
      <w:start w:val="1"/>
      <w:numFmt w:val="lowerRoman"/>
      <w:lvlText w:val="%3."/>
      <w:lvlJc w:val="right"/>
      <w:pPr>
        <w:ind w:left="5485" w:hanging="180"/>
      </w:pPr>
    </w:lvl>
    <w:lvl w:ilvl="3" w:tplc="0405000F" w:tentative="1">
      <w:start w:val="1"/>
      <w:numFmt w:val="decimal"/>
      <w:lvlText w:val="%4."/>
      <w:lvlJc w:val="left"/>
      <w:pPr>
        <w:ind w:left="6205" w:hanging="360"/>
      </w:pPr>
    </w:lvl>
    <w:lvl w:ilvl="4" w:tplc="04050019" w:tentative="1">
      <w:start w:val="1"/>
      <w:numFmt w:val="lowerLetter"/>
      <w:lvlText w:val="%5."/>
      <w:lvlJc w:val="left"/>
      <w:pPr>
        <w:ind w:left="6925" w:hanging="360"/>
      </w:pPr>
    </w:lvl>
    <w:lvl w:ilvl="5" w:tplc="0405001B" w:tentative="1">
      <w:start w:val="1"/>
      <w:numFmt w:val="lowerRoman"/>
      <w:lvlText w:val="%6."/>
      <w:lvlJc w:val="right"/>
      <w:pPr>
        <w:ind w:left="7645" w:hanging="180"/>
      </w:pPr>
    </w:lvl>
    <w:lvl w:ilvl="6" w:tplc="0405000F" w:tentative="1">
      <w:start w:val="1"/>
      <w:numFmt w:val="decimal"/>
      <w:lvlText w:val="%7."/>
      <w:lvlJc w:val="left"/>
      <w:pPr>
        <w:ind w:left="8365" w:hanging="360"/>
      </w:pPr>
    </w:lvl>
    <w:lvl w:ilvl="7" w:tplc="04050019" w:tentative="1">
      <w:start w:val="1"/>
      <w:numFmt w:val="lowerLetter"/>
      <w:lvlText w:val="%8."/>
      <w:lvlJc w:val="left"/>
      <w:pPr>
        <w:ind w:left="9085" w:hanging="360"/>
      </w:pPr>
    </w:lvl>
    <w:lvl w:ilvl="8" w:tplc="0405001B" w:tentative="1">
      <w:start w:val="1"/>
      <w:numFmt w:val="lowerRoman"/>
      <w:lvlText w:val="%9."/>
      <w:lvlJc w:val="right"/>
      <w:pPr>
        <w:ind w:left="9805" w:hanging="180"/>
      </w:pPr>
    </w:lvl>
  </w:abstractNum>
  <w:abstractNum w:abstractNumId="54" w15:restartNumberingAfterBreak="0">
    <w:nsid w:val="669814E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55" w15:restartNumberingAfterBreak="0">
    <w:nsid w:val="6B8B71A8"/>
    <w:multiLevelType w:val="multilevel"/>
    <w:tmpl w:val="0BFAD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D2A2041"/>
    <w:multiLevelType w:val="hybridMultilevel"/>
    <w:tmpl w:val="16008054"/>
    <w:lvl w:ilvl="0" w:tplc="04050001">
      <w:start w:val="1"/>
      <w:numFmt w:val="bullet"/>
      <w:lvlText w:val=""/>
      <w:lvlJc w:val="left"/>
      <w:pPr>
        <w:ind w:left="1211" w:hanging="360"/>
      </w:pPr>
      <w:rPr>
        <w:rFonts w:ascii="Symbol" w:hAnsi="Symbol" w:hint="default"/>
      </w:rPr>
    </w:lvl>
    <w:lvl w:ilvl="1" w:tplc="04050003" w:tentative="1">
      <w:start w:val="1"/>
      <w:numFmt w:val="bullet"/>
      <w:lvlText w:val="o"/>
      <w:lvlJc w:val="left"/>
      <w:pPr>
        <w:ind w:left="1931" w:hanging="360"/>
      </w:pPr>
      <w:rPr>
        <w:rFonts w:ascii="Courier New" w:hAnsi="Courier New" w:cs="Courier New" w:hint="default"/>
      </w:rPr>
    </w:lvl>
    <w:lvl w:ilvl="2" w:tplc="04050005" w:tentative="1">
      <w:start w:val="1"/>
      <w:numFmt w:val="bullet"/>
      <w:lvlText w:val=""/>
      <w:lvlJc w:val="left"/>
      <w:pPr>
        <w:ind w:left="2651" w:hanging="360"/>
      </w:pPr>
      <w:rPr>
        <w:rFonts w:ascii="Wingdings" w:hAnsi="Wingdings" w:hint="default"/>
      </w:rPr>
    </w:lvl>
    <w:lvl w:ilvl="3" w:tplc="04050001" w:tentative="1">
      <w:start w:val="1"/>
      <w:numFmt w:val="bullet"/>
      <w:lvlText w:val=""/>
      <w:lvlJc w:val="left"/>
      <w:pPr>
        <w:ind w:left="3371" w:hanging="360"/>
      </w:pPr>
      <w:rPr>
        <w:rFonts w:ascii="Symbol" w:hAnsi="Symbol" w:hint="default"/>
      </w:rPr>
    </w:lvl>
    <w:lvl w:ilvl="4" w:tplc="04050003" w:tentative="1">
      <w:start w:val="1"/>
      <w:numFmt w:val="bullet"/>
      <w:lvlText w:val="o"/>
      <w:lvlJc w:val="left"/>
      <w:pPr>
        <w:ind w:left="4091" w:hanging="360"/>
      </w:pPr>
      <w:rPr>
        <w:rFonts w:ascii="Courier New" w:hAnsi="Courier New" w:cs="Courier New" w:hint="default"/>
      </w:rPr>
    </w:lvl>
    <w:lvl w:ilvl="5" w:tplc="04050005" w:tentative="1">
      <w:start w:val="1"/>
      <w:numFmt w:val="bullet"/>
      <w:lvlText w:val=""/>
      <w:lvlJc w:val="left"/>
      <w:pPr>
        <w:ind w:left="4811" w:hanging="360"/>
      </w:pPr>
      <w:rPr>
        <w:rFonts w:ascii="Wingdings" w:hAnsi="Wingdings" w:hint="default"/>
      </w:rPr>
    </w:lvl>
    <w:lvl w:ilvl="6" w:tplc="04050001" w:tentative="1">
      <w:start w:val="1"/>
      <w:numFmt w:val="bullet"/>
      <w:lvlText w:val=""/>
      <w:lvlJc w:val="left"/>
      <w:pPr>
        <w:ind w:left="5531" w:hanging="360"/>
      </w:pPr>
      <w:rPr>
        <w:rFonts w:ascii="Symbol" w:hAnsi="Symbol" w:hint="default"/>
      </w:rPr>
    </w:lvl>
    <w:lvl w:ilvl="7" w:tplc="04050003" w:tentative="1">
      <w:start w:val="1"/>
      <w:numFmt w:val="bullet"/>
      <w:lvlText w:val="o"/>
      <w:lvlJc w:val="left"/>
      <w:pPr>
        <w:ind w:left="6251" w:hanging="360"/>
      </w:pPr>
      <w:rPr>
        <w:rFonts w:ascii="Courier New" w:hAnsi="Courier New" w:cs="Courier New" w:hint="default"/>
      </w:rPr>
    </w:lvl>
    <w:lvl w:ilvl="8" w:tplc="04050005" w:tentative="1">
      <w:start w:val="1"/>
      <w:numFmt w:val="bullet"/>
      <w:lvlText w:val=""/>
      <w:lvlJc w:val="left"/>
      <w:pPr>
        <w:ind w:left="6971" w:hanging="360"/>
      </w:pPr>
      <w:rPr>
        <w:rFonts w:ascii="Wingdings" w:hAnsi="Wingdings" w:hint="default"/>
      </w:rPr>
    </w:lvl>
  </w:abstractNum>
  <w:abstractNum w:abstractNumId="57" w15:restartNumberingAfterBreak="0">
    <w:nsid w:val="6E0458B9"/>
    <w:multiLevelType w:val="hybridMultilevel"/>
    <w:tmpl w:val="F8F6A1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6EBF5DD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59" w15:restartNumberingAfterBreak="0">
    <w:nsid w:val="6F0D0436"/>
    <w:multiLevelType w:val="hybridMultilevel"/>
    <w:tmpl w:val="60B2FF3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6FB07113"/>
    <w:multiLevelType w:val="hybridMultilevel"/>
    <w:tmpl w:val="906ADD0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6FD460F4"/>
    <w:multiLevelType w:val="hybridMultilevel"/>
    <w:tmpl w:val="8638A1DA"/>
    <w:lvl w:ilvl="0" w:tplc="B56C8954">
      <w:start w:val="1"/>
      <w:numFmt w:val="bullet"/>
      <w:lvlText w:val="-"/>
      <w:lvlJc w:val="left"/>
      <w:pPr>
        <w:ind w:left="720" w:hanging="360"/>
      </w:pPr>
      <w:rPr>
        <w:rFonts w:ascii="Symbol" w:hAnsi="Symbol" w:hint="default"/>
        <w:b w:val="0"/>
        <w:i w:val="0"/>
        <w:sz w:val="22"/>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73A01207"/>
    <w:multiLevelType w:val="hybridMultilevel"/>
    <w:tmpl w:val="7F86D98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76E620B2"/>
    <w:multiLevelType w:val="hybridMultilevel"/>
    <w:tmpl w:val="F336FAB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779431AE"/>
    <w:multiLevelType w:val="hybridMultilevel"/>
    <w:tmpl w:val="3D484E7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78B039E3"/>
    <w:multiLevelType w:val="hybridMultilevel"/>
    <w:tmpl w:val="17EAE7F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6" w15:restartNumberingAfterBreak="0">
    <w:nsid w:val="79935FDF"/>
    <w:multiLevelType w:val="hybridMultilevel"/>
    <w:tmpl w:val="3B00F93E"/>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7" w15:restartNumberingAfterBreak="0">
    <w:nsid w:val="7A3060EC"/>
    <w:multiLevelType w:val="hybridMultilevel"/>
    <w:tmpl w:val="081C533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7B1F15DB"/>
    <w:multiLevelType w:val="hybridMultilevel"/>
    <w:tmpl w:val="FFF8952C"/>
    <w:lvl w:ilvl="0" w:tplc="BA525722">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7CB9087B"/>
    <w:multiLevelType w:val="hybridMultilevel"/>
    <w:tmpl w:val="1682CD56"/>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7E1D770B"/>
    <w:multiLevelType w:val="multilevel"/>
    <w:tmpl w:val="6C66DE46"/>
    <w:lvl w:ilvl="0">
      <w:start w:val="1"/>
      <w:numFmt w:val="decimal"/>
      <w:lvlText w:val="%1)"/>
      <w:lvlJc w:val="left"/>
      <w:pPr>
        <w:tabs>
          <w:tab w:val="num" w:pos="851"/>
        </w:tabs>
        <w:ind w:left="851" w:hanging="851"/>
      </w:pPr>
      <w:rPr>
        <w:rFonts w:hint="default"/>
        <w:b w:val="0"/>
        <w:i w:val="0"/>
        <w:sz w:val="22"/>
      </w:rPr>
    </w:lvl>
    <w:lvl w:ilvl="1">
      <w:start w:val="1"/>
      <w:numFmt w:val="lowerLetter"/>
      <w:lvlText w:val="%2)"/>
      <w:lvlJc w:val="left"/>
      <w:pPr>
        <w:tabs>
          <w:tab w:val="num" w:pos="1702"/>
        </w:tabs>
        <w:ind w:left="1702" w:hanging="851"/>
      </w:pPr>
      <w:rPr>
        <w:rFonts w:ascii="Calibri" w:hAnsi="Calibri" w:hint="default"/>
        <w:b w:val="0"/>
        <w:i w:val="0"/>
        <w:sz w:val="22"/>
      </w:rPr>
    </w:lvl>
    <w:lvl w:ilvl="2">
      <w:start w:val="1"/>
      <w:numFmt w:val="lowerRoman"/>
      <w:lvlText w:val="%3."/>
      <w:lvlJc w:val="left"/>
      <w:pPr>
        <w:tabs>
          <w:tab w:val="num" w:pos="2553"/>
        </w:tabs>
        <w:ind w:left="2553" w:hanging="851"/>
      </w:pPr>
      <w:rPr>
        <w:rFonts w:ascii="Calibri" w:hAnsi="Calibri" w:hint="default"/>
        <w:b w:val="0"/>
        <w:i w:val="0"/>
        <w:sz w:val="22"/>
      </w:rPr>
    </w:lvl>
    <w:lvl w:ilvl="3">
      <w:start w:val="1"/>
      <w:numFmt w:val="bullet"/>
      <w:lvlText w:val=""/>
      <w:lvlJc w:val="left"/>
      <w:pPr>
        <w:tabs>
          <w:tab w:val="num" w:pos="3404"/>
        </w:tabs>
        <w:ind w:left="3404" w:hanging="851"/>
      </w:pPr>
      <w:rPr>
        <w:rFonts w:ascii="Symbol" w:hAnsi="Symbol" w:hint="default"/>
        <w:b w:val="0"/>
        <w:i w:val="0"/>
        <w:sz w:val="22"/>
      </w:rPr>
    </w:lvl>
    <w:lvl w:ilvl="4">
      <w:start w:val="1"/>
      <w:numFmt w:val="bullet"/>
      <w:lvlText w:val=""/>
      <w:lvlJc w:val="left"/>
      <w:pPr>
        <w:tabs>
          <w:tab w:val="num" w:pos="4255"/>
        </w:tabs>
        <w:ind w:left="4255" w:hanging="851"/>
      </w:pPr>
      <w:rPr>
        <w:rFonts w:ascii="Symbol" w:hAnsi="Symbol" w:hint="default"/>
        <w:b w:val="0"/>
        <w:i w:val="0"/>
        <w:sz w:val="22"/>
      </w:rPr>
    </w:lvl>
    <w:lvl w:ilvl="5">
      <w:start w:val="1"/>
      <w:numFmt w:val="bullet"/>
      <w:lvlText w:val=""/>
      <w:lvlJc w:val="left"/>
      <w:pPr>
        <w:tabs>
          <w:tab w:val="num" w:pos="5106"/>
        </w:tabs>
        <w:ind w:left="5103" w:hanging="848"/>
      </w:pPr>
      <w:rPr>
        <w:rFonts w:ascii="Symbol" w:hAnsi="Symbol" w:hint="default"/>
        <w:b w:val="0"/>
        <w:i w:val="0"/>
        <w:sz w:val="22"/>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num w:numId="1">
    <w:abstractNumId w:val="42"/>
  </w:num>
  <w:num w:numId="2">
    <w:abstractNumId w:val="21"/>
  </w:num>
  <w:num w:numId="3">
    <w:abstractNumId w:val="31"/>
  </w:num>
  <w:num w:numId="4">
    <w:abstractNumId w:val="46"/>
  </w:num>
  <w:num w:numId="5">
    <w:abstractNumId w:val="45"/>
  </w:num>
  <w:num w:numId="6">
    <w:abstractNumId w:val="50"/>
  </w:num>
  <w:num w:numId="7">
    <w:abstractNumId w:val="14"/>
  </w:num>
  <w:num w:numId="8">
    <w:abstractNumId w:val="47"/>
  </w:num>
  <w:num w:numId="9">
    <w:abstractNumId w:val="33"/>
  </w:num>
  <w:num w:numId="10">
    <w:abstractNumId w:val="58"/>
  </w:num>
  <w:num w:numId="11">
    <w:abstractNumId w:val="27"/>
  </w:num>
  <w:num w:numId="12">
    <w:abstractNumId w:val="13"/>
  </w:num>
  <w:num w:numId="13">
    <w:abstractNumId w:val="69"/>
  </w:num>
  <w:num w:numId="14">
    <w:abstractNumId w:val="9"/>
  </w:num>
  <w:num w:numId="15">
    <w:abstractNumId w:val="4"/>
  </w:num>
  <w:num w:numId="16">
    <w:abstractNumId w:val="8"/>
  </w:num>
  <w:num w:numId="17">
    <w:abstractNumId w:val="25"/>
  </w:num>
  <w:num w:numId="18">
    <w:abstractNumId w:val="44"/>
  </w:num>
  <w:num w:numId="19">
    <w:abstractNumId w:val="20"/>
  </w:num>
  <w:num w:numId="20">
    <w:abstractNumId w:val="12"/>
  </w:num>
  <w:num w:numId="21">
    <w:abstractNumId w:val="36"/>
  </w:num>
  <w:num w:numId="22">
    <w:abstractNumId w:val="18"/>
  </w:num>
  <w:num w:numId="23">
    <w:abstractNumId w:val="35"/>
  </w:num>
  <w:num w:numId="24">
    <w:abstractNumId w:val="43"/>
  </w:num>
  <w:num w:numId="25">
    <w:abstractNumId w:val="2"/>
  </w:num>
  <w:num w:numId="26">
    <w:abstractNumId w:val="59"/>
  </w:num>
  <w:num w:numId="27">
    <w:abstractNumId w:val="62"/>
  </w:num>
  <w:num w:numId="28">
    <w:abstractNumId w:val="26"/>
  </w:num>
  <w:num w:numId="29">
    <w:abstractNumId w:val="3"/>
  </w:num>
  <w:num w:numId="30">
    <w:abstractNumId w:val="51"/>
  </w:num>
  <w:num w:numId="31">
    <w:abstractNumId w:val="19"/>
  </w:num>
  <w:num w:numId="32">
    <w:abstractNumId w:val="22"/>
  </w:num>
  <w:num w:numId="33">
    <w:abstractNumId w:val="41"/>
  </w:num>
  <w:num w:numId="34">
    <w:abstractNumId w:val="40"/>
  </w:num>
  <w:num w:numId="35">
    <w:abstractNumId w:val="67"/>
  </w:num>
  <w:num w:numId="36">
    <w:abstractNumId w:val="57"/>
  </w:num>
  <w:num w:numId="37">
    <w:abstractNumId w:val="64"/>
  </w:num>
  <w:num w:numId="38">
    <w:abstractNumId w:val="16"/>
  </w:num>
  <w:num w:numId="39">
    <w:abstractNumId w:val="60"/>
  </w:num>
  <w:num w:numId="40">
    <w:abstractNumId w:val="54"/>
  </w:num>
  <w:num w:numId="41">
    <w:abstractNumId w:val="30"/>
  </w:num>
  <w:num w:numId="42">
    <w:abstractNumId w:val="29"/>
  </w:num>
  <w:num w:numId="43">
    <w:abstractNumId w:val="11"/>
  </w:num>
  <w:num w:numId="44">
    <w:abstractNumId w:val="70"/>
  </w:num>
  <w:num w:numId="45">
    <w:abstractNumId w:val="17"/>
  </w:num>
  <w:num w:numId="46">
    <w:abstractNumId w:val="23"/>
  </w:num>
  <w:num w:numId="47">
    <w:abstractNumId w:val="63"/>
  </w:num>
  <w:num w:numId="48">
    <w:abstractNumId w:val="6"/>
  </w:num>
  <w:num w:numId="49">
    <w:abstractNumId w:val="7"/>
  </w:num>
  <w:num w:numId="50">
    <w:abstractNumId w:val="5"/>
  </w:num>
  <w:num w:numId="51">
    <w:abstractNumId w:val="34"/>
  </w:num>
  <w:num w:numId="52">
    <w:abstractNumId w:val="49"/>
  </w:num>
  <w:num w:numId="53">
    <w:abstractNumId w:val="10"/>
  </w:num>
  <w:num w:numId="54">
    <w:abstractNumId w:val="68"/>
  </w:num>
  <w:num w:numId="55">
    <w:abstractNumId w:val="52"/>
  </w:num>
  <w:num w:numId="56">
    <w:abstractNumId w:val="32"/>
  </w:num>
  <w:num w:numId="57">
    <w:abstractNumId w:val="61"/>
  </w:num>
  <w:num w:numId="58">
    <w:abstractNumId w:val="56"/>
  </w:num>
  <w:num w:numId="59">
    <w:abstractNumId w:val="66"/>
  </w:num>
  <w:num w:numId="60">
    <w:abstractNumId w:val="38"/>
  </w:num>
  <w:num w:numId="61">
    <w:abstractNumId w:val="39"/>
  </w:num>
  <w:num w:numId="62">
    <w:abstractNumId w:val="48"/>
  </w:num>
  <w:num w:numId="63">
    <w:abstractNumId w:val="28"/>
  </w:num>
  <w:num w:numId="64">
    <w:abstractNumId w:val="37"/>
  </w:num>
  <w:num w:numId="65">
    <w:abstractNumId w:val="65"/>
  </w:num>
  <w:num w:numId="66">
    <w:abstractNumId w:val="53"/>
  </w:num>
  <w:num w:numId="67">
    <w:abstractNumId w:val="24"/>
  </w:num>
  <w:num w:numId="68">
    <w:abstractNumId w:val="55"/>
  </w:num>
  <w:num w:numId="69">
    <w:abstractNumId w:val="1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autoHyphenation/>
  <w:consecutiveHyphenLimit w:val="3"/>
  <w:hyphenationZone w:val="425"/>
  <w:doNotHyphenateCaps/>
  <w:evenAndOddHeader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52E"/>
    <w:rsid w:val="000004AC"/>
    <w:rsid w:val="00001D5E"/>
    <w:rsid w:val="00004378"/>
    <w:rsid w:val="00004B0F"/>
    <w:rsid w:val="00004C3A"/>
    <w:rsid w:val="0000666A"/>
    <w:rsid w:val="00006935"/>
    <w:rsid w:val="00010288"/>
    <w:rsid w:val="00011417"/>
    <w:rsid w:val="0001204C"/>
    <w:rsid w:val="0001294D"/>
    <w:rsid w:val="0001464A"/>
    <w:rsid w:val="00020233"/>
    <w:rsid w:val="00021442"/>
    <w:rsid w:val="000215DC"/>
    <w:rsid w:val="00022845"/>
    <w:rsid w:val="000239BA"/>
    <w:rsid w:val="00024FF1"/>
    <w:rsid w:val="00025BD3"/>
    <w:rsid w:val="00025D09"/>
    <w:rsid w:val="00026301"/>
    <w:rsid w:val="00026646"/>
    <w:rsid w:val="000266DA"/>
    <w:rsid w:val="00026B7D"/>
    <w:rsid w:val="000300DD"/>
    <w:rsid w:val="000315D5"/>
    <w:rsid w:val="00031A32"/>
    <w:rsid w:val="000326E8"/>
    <w:rsid w:val="00032F07"/>
    <w:rsid w:val="00032FC0"/>
    <w:rsid w:val="00035D10"/>
    <w:rsid w:val="00036DFF"/>
    <w:rsid w:val="00040AD9"/>
    <w:rsid w:val="00040FCB"/>
    <w:rsid w:val="0004125D"/>
    <w:rsid w:val="0004240C"/>
    <w:rsid w:val="000437F6"/>
    <w:rsid w:val="00043CFF"/>
    <w:rsid w:val="00045A9D"/>
    <w:rsid w:val="0005029B"/>
    <w:rsid w:val="00050BE1"/>
    <w:rsid w:val="000511BC"/>
    <w:rsid w:val="00051D7D"/>
    <w:rsid w:val="00051FC7"/>
    <w:rsid w:val="00053195"/>
    <w:rsid w:val="00054268"/>
    <w:rsid w:val="0005457F"/>
    <w:rsid w:val="00054672"/>
    <w:rsid w:val="00054F36"/>
    <w:rsid w:val="00056018"/>
    <w:rsid w:val="00056EEA"/>
    <w:rsid w:val="000621D2"/>
    <w:rsid w:val="00062A6D"/>
    <w:rsid w:val="000641C0"/>
    <w:rsid w:val="00065A9E"/>
    <w:rsid w:val="00066675"/>
    <w:rsid w:val="000670B4"/>
    <w:rsid w:val="00071730"/>
    <w:rsid w:val="00073134"/>
    <w:rsid w:val="00073230"/>
    <w:rsid w:val="0007330D"/>
    <w:rsid w:val="000738AF"/>
    <w:rsid w:val="00077FFB"/>
    <w:rsid w:val="000842E7"/>
    <w:rsid w:val="0008573C"/>
    <w:rsid w:val="00085745"/>
    <w:rsid w:val="00087270"/>
    <w:rsid w:val="00087AAD"/>
    <w:rsid w:val="00090060"/>
    <w:rsid w:val="00092AC1"/>
    <w:rsid w:val="00093953"/>
    <w:rsid w:val="000945CB"/>
    <w:rsid w:val="00094BF4"/>
    <w:rsid w:val="00094ED2"/>
    <w:rsid w:val="00095E90"/>
    <w:rsid w:val="00095F2E"/>
    <w:rsid w:val="00096038"/>
    <w:rsid w:val="00097D39"/>
    <w:rsid w:val="000A38CF"/>
    <w:rsid w:val="000A5116"/>
    <w:rsid w:val="000A53E2"/>
    <w:rsid w:val="000A62C9"/>
    <w:rsid w:val="000A758F"/>
    <w:rsid w:val="000B2F47"/>
    <w:rsid w:val="000B4427"/>
    <w:rsid w:val="000B6C58"/>
    <w:rsid w:val="000C10D7"/>
    <w:rsid w:val="000C27B7"/>
    <w:rsid w:val="000C2BE8"/>
    <w:rsid w:val="000C4354"/>
    <w:rsid w:val="000C55EF"/>
    <w:rsid w:val="000C5F8D"/>
    <w:rsid w:val="000C7B39"/>
    <w:rsid w:val="000D2786"/>
    <w:rsid w:val="000D2C3E"/>
    <w:rsid w:val="000D7D1F"/>
    <w:rsid w:val="000E0555"/>
    <w:rsid w:val="000E0906"/>
    <w:rsid w:val="000E0E21"/>
    <w:rsid w:val="000E4CA6"/>
    <w:rsid w:val="000E5012"/>
    <w:rsid w:val="000E54F0"/>
    <w:rsid w:val="000E6538"/>
    <w:rsid w:val="000F1261"/>
    <w:rsid w:val="000F2220"/>
    <w:rsid w:val="000F2D8D"/>
    <w:rsid w:val="000F3B17"/>
    <w:rsid w:val="000F5166"/>
    <w:rsid w:val="000F52FB"/>
    <w:rsid w:val="000F5A99"/>
    <w:rsid w:val="000F5D49"/>
    <w:rsid w:val="001024B2"/>
    <w:rsid w:val="0010282E"/>
    <w:rsid w:val="00102EC3"/>
    <w:rsid w:val="00105BC4"/>
    <w:rsid w:val="0010628C"/>
    <w:rsid w:val="00107FAD"/>
    <w:rsid w:val="0011021B"/>
    <w:rsid w:val="00111A61"/>
    <w:rsid w:val="00112E99"/>
    <w:rsid w:val="00113182"/>
    <w:rsid w:val="00114767"/>
    <w:rsid w:val="0011487C"/>
    <w:rsid w:val="00115AC2"/>
    <w:rsid w:val="0011713C"/>
    <w:rsid w:val="001172E0"/>
    <w:rsid w:val="00122961"/>
    <w:rsid w:val="0012634F"/>
    <w:rsid w:val="00127D17"/>
    <w:rsid w:val="00133C8C"/>
    <w:rsid w:val="00134D5C"/>
    <w:rsid w:val="001353BD"/>
    <w:rsid w:val="0014457D"/>
    <w:rsid w:val="00146FC5"/>
    <w:rsid w:val="001502B3"/>
    <w:rsid w:val="001502FD"/>
    <w:rsid w:val="00151502"/>
    <w:rsid w:val="001515C7"/>
    <w:rsid w:val="001519B5"/>
    <w:rsid w:val="00151C8B"/>
    <w:rsid w:val="0015226E"/>
    <w:rsid w:val="00152CD4"/>
    <w:rsid w:val="00152F68"/>
    <w:rsid w:val="00153627"/>
    <w:rsid w:val="00153E78"/>
    <w:rsid w:val="00154246"/>
    <w:rsid w:val="00154462"/>
    <w:rsid w:val="0015542B"/>
    <w:rsid w:val="00155A8A"/>
    <w:rsid w:val="00156764"/>
    <w:rsid w:val="0015738A"/>
    <w:rsid w:val="00157BD9"/>
    <w:rsid w:val="001614D9"/>
    <w:rsid w:val="00161BBA"/>
    <w:rsid w:val="00161DDB"/>
    <w:rsid w:val="00163A01"/>
    <w:rsid w:val="00164718"/>
    <w:rsid w:val="0016641E"/>
    <w:rsid w:val="00166B0A"/>
    <w:rsid w:val="001678A1"/>
    <w:rsid w:val="00170E2A"/>
    <w:rsid w:val="001710F7"/>
    <w:rsid w:val="00171790"/>
    <w:rsid w:val="00174152"/>
    <w:rsid w:val="001760C6"/>
    <w:rsid w:val="001804E3"/>
    <w:rsid w:val="00181A40"/>
    <w:rsid w:val="00181EEB"/>
    <w:rsid w:val="00185553"/>
    <w:rsid w:val="00187640"/>
    <w:rsid w:val="00187897"/>
    <w:rsid w:val="001878DA"/>
    <w:rsid w:val="0019024F"/>
    <w:rsid w:val="001904BB"/>
    <w:rsid w:val="00193ADB"/>
    <w:rsid w:val="00193CEF"/>
    <w:rsid w:val="00194D4F"/>
    <w:rsid w:val="00195B22"/>
    <w:rsid w:val="00195B8E"/>
    <w:rsid w:val="00195D9F"/>
    <w:rsid w:val="00196D70"/>
    <w:rsid w:val="001A1BC1"/>
    <w:rsid w:val="001A2CA6"/>
    <w:rsid w:val="001A3EBA"/>
    <w:rsid w:val="001B23A3"/>
    <w:rsid w:val="001B5785"/>
    <w:rsid w:val="001B6BBE"/>
    <w:rsid w:val="001C219A"/>
    <w:rsid w:val="001C29DC"/>
    <w:rsid w:val="001C7076"/>
    <w:rsid w:val="001D236C"/>
    <w:rsid w:val="001D254D"/>
    <w:rsid w:val="001D3352"/>
    <w:rsid w:val="001D4C4F"/>
    <w:rsid w:val="001D6478"/>
    <w:rsid w:val="001E0E6C"/>
    <w:rsid w:val="001E4EF8"/>
    <w:rsid w:val="001E5E42"/>
    <w:rsid w:val="001F07DB"/>
    <w:rsid w:val="001F0CF0"/>
    <w:rsid w:val="001F0E72"/>
    <w:rsid w:val="001F26D4"/>
    <w:rsid w:val="001F36FD"/>
    <w:rsid w:val="001F5A99"/>
    <w:rsid w:val="00200213"/>
    <w:rsid w:val="002021A5"/>
    <w:rsid w:val="002050B4"/>
    <w:rsid w:val="00205F9E"/>
    <w:rsid w:val="00207863"/>
    <w:rsid w:val="00214125"/>
    <w:rsid w:val="002150F5"/>
    <w:rsid w:val="00220F88"/>
    <w:rsid w:val="00221CF0"/>
    <w:rsid w:val="002221B5"/>
    <w:rsid w:val="0022507F"/>
    <w:rsid w:val="00232107"/>
    <w:rsid w:val="00232C71"/>
    <w:rsid w:val="002353C7"/>
    <w:rsid w:val="00237BB4"/>
    <w:rsid w:val="00237C24"/>
    <w:rsid w:val="0024085C"/>
    <w:rsid w:val="0024119A"/>
    <w:rsid w:val="002423D2"/>
    <w:rsid w:val="00242CA8"/>
    <w:rsid w:val="00243238"/>
    <w:rsid w:val="00244269"/>
    <w:rsid w:val="002443F6"/>
    <w:rsid w:val="002446AD"/>
    <w:rsid w:val="00244F67"/>
    <w:rsid w:val="002454CE"/>
    <w:rsid w:val="002500C3"/>
    <w:rsid w:val="002503B6"/>
    <w:rsid w:val="00252FF1"/>
    <w:rsid w:val="00253D95"/>
    <w:rsid w:val="00254802"/>
    <w:rsid w:val="00254C5B"/>
    <w:rsid w:val="00260269"/>
    <w:rsid w:val="00262F97"/>
    <w:rsid w:val="00263CCE"/>
    <w:rsid w:val="002646FB"/>
    <w:rsid w:val="002668F0"/>
    <w:rsid w:val="00266DA3"/>
    <w:rsid w:val="002718D7"/>
    <w:rsid w:val="00273105"/>
    <w:rsid w:val="0027430C"/>
    <w:rsid w:val="002746E3"/>
    <w:rsid w:val="002746FB"/>
    <w:rsid w:val="00274AA2"/>
    <w:rsid w:val="00275B9C"/>
    <w:rsid w:val="0028083C"/>
    <w:rsid w:val="00281EBB"/>
    <w:rsid w:val="0028332A"/>
    <w:rsid w:val="00283E12"/>
    <w:rsid w:val="00284CDC"/>
    <w:rsid w:val="0029102F"/>
    <w:rsid w:val="00292313"/>
    <w:rsid w:val="00293CEA"/>
    <w:rsid w:val="00296043"/>
    <w:rsid w:val="0029621F"/>
    <w:rsid w:val="00296FEC"/>
    <w:rsid w:val="002970DB"/>
    <w:rsid w:val="0029787F"/>
    <w:rsid w:val="002A01ED"/>
    <w:rsid w:val="002A158E"/>
    <w:rsid w:val="002A2D6E"/>
    <w:rsid w:val="002A35FF"/>
    <w:rsid w:val="002A39F6"/>
    <w:rsid w:val="002A7BAA"/>
    <w:rsid w:val="002B09A7"/>
    <w:rsid w:val="002B19F0"/>
    <w:rsid w:val="002B62E5"/>
    <w:rsid w:val="002C07FD"/>
    <w:rsid w:val="002C139C"/>
    <w:rsid w:val="002C285C"/>
    <w:rsid w:val="002C338C"/>
    <w:rsid w:val="002C5E0E"/>
    <w:rsid w:val="002C5FAC"/>
    <w:rsid w:val="002C67C0"/>
    <w:rsid w:val="002C7A65"/>
    <w:rsid w:val="002D06FE"/>
    <w:rsid w:val="002D5FD4"/>
    <w:rsid w:val="002D64E7"/>
    <w:rsid w:val="002D6539"/>
    <w:rsid w:val="002D65DC"/>
    <w:rsid w:val="002D65E4"/>
    <w:rsid w:val="002D74DD"/>
    <w:rsid w:val="002D7C18"/>
    <w:rsid w:val="002E29CF"/>
    <w:rsid w:val="002E3C54"/>
    <w:rsid w:val="002E416E"/>
    <w:rsid w:val="002E483C"/>
    <w:rsid w:val="002E7B8C"/>
    <w:rsid w:val="002F0140"/>
    <w:rsid w:val="002F0FE7"/>
    <w:rsid w:val="002F6001"/>
    <w:rsid w:val="002F66E4"/>
    <w:rsid w:val="00300906"/>
    <w:rsid w:val="00302921"/>
    <w:rsid w:val="00302AFF"/>
    <w:rsid w:val="003035FE"/>
    <w:rsid w:val="00304959"/>
    <w:rsid w:val="0031011B"/>
    <w:rsid w:val="003116C9"/>
    <w:rsid w:val="00315548"/>
    <w:rsid w:val="00315904"/>
    <w:rsid w:val="00315C1C"/>
    <w:rsid w:val="00315C4A"/>
    <w:rsid w:val="003179B5"/>
    <w:rsid w:val="00317F7C"/>
    <w:rsid w:val="00320A8F"/>
    <w:rsid w:val="00321BF3"/>
    <w:rsid w:val="00322F20"/>
    <w:rsid w:val="00323E76"/>
    <w:rsid w:val="003267FD"/>
    <w:rsid w:val="00326E22"/>
    <w:rsid w:val="00327D1A"/>
    <w:rsid w:val="00331D0A"/>
    <w:rsid w:val="003327CB"/>
    <w:rsid w:val="00333D4F"/>
    <w:rsid w:val="00334145"/>
    <w:rsid w:val="0033506A"/>
    <w:rsid w:val="0033529A"/>
    <w:rsid w:val="00335CFA"/>
    <w:rsid w:val="00337E84"/>
    <w:rsid w:val="00340C1B"/>
    <w:rsid w:val="00344D19"/>
    <w:rsid w:val="00344DB3"/>
    <w:rsid w:val="00345066"/>
    <w:rsid w:val="00347395"/>
    <w:rsid w:val="00347D40"/>
    <w:rsid w:val="003511B5"/>
    <w:rsid w:val="0035223A"/>
    <w:rsid w:val="003527D0"/>
    <w:rsid w:val="00352F27"/>
    <w:rsid w:val="00353D85"/>
    <w:rsid w:val="00354797"/>
    <w:rsid w:val="00355694"/>
    <w:rsid w:val="00355E28"/>
    <w:rsid w:val="00357256"/>
    <w:rsid w:val="00361E41"/>
    <w:rsid w:val="00362275"/>
    <w:rsid w:val="00363F6F"/>
    <w:rsid w:val="00367228"/>
    <w:rsid w:val="003715BA"/>
    <w:rsid w:val="00373A4E"/>
    <w:rsid w:val="00373D43"/>
    <w:rsid w:val="00374C8A"/>
    <w:rsid w:val="0037797F"/>
    <w:rsid w:val="00381716"/>
    <w:rsid w:val="003834E1"/>
    <w:rsid w:val="0038374D"/>
    <w:rsid w:val="00383CA8"/>
    <w:rsid w:val="003846EA"/>
    <w:rsid w:val="003859AD"/>
    <w:rsid w:val="00385B2F"/>
    <w:rsid w:val="003867EF"/>
    <w:rsid w:val="0038799D"/>
    <w:rsid w:val="00387F7E"/>
    <w:rsid w:val="0039041E"/>
    <w:rsid w:val="00395474"/>
    <w:rsid w:val="003958FF"/>
    <w:rsid w:val="003960C3"/>
    <w:rsid w:val="00397690"/>
    <w:rsid w:val="003A095A"/>
    <w:rsid w:val="003A0A71"/>
    <w:rsid w:val="003A1C11"/>
    <w:rsid w:val="003A28D4"/>
    <w:rsid w:val="003A325A"/>
    <w:rsid w:val="003A73FA"/>
    <w:rsid w:val="003A7CC6"/>
    <w:rsid w:val="003B02B8"/>
    <w:rsid w:val="003B097D"/>
    <w:rsid w:val="003B11D8"/>
    <w:rsid w:val="003B1606"/>
    <w:rsid w:val="003B1B0F"/>
    <w:rsid w:val="003B54E3"/>
    <w:rsid w:val="003B6239"/>
    <w:rsid w:val="003C0B15"/>
    <w:rsid w:val="003C40DA"/>
    <w:rsid w:val="003D042F"/>
    <w:rsid w:val="003D04B4"/>
    <w:rsid w:val="003D1066"/>
    <w:rsid w:val="003D2976"/>
    <w:rsid w:val="003D315C"/>
    <w:rsid w:val="003D3A4E"/>
    <w:rsid w:val="003D53D3"/>
    <w:rsid w:val="003D5E41"/>
    <w:rsid w:val="003E21D3"/>
    <w:rsid w:val="003E3399"/>
    <w:rsid w:val="003E33D8"/>
    <w:rsid w:val="003E3672"/>
    <w:rsid w:val="003E6CB3"/>
    <w:rsid w:val="003F08DC"/>
    <w:rsid w:val="003F2630"/>
    <w:rsid w:val="003F42D6"/>
    <w:rsid w:val="003F50D8"/>
    <w:rsid w:val="00400698"/>
    <w:rsid w:val="004035D5"/>
    <w:rsid w:val="004039CC"/>
    <w:rsid w:val="00404DFB"/>
    <w:rsid w:val="004050A5"/>
    <w:rsid w:val="00405E2A"/>
    <w:rsid w:val="004126F3"/>
    <w:rsid w:val="00413F9E"/>
    <w:rsid w:val="00414F01"/>
    <w:rsid w:val="00415A32"/>
    <w:rsid w:val="00415CA4"/>
    <w:rsid w:val="004212C5"/>
    <w:rsid w:val="00424798"/>
    <w:rsid w:val="0042556C"/>
    <w:rsid w:val="00431620"/>
    <w:rsid w:val="00431EB9"/>
    <w:rsid w:val="0043338A"/>
    <w:rsid w:val="00433A3A"/>
    <w:rsid w:val="004358C9"/>
    <w:rsid w:val="00435915"/>
    <w:rsid w:val="00435E35"/>
    <w:rsid w:val="00436C2E"/>
    <w:rsid w:val="0043728F"/>
    <w:rsid w:val="004416A1"/>
    <w:rsid w:val="00442F70"/>
    <w:rsid w:val="0044338A"/>
    <w:rsid w:val="0045067D"/>
    <w:rsid w:val="00454492"/>
    <w:rsid w:val="004548CA"/>
    <w:rsid w:val="00454F2D"/>
    <w:rsid w:val="00457CF1"/>
    <w:rsid w:val="004603CA"/>
    <w:rsid w:val="004618AF"/>
    <w:rsid w:val="004629DC"/>
    <w:rsid w:val="00463726"/>
    <w:rsid w:val="00467D76"/>
    <w:rsid w:val="00472FD1"/>
    <w:rsid w:val="004734EF"/>
    <w:rsid w:val="00474757"/>
    <w:rsid w:val="00476867"/>
    <w:rsid w:val="004769DF"/>
    <w:rsid w:val="00477318"/>
    <w:rsid w:val="00477877"/>
    <w:rsid w:val="00477D9D"/>
    <w:rsid w:val="0048245C"/>
    <w:rsid w:val="004825D4"/>
    <w:rsid w:val="00483844"/>
    <w:rsid w:val="00485278"/>
    <w:rsid w:val="00486085"/>
    <w:rsid w:val="00487310"/>
    <w:rsid w:val="00487407"/>
    <w:rsid w:val="004931D7"/>
    <w:rsid w:val="00493377"/>
    <w:rsid w:val="00494DB0"/>
    <w:rsid w:val="00495E72"/>
    <w:rsid w:val="004964D9"/>
    <w:rsid w:val="004A419C"/>
    <w:rsid w:val="004A4DFF"/>
    <w:rsid w:val="004A54CD"/>
    <w:rsid w:val="004A5E73"/>
    <w:rsid w:val="004A7519"/>
    <w:rsid w:val="004B03A9"/>
    <w:rsid w:val="004B2C61"/>
    <w:rsid w:val="004B34F2"/>
    <w:rsid w:val="004B36A2"/>
    <w:rsid w:val="004B3D0B"/>
    <w:rsid w:val="004B4FFB"/>
    <w:rsid w:val="004B5D37"/>
    <w:rsid w:val="004B6EBD"/>
    <w:rsid w:val="004B712A"/>
    <w:rsid w:val="004C03FF"/>
    <w:rsid w:val="004C122B"/>
    <w:rsid w:val="004C2391"/>
    <w:rsid w:val="004C2D97"/>
    <w:rsid w:val="004C375B"/>
    <w:rsid w:val="004D2081"/>
    <w:rsid w:val="004D3270"/>
    <w:rsid w:val="004D3B31"/>
    <w:rsid w:val="004D5663"/>
    <w:rsid w:val="004D5CD1"/>
    <w:rsid w:val="004E1481"/>
    <w:rsid w:val="004E254A"/>
    <w:rsid w:val="004E2A22"/>
    <w:rsid w:val="004E496A"/>
    <w:rsid w:val="004E5E41"/>
    <w:rsid w:val="004E7F1A"/>
    <w:rsid w:val="004F5E9F"/>
    <w:rsid w:val="004F5EEA"/>
    <w:rsid w:val="00500A08"/>
    <w:rsid w:val="00500C1A"/>
    <w:rsid w:val="00502412"/>
    <w:rsid w:val="00503159"/>
    <w:rsid w:val="0050354C"/>
    <w:rsid w:val="00503B06"/>
    <w:rsid w:val="00503B21"/>
    <w:rsid w:val="00505E8F"/>
    <w:rsid w:val="0051547D"/>
    <w:rsid w:val="00516591"/>
    <w:rsid w:val="005167E1"/>
    <w:rsid w:val="0052178F"/>
    <w:rsid w:val="00522360"/>
    <w:rsid w:val="00522C43"/>
    <w:rsid w:val="005232F7"/>
    <w:rsid w:val="0052471D"/>
    <w:rsid w:val="005259A1"/>
    <w:rsid w:val="00527568"/>
    <w:rsid w:val="00534956"/>
    <w:rsid w:val="0053670A"/>
    <w:rsid w:val="00536C90"/>
    <w:rsid w:val="00540C14"/>
    <w:rsid w:val="005410D2"/>
    <w:rsid w:val="0054472C"/>
    <w:rsid w:val="0054544D"/>
    <w:rsid w:val="00546347"/>
    <w:rsid w:val="005464CD"/>
    <w:rsid w:val="00547B93"/>
    <w:rsid w:val="0055068A"/>
    <w:rsid w:val="0055075C"/>
    <w:rsid w:val="005518E7"/>
    <w:rsid w:val="00552BF4"/>
    <w:rsid w:val="005571CD"/>
    <w:rsid w:val="00557358"/>
    <w:rsid w:val="00557853"/>
    <w:rsid w:val="00560885"/>
    <w:rsid w:val="005653AF"/>
    <w:rsid w:val="00565B5F"/>
    <w:rsid w:val="005716A2"/>
    <w:rsid w:val="005719B0"/>
    <w:rsid w:val="00572853"/>
    <w:rsid w:val="00572B09"/>
    <w:rsid w:val="00573359"/>
    <w:rsid w:val="00573BE9"/>
    <w:rsid w:val="00575488"/>
    <w:rsid w:val="00576C86"/>
    <w:rsid w:val="00580839"/>
    <w:rsid w:val="005808D4"/>
    <w:rsid w:val="00580E21"/>
    <w:rsid w:val="00582340"/>
    <w:rsid w:val="0058268D"/>
    <w:rsid w:val="005841DF"/>
    <w:rsid w:val="00584B6A"/>
    <w:rsid w:val="005872FD"/>
    <w:rsid w:val="0059018C"/>
    <w:rsid w:val="00590D8A"/>
    <w:rsid w:val="00591ECB"/>
    <w:rsid w:val="005939DA"/>
    <w:rsid w:val="005A019E"/>
    <w:rsid w:val="005A1680"/>
    <w:rsid w:val="005A23AB"/>
    <w:rsid w:val="005A4892"/>
    <w:rsid w:val="005A4C6F"/>
    <w:rsid w:val="005A65D9"/>
    <w:rsid w:val="005A7B48"/>
    <w:rsid w:val="005B16D6"/>
    <w:rsid w:val="005B1846"/>
    <w:rsid w:val="005B30D3"/>
    <w:rsid w:val="005B4752"/>
    <w:rsid w:val="005B4B21"/>
    <w:rsid w:val="005B5011"/>
    <w:rsid w:val="005B6E7F"/>
    <w:rsid w:val="005B7F6C"/>
    <w:rsid w:val="005C1028"/>
    <w:rsid w:val="005C1DB7"/>
    <w:rsid w:val="005C4B41"/>
    <w:rsid w:val="005C7583"/>
    <w:rsid w:val="005C7BF5"/>
    <w:rsid w:val="005D092F"/>
    <w:rsid w:val="005D0CFB"/>
    <w:rsid w:val="005D1AD8"/>
    <w:rsid w:val="005D2AEE"/>
    <w:rsid w:val="005D4881"/>
    <w:rsid w:val="005D5618"/>
    <w:rsid w:val="005D5C2C"/>
    <w:rsid w:val="005D64A6"/>
    <w:rsid w:val="005D7692"/>
    <w:rsid w:val="005D79AA"/>
    <w:rsid w:val="005E24C7"/>
    <w:rsid w:val="005E25C5"/>
    <w:rsid w:val="005E296C"/>
    <w:rsid w:val="005E2E78"/>
    <w:rsid w:val="005F07EC"/>
    <w:rsid w:val="005F1099"/>
    <w:rsid w:val="005F1DD9"/>
    <w:rsid w:val="005F1E58"/>
    <w:rsid w:val="005F37DB"/>
    <w:rsid w:val="00600841"/>
    <w:rsid w:val="006014C7"/>
    <w:rsid w:val="00601BF0"/>
    <w:rsid w:val="00602B15"/>
    <w:rsid w:val="00605CDC"/>
    <w:rsid w:val="0060633A"/>
    <w:rsid w:val="00611059"/>
    <w:rsid w:val="0061171B"/>
    <w:rsid w:val="00611B92"/>
    <w:rsid w:val="006133A8"/>
    <w:rsid w:val="00613FF1"/>
    <w:rsid w:val="00616F3D"/>
    <w:rsid w:val="006209C4"/>
    <w:rsid w:val="00621D07"/>
    <w:rsid w:val="006221A7"/>
    <w:rsid w:val="00623618"/>
    <w:rsid w:val="00623FC6"/>
    <w:rsid w:val="00624933"/>
    <w:rsid w:val="006254C0"/>
    <w:rsid w:val="006326C3"/>
    <w:rsid w:val="0063281B"/>
    <w:rsid w:val="00632ACC"/>
    <w:rsid w:val="00633894"/>
    <w:rsid w:val="006339E4"/>
    <w:rsid w:val="00634EAD"/>
    <w:rsid w:val="00640C0D"/>
    <w:rsid w:val="006416E2"/>
    <w:rsid w:val="006420C2"/>
    <w:rsid w:val="00645478"/>
    <w:rsid w:val="00645660"/>
    <w:rsid w:val="00645C66"/>
    <w:rsid w:val="00646479"/>
    <w:rsid w:val="006475A9"/>
    <w:rsid w:val="00650554"/>
    <w:rsid w:val="00651BBD"/>
    <w:rsid w:val="0065545E"/>
    <w:rsid w:val="0065551C"/>
    <w:rsid w:val="006558BC"/>
    <w:rsid w:val="00657A53"/>
    <w:rsid w:val="006604FC"/>
    <w:rsid w:val="0066159E"/>
    <w:rsid w:val="00661F9D"/>
    <w:rsid w:val="006628A0"/>
    <w:rsid w:val="00663A46"/>
    <w:rsid w:val="00666C5E"/>
    <w:rsid w:val="00667190"/>
    <w:rsid w:val="00673F63"/>
    <w:rsid w:val="00675D75"/>
    <w:rsid w:val="00676CD6"/>
    <w:rsid w:val="00680761"/>
    <w:rsid w:val="006808DE"/>
    <w:rsid w:val="00680B9B"/>
    <w:rsid w:val="00680CDF"/>
    <w:rsid w:val="006838FA"/>
    <w:rsid w:val="00687FA2"/>
    <w:rsid w:val="00690A8A"/>
    <w:rsid w:val="006932B1"/>
    <w:rsid w:val="006946A4"/>
    <w:rsid w:val="00696025"/>
    <w:rsid w:val="006A307E"/>
    <w:rsid w:val="006A3239"/>
    <w:rsid w:val="006A4C97"/>
    <w:rsid w:val="006A4CDC"/>
    <w:rsid w:val="006A5FB2"/>
    <w:rsid w:val="006A6409"/>
    <w:rsid w:val="006A6506"/>
    <w:rsid w:val="006A698B"/>
    <w:rsid w:val="006A6EE0"/>
    <w:rsid w:val="006A7822"/>
    <w:rsid w:val="006A7B35"/>
    <w:rsid w:val="006A7D1F"/>
    <w:rsid w:val="006A7D8B"/>
    <w:rsid w:val="006B04BA"/>
    <w:rsid w:val="006B0FB6"/>
    <w:rsid w:val="006B532D"/>
    <w:rsid w:val="006B72DB"/>
    <w:rsid w:val="006B7926"/>
    <w:rsid w:val="006B7996"/>
    <w:rsid w:val="006B7ACA"/>
    <w:rsid w:val="006C0321"/>
    <w:rsid w:val="006C155C"/>
    <w:rsid w:val="006C1B67"/>
    <w:rsid w:val="006C25F7"/>
    <w:rsid w:val="006C2670"/>
    <w:rsid w:val="006C4D55"/>
    <w:rsid w:val="006C6C31"/>
    <w:rsid w:val="006C7603"/>
    <w:rsid w:val="006D0AFD"/>
    <w:rsid w:val="006D4A2E"/>
    <w:rsid w:val="006D5B9C"/>
    <w:rsid w:val="006D6E06"/>
    <w:rsid w:val="006E255B"/>
    <w:rsid w:val="006E2731"/>
    <w:rsid w:val="006E2D3D"/>
    <w:rsid w:val="006E30EF"/>
    <w:rsid w:val="006E3FA3"/>
    <w:rsid w:val="006E42FB"/>
    <w:rsid w:val="006E5814"/>
    <w:rsid w:val="006F5570"/>
    <w:rsid w:val="006F7BCC"/>
    <w:rsid w:val="00700BA1"/>
    <w:rsid w:val="007010C5"/>
    <w:rsid w:val="00701135"/>
    <w:rsid w:val="00701782"/>
    <w:rsid w:val="00701A2B"/>
    <w:rsid w:val="00702B69"/>
    <w:rsid w:val="007032BA"/>
    <w:rsid w:val="0070341D"/>
    <w:rsid w:val="00704328"/>
    <w:rsid w:val="00704C68"/>
    <w:rsid w:val="007067D4"/>
    <w:rsid w:val="007074D2"/>
    <w:rsid w:val="0071001C"/>
    <w:rsid w:val="00711A7E"/>
    <w:rsid w:val="00712A9D"/>
    <w:rsid w:val="0071457D"/>
    <w:rsid w:val="00715D52"/>
    <w:rsid w:val="00716467"/>
    <w:rsid w:val="00716D66"/>
    <w:rsid w:val="0071731D"/>
    <w:rsid w:val="00717463"/>
    <w:rsid w:val="00721541"/>
    <w:rsid w:val="00725AF1"/>
    <w:rsid w:val="007261BC"/>
    <w:rsid w:val="007274C6"/>
    <w:rsid w:val="007277AB"/>
    <w:rsid w:val="00727E69"/>
    <w:rsid w:val="00731DD9"/>
    <w:rsid w:val="007321B4"/>
    <w:rsid w:val="007330A7"/>
    <w:rsid w:val="00735879"/>
    <w:rsid w:val="00735CDB"/>
    <w:rsid w:val="007360D6"/>
    <w:rsid w:val="00736203"/>
    <w:rsid w:val="0073698C"/>
    <w:rsid w:val="00736DED"/>
    <w:rsid w:val="00740334"/>
    <w:rsid w:val="00740351"/>
    <w:rsid w:val="00740FEF"/>
    <w:rsid w:val="00741BF6"/>
    <w:rsid w:val="00742B97"/>
    <w:rsid w:val="00744637"/>
    <w:rsid w:val="007447F3"/>
    <w:rsid w:val="00744E56"/>
    <w:rsid w:val="007506B0"/>
    <w:rsid w:val="00750EB7"/>
    <w:rsid w:val="00751E9C"/>
    <w:rsid w:val="0075562C"/>
    <w:rsid w:val="00757B7C"/>
    <w:rsid w:val="007605BE"/>
    <w:rsid w:val="00761877"/>
    <w:rsid w:val="00761D64"/>
    <w:rsid w:val="007631D4"/>
    <w:rsid w:val="00764D35"/>
    <w:rsid w:val="00764F87"/>
    <w:rsid w:val="00766191"/>
    <w:rsid w:val="00771797"/>
    <w:rsid w:val="007719C0"/>
    <w:rsid w:val="00771B97"/>
    <w:rsid w:val="00773D50"/>
    <w:rsid w:val="007775FD"/>
    <w:rsid w:val="00777E7D"/>
    <w:rsid w:val="007804FE"/>
    <w:rsid w:val="007809C0"/>
    <w:rsid w:val="0078234E"/>
    <w:rsid w:val="00782EB8"/>
    <w:rsid w:val="00783D75"/>
    <w:rsid w:val="007860E2"/>
    <w:rsid w:val="00786CE6"/>
    <w:rsid w:val="00787A36"/>
    <w:rsid w:val="00787B4B"/>
    <w:rsid w:val="0079071F"/>
    <w:rsid w:val="0079267B"/>
    <w:rsid w:val="00792949"/>
    <w:rsid w:val="0079344C"/>
    <w:rsid w:val="00793570"/>
    <w:rsid w:val="00793715"/>
    <w:rsid w:val="0079608D"/>
    <w:rsid w:val="00796DE6"/>
    <w:rsid w:val="007A04C9"/>
    <w:rsid w:val="007A0681"/>
    <w:rsid w:val="007A083D"/>
    <w:rsid w:val="007A10D1"/>
    <w:rsid w:val="007A1741"/>
    <w:rsid w:val="007A228C"/>
    <w:rsid w:val="007A373B"/>
    <w:rsid w:val="007A40DC"/>
    <w:rsid w:val="007A520E"/>
    <w:rsid w:val="007A6FB2"/>
    <w:rsid w:val="007B2DC9"/>
    <w:rsid w:val="007B384A"/>
    <w:rsid w:val="007B39E8"/>
    <w:rsid w:val="007B3B71"/>
    <w:rsid w:val="007B3EED"/>
    <w:rsid w:val="007B5555"/>
    <w:rsid w:val="007B5C9A"/>
    <w:rsid w:val="007B73CD"/>
    <w:rsid w:val="007B777D"/>
    <w:rsid w:val="007C0DDE"/>
    <w:rsid w:val="007C1CC5"/>
    <w:rsid w:val="007C1DC2"/>
    <w:rsid w:val="007C23D8"/>
    <w:rsid w:val="007C407A"/>
    <w:rsid w:val="007C45B4"/>
    <w:rsid w:val="007C686A"/>
    <w:rsid w:val="007C6E82"/>
    <w:rsid w:val="007C7BDE"/>
    <w:rsid w:val="007D1EC9"/>
    <w:rsid w:val="007D2F45"/>
    <w:rsid w:val="007D2F7D"/>
    <w:rsid w:val="007D6576"/>
    <w:rsid w:val="007D6631"/>
    <w:rsid w:val="007D6707"/>
    <w:rsid w:val="007D6B25"/>
    <w:rsid w:val="007D70D7"/>
    <w:rsid w:val="007D7357"/>
    <w:rsid w:val="007E017D"/>
    <w:rsid w:val="007E1C69"/>
    <w:rsid w:val="007E25C0"/>
    <w:rsid w:val="007E2ED8"/>
    <w:rsid w:val="007E32E6"/>
    <w:rsid w:val="007E7EF8"/>
    <w:rsid w:val="007F2F78"/>
    <w:rsid w:val="007F3C19"/>
    <w:rsid w:val="007F5F61"/>
    <w:rsid w:val="00800FAE"/>
    <w:rsid w:val="00803A36"/>
    <w:rsid w:val="00803BEE"/>
    <w:rsid w:val="008045CD"/>
    <w:rsid w:val="00805D00"/>
    <w:rsid w:val="00807016"/>
    <w:rsid w:val="00810336"/>
    <w:rsid w:val="00810B78"/>
    <w:rsid w:val="00811FA7"/>
    <w:rsid w:val="008144C8"/>
    <w:rsid w:val="00816178"/>
    <w:rsid w:val="00816B04"/>
    <w:rsid w:val="008179D5"/>
    <w:rsid w:val="008204D8"/>
    <w:rsid w:val="00821999"/>
    <w:rsid w:val="0082252E"/>
    <w:rsid w:val="00822B06"/>
    <w:rsid w:val="00822BAA"/>
    <w:rsid w:val="00822F4A"/>
    <w:rsid w:val="00823D76"/>
    <w:rsid w:val="008249D0"/>
    <w:rsid w:val="0082723C"/>
    <w:rsid w:val="00827CB7"/>
    <w:rsid w:val="008304A6"/>
    <w:rsid w:val="00830D26"/>
    <w:rsid w:val="00831EFD"/>
    <w:rsid w:val="008338DB"/>
    <w:rsid w:val="00834249"/>
    <w:rsid w:val="00836A46"/>
    <w:rsid w:val="00840177"/>
    <w:rsid w:val="00841A0A"/>
    <w:rsid w:val="00842F38"/>
    <w:rsid w:val="00843656"/>
    <w:rsid w:val="00843890"/>
    <w:rsid w:val="00843D0C"/>
    <w:rsid w:val="00847CA9"/>
    <w:rsid w:val="00851E21"/>
    <w:rsid w:val="00852CEF"/>
    <w:rsid w:val="008538D4"/>
    <w:rsid w:val="008539BA"/>
    <w:rsid w:val="00853A86"/>
    <w:rsid w:val="00854744"/>
    <w:rsid w:val="00854CDE"/>
    <w:rsid w:val="0086016F"/>
    <w:rsid w:val="00860944"/>
    <w:rsid w:val="0086489F"/>
    <w:rsid w:val="00866194"/>
    <w:rsid w:val="008702DB"/>
    <w:rsid w:val="008714D2"/>
    <w:rsid w:val="0087313E"/>
    <w:rsid w:val="00873F48"/>
    <w:rsid w:val="008749B3"/>
    <w:rsid w:val="00875097"/>
    <w:rsid w:val="00877EB7"/>
    <w:rsid w:val="008800F9"/>
    <w:rsid w:val="0088178C"/>
    <w:rsid w:val="00882C98"/>
    <w:rsid w:val="00884A33"/>
    <w:rsid w:val="00887031"/>
    <w:rsid w:val="00890D6C"/>
    <w:rsid w:val="00890D8D"/>
    <w:rsid w:val="008917C8"/>
    <w:rsid w:val="00891A40"/>
    <w:rsid w:val="008940E6"/>
    <w:rsid w:val="00894301"/>
    <w:rsid w:val="00894DF3"/>
    <w:rsid w:val="008A1955"/>
    <w:rsid w:val="008A4B03"/>
    <w:rsid w:val="008A6ADE"/>
    <w:rsid w:val="008B070C"/>
    <w:rsid w:val="008B22DD"/>
    <w:rsid w:val="008B40EC"/>
    <w:rsid w:val="008B6882"/>
    <w:rsid w:val="008C13F5"/>
    <w:rsid w:val="008D7654"/>
    <w:rsid w:val="008E12CA"/>
    <w:rsid w:val="008E18B2"/>
    <w:rsid w:val="008E2915"/>
    <w:rsid w:val="008E5331"/>
    <w:rsid w:val="008E7B81"/>
    <w:rsid w:val="008E7E76"/>
    <w:rsid w:val="008F0041"/>
    <w:rsid w:val="008F317E"/>
    <w:rsid w:val="008F6B2F"/>
    <w:rsid w:val="008F744E"/>
    <w:rsid w:val="0090087E"/>
    <w:rsid w:val="009008A7"/>
    <w:rsid w:val="00900C98"/>
    <w:rsid w:val="00900FA2"/>
    <w:rsid w:val="00904CD9"/>
    <w:rsid w:val="00904EA7"/>
    <w:rsid w:val="00905CE8"/>
    <w:rsid w:val="00910BEE"/>
    <w:rsid w:val="00911801"/>
    <w:rsid w:val="00911DC3"/>
    <w:rsid w:val="0091206E"/>
    <w:rsid w:val="00912275"/>
    <w:rsid w:val="00913338"/>
    <w:rsid w:val="00913F6B"/>
    <w:rsid w:val="00915116"/>
    <w:rsid w:val="009151E6"/>
    <w:rsid w:val="00917767"/>
    <w:rsid w:val="00917984"/>
    <w:rsid w:val="009209C5"/>
    <w:rsid w:val="0092111B"/>
    <w:rsid w:val="00921C81"/>
    <w:rsid w:val="00922D3D"/>
    <w:rsid w:val="00924F60"/>
    <w:rsid w:val="00925DF7"/>
    <w:rsid w:val="009319C3"/>
    <w:rsid w:val="00932E9A"/>
    <w:rsid w:val="00933733"/>
    <w:rsid w:val="009352FF"/>
    <w:rsid w:val="00935F5A"/>
    <w:rsid w:val="00936BC2"/>
    <w:rsid w:val="009403BA"/>
    <w:rsid w:val="0094125F"/>
    <w:rsid w:val="009416A2"/>
    <w:rsid w:val="0094172C"/>
    <w:rsid w:val="00942290"/>
    <w:rsid w:val="0094345B"/>
    <w:rsid w:val="00945D83"/>
    <w:rsid w:val="00946CC3"/>
    <w:rsid w:val="00946F91"/>
    <w:rsid w:val="009471D7"/>
    <w:rsid w:val="00947E88"/>
    <w:rsid w:val="00947EC0"/>
    <w:rsid w:val="00950ABF"/>
    <w:rsid w:val="00955D55"/>
    <w:rsid w:val="00956AF6"/>
    <w:rsid w:val="00956DA2"/>
    <w:rsid w:val="009579AD"/>
    <w:rsid w:val="00960337"/>
    <w:rsid w:val="0096241C"/>
    <w:rsid w:val="009631C1"/>
    <w:rsid w:val="00963380"/>
    <w:rsid w:val="009641A7"/>
    <w:rsid w:val="0096539A"/>
    <w:rsid w:val="009661FA"/>
    <w:rsid w:val="00966857"/>
    <w:rsid w:val="009673ED"/>
    <w:rsid w:val="00967D1B"/>
    <w:rsid w:val="00971401"/>
    <w:rsid w:val="009719D9"/>
    <w:rsid w:val="00975429"/>
    <w:rsid w:val="00975AF9"/>
    <w:rsid w:val="00975B87"/>
    <w:rsid w:val="009770DE"/>
    <w:rsid w:val="009836EF"/>
    <w:rsid w:val="009840C6"/>
    <w:rsid w:val="00985516"/>
    <w:rsid w:val="009864E4"/>
    <w:rsid w:val="00986FE6"/>
    <w:rsid w:val="00990312"/>
    <w:rsid w:val="009906F1"/>
    <w:rsid w:val="00991DE5"/>
    <w:rsid w:val="00992FBC"/>
    <w:rsid w:val="0099488A"/>
    <w:rsid w:val="009A0442"/>
    <w:rsid w:val="009A1D40"/>
    <w:rsid w:val="009A3599"/>
    <w:rsid w:val="009A3F50"/>
    <w:rsid w:val="009A7C4D"/>
    <w:rsid w:val="009B0550"/>
    <w:rsid w:val="009B2657"/>
    <w:rsid w:val="009B3830"/>
    <w:rsid w:val="009B5A6F"/>
    <w:rsid w:val="009B693B"/>
    <w:rsid w:val="009C2AE6"/>
    <w:rsid w:val="009C37EE"/>
    <w:rsid w:val="009C3A9D"/>
    <w:rsid w:val="009C5CD4"/>
    <w:rsid w:val="009C5ED9"/>
    <w:rsid w:val="009C7AA3"/>
    <w:rsid w:val="009C7E5A"/>
    <w:rsid w:val="009D1C55"/>
    <w:rsid w:val="009D4A0A"/>
    <w:rsid w:val="009D5185"/>
    <w:rsid w:val="009D51AF"/>
    <w:rsid w:val="009D545D"/>
    <w:rsid w:val="009D7FE6"/>
    <w:rsid w:val="009E1099"/>
    <w:rsid w:val="009E12ED"/>
    <w:rsid w:val="009E29A2"/>
    <w:rsid w:val="009E361C"/>
    <w:rsid w:val="009E37A1"/>
    <w:rsid w:val="009E3BC8"/>
    <w:rsid w:val="009E552C"/>
    <w:rsid w:val="009E748D"/>
    <w:rsid w:val="009E7851"/>
    <w:rsid w:val="009F1B07"/>
    <w:rsid w:val="009F1BA3"/>
    <w:rsid w:val="009F2169"/>
    <w:rsid w:val="009F38A7"/>
    <w:rsid w:val="009F4451"/>
    <w:rsid w:val="009F45D1"/>
    <w:rsid w:val="009F511D"/>
    <w:rsid w:val="009F511F"/>
    <w:rsid w:val="009F51D6"/>
    <w:rsid w:val="009F5255"/>
    <w:rsid w:val="009F6147"/>
    <w:rsid w:val="00A004A9"/>
    <w:rsid w:val="00A0255F"/>
    <w:rsid w:val="00A027D4"/>
    <w:rsid w:val="00A02AC5"/>
    <w:rsid w:val="00A0357D"/>
    <w:rsid w:val="00A04D8D"/>
    <w:rsid w:val="00A0652B"/>
    <w:rsid w:val="00A07B7E"/>
    <w:rsid w:val="00A10075"/>
    <w:rsid w:val="00A108E8"/>
    <w:rsid w:val="00A134CB"/>
    <w:rsid w:val="00A143B0"/>
    <w:rsid w:val="00A16FE1"/>
    <w:rsid w:val="00A171FE"/>
    <w:rsid w:val="00A174A8"/>
    <w:rsid w:val="00A17C38"/>
    <w:rsid w:val="00A21441"/>
    <w:rsid w:val="00A21D73"/>
    <w:rsid w:val="00A2340D"/>
    <w:rsid w:val="00A25A94"/>
    <w:rsid w:val="00A26221"/>
    <w:rsid w:val="00A315A7"/>
    <w:rsid w:val="00A31CDE"/>
    <w:rsid w:val="00A34EF2"/>
    <w:rsid w:val="00A34F73"/>
    <w:rsid w:val="00A403E1"/>
    <w:rsid w:val="00A41C39"/>
    <w:rsid w:val="00A4231D"/>
    <w:rsid w:val="00A4237B"/>
    <w:rsid w:val="00A4375D"/>
    <w:rsid w:val="00A45178"/>
    <w:rsid w:val="00A47D17"/>
    <w:rsid w:val="00A517D8"/>
    <w:rsid w:val="00A5246A"/>
    <w:rsid w:val="00A52687"/>
    <w:rsid w:val="00A52711"/>
    <w:rsid w:val="00A52AAA"/>
    <w:rsid w:val="00A5451D"/>
    <w:rsid w:val="00A5506F"/>
    <w:rsid w:val="00A56655"/>
    <w:rsid w:val="00A6086F"/>
    <w:rsid w:val="00A609CD"/>
    <w:rsid w:val="00A61839"/>
    <w:rsid w:val="00A627C5"/>
    <w:rsid w:val="00A66343"/>
    <w:rsid w:val="00A66F0B"/>
    <w:rsid w:val="00A66F54"/>
    <w:rsid w:val="00A7082F"/>
    <w:rsid w:val="00A73017"/>
    <w:rsid w:val="00A73F8C"/>
    <w:rsid w:val="00A75B7B"/>
    <w:rsid w:val="00A76115"/>
    <w:rsid w:val="00A810B0"/>
    <w:rsid w:val="00A83F08"/>
    <w:rsid w:val="00A84530"/>
    <w:rsid w:val="00A84E69"/>
    <w:rsid w:val="00A85B42"/>
    <w:rsid w:val="00A87C20"/>
    <w:rsid w:val="00A90071"/>
    <w:rsid w:val="00A91B6F"/>
    <w:rsid w:val="00A93A4B"/>
    <w:rsid w:val="00A96BEC"/>
    <w:rsid w:val="00A9764A"/>
    <w:rsid w:val="00AA0205"/>
    <w:rsid w:val="00AA0D6A"/>
    <w:rsid w:val="00AA1C7E"/>
    <w:rsid w:val="00AA3375"/>
    <w:rsid w:val="00AA5B31"/>
    <w:rsid w:val="00AA5CD3"/>
    <w:rsid w:val="00AA7882"/>
    <w:rsid w:val="00AB14FC"/>
    <w:rsid w:val="00AB1B34"/>
    <w:rsid w:val="00AB2F05"/>
    <w:rsid w:val="00AB3346"/>
    <w:rsid w:val="00AB50AA"/>
    <w:rsid w:val="00AB5E5B"/>
    <w:rsid w:val="00AB7AF6"/>
    <w:rsid w:val="00AC0B22"/>
    <w:rsid w:val="00AC2803"/>
    <w:rsid w:val="00AC41A4"/>
    <w:rsid w:val="00AC4F4A"/>
    <w:rsid w:val="00AD1575"/>
    <w:rsid w:val="00AD2CE4"/>
    <w:rsid w:val="00AD5519"/>
    <w:rsid w:val="00AD6FFD"/>
    <w:rsid w:val="00AD727C"/>
    <w:rsid w:val="00AD7685"/>
    <w:rsid w:val="00AE0B7D"/>
    <w:rsid w:val="00AE1DC5"/>
    <w:rsid w:val="00AE5705"/>
    <w:rsid w:val="00AE7550"/>
    <w:rsid w:val="00AF14F1"/>
    <w:rsid w:val="00AF2ACD"/>
    <w:rsid w:val="00AF3F90"/>
    <w:rsid w:val="00AF4A73"/>
    <w:rsid w:val="00AF6308"/>
    <w:rsid w:val="00AF6B8A"/>
    <w:rsid w:val="00B005B4"/>
    <w:rsid w:val="00B030B1"/>
    <w:rsid w:val="00B0598F"/>
    <w:rsid w:val="00B07BE4"/>
    <w:rsid w:val="00B126F5"/>
    <w:rsid w:val="00B16B1F"/>
    <w:rsid w:val="00B175F0"/>
    <w:rsid w:val="00B2027A"/>
    <w:rsid w:val="00B21009"/>
    <w:rsid w:val="00B21D1E"/>
    <w:rsid w:val="00B21EB9"/>
    <w:rsid w:val="00B24D3C"/>
    <w:rsid w:val="00B25154"/>
    <w:rsid w:val="00B2645F"/>
    <w:rsid w:val="00B27836"/>
    <w:rsid w:val="00B3057B"/>
    <w:rsid w:val="00B3164C"/>
    <w:rsid w:val="00B349CE"/>
    <w:rsid w:val="00B3528A"/>
    <w:rsid w:val="00B35942"/>
    <w:rsid w:val="00B37CF4"/>
    <w:rsid w:val="00B37D5A"/>
    <w:rsid w:val="00B4432E"/>
    <w:rsid w:val="00B4483C"/>
    <w:rsid w:val="00B45048"/>
    <w:rsid w:val="00B515C9"/>
    <w:rsid w:val="00B53214"/>
    <w:rsid w:val="00B57A91"/>
    <w:rsid w:val="00B6059A"/>
    <w:rsid w:val="00B62038"/>
    <w:rsid w:val="00B622ED"/>
    <w:rsid w:val="00B62EB3"/>
    <w:rsid w:val="00B636A2"/>
    <w:rsid w:val="00B640CE"/>
    <w:rsid w:val="00B64773"/>
    <w:rsid w:val="00B64CED"/>
    <w:rsid w:val="00B667A2"/>
    <w:rsid w:val="00B71FE5"/>
    <w:rsid w:val="00B72108"/>
    <w:rsid w:val="00B72706"/>
    <w:rsid w:val="00B73BE2"/>
    <w:rsid w:val="00B74889"/>
    <w:rsid w:val="00B80158"/>
    <w:rsid w:val="00B80F17"/>
    <w:rsid w:val="00B81C75"/>
    <w:rsid w:val="00B82CF4"/>
    <w:rsid w:val="00B84044"/>
    <w:rsid w:val="00B846BE"/>
    <w:rsid w:val="00B84907"/>
    <w:rsid w:val="00B90688"/>
    <w:rsid w:val="00B9137A"/>
    <w:rsid w:val="00B92C68"/>
    <w:rsid w:val="00B92C74"/>
    <w:rsid w:val="00B93355"/>
    <w:rsid w:val="00B94402"/>
    <w:rsid w:val="00B9480A"/>
    <w:rsid w:val="00B94870"/>
    <w:rsid w:val="00B9572F"/>
    <w:rsid w:val="00B95D9B"/>
    <w:rsid w:val="00BA0C77"/>
    <w:rsid w:val="00BA10E2"/>
    <w:rsid w:val="00BA14BA"/>
    <w:rsid w:val="00BA3F54"/>
    <w:rsid w:val="00BB03D3"/>
    <w:rsid w:val="00BB0556"/>
    <w:rsid w:val="00BB15BD"/>
    <w:rsid w:val="00BB1BAD"/>
    <w:rsid w:val="00BB2927"/>
    <w:rsid w:val="00BB2C9F"/>
    <w:rsid w:val="00BB50EB"/>
    <w:rsid w:val="00BB50F5"/>
    <w:rsid w:val="00BB644C"/>
    <w:rsid w:val="00BB7309"/>
    <w:rsid w:val="00BB7708"/>
    <w:rsid w:val="00BC09EB"/>
    <w:rsid w:val="00BC3C45"/>
    <w:rsid w:val="00BC4076"/>
    <w:rsid w:val="00BC4CB4"/>
    <w:rsid w:val="00BC6778"/>
    <w:rsid w:val="00BC7ED1"/>
    <w:rsid w:val="00BD1B19"/>
    <w:rsid w:val="00BD21C3"/>
    <w:rsid w:val="00BD4410"/>
    <w:rsid w:val="00BD451F"/>
    <w:rsid w:val="00BD671A"/>
    <w:rsid w:val="00BD6856"/>
    <w:rsid w:val="00BE1920"/>
    <w:rsid w:val="00BE32C7"/>
    <w:rsid w:val="00BE3FFE"/>
    <w:rsid w:val="00BE44FB"/>
    <w:rsid w:val="00BE5278"/>
    <w:rsid w:val="00BE5F2B"/>
    <w:rsid w:val="00BE73A8"/>
    <w:rsid w:val="00BE7F91"/>
    <w:rsid w:val="00BF00F9"/>
    <w:rsid w:val="00BF2A1B"/>
    <w:rsid w:val="00BF2A5B"/>
    <w:rsid w:val="00BF5849"/>
    <w:rsid w:val="00BF7B8E"/>
    <w:rsid w:val="00C0064C"/>
    <w:rsid w:val="00C012AF"/>
    <w:rsid w:val="00C033BE"/>
    <w:rsid w:val="00C03777"/>
    <w:rsid w:val="00C067ED"/>
    <w:rsid w:val="00C06A13"/>
    <w:rsid w:val="00C07BFA"/>
    <w:rsid w:val="00C11B98"/>
    <w:rsid w:val="00C11CEA"/>
    <w:rsid w:val="00C12025"/>
    <w:rsid w:val="00C12207"/>
    <w:rsid w:val="00C13EE1"/>
    <w:rsid w:val="00C15B51"/>
    <w:rsid w:val="00C15FA8"/>
    <w:rsid w:val="00C21925"/>
    <w:rsid w:val="00C227DA"/>
    <w:rsid w:val="00C253FC"/>
    <w:rsid w:val="00C278B5"/>
    <w:rsid w:val="00C304D9"/>
    <w:rsid w:val="00C3136F"/>
    <w:rsid w:val="00C31ED3"/>
    <w:rsid w:val="00C346D5"/>
    <w:rsid w:val="00C34ECC"/>
    <w:rsid w:val="00C40899"/>
    <w:rsid w:val="00C4105D"/>
    <w:rsid w:val="00C417CE"/>
    <w:rsid w:val="00C42044"/>
    <w:rsid w:val="00C42308"/>
    <w:rsid w:val="00C42D4D"/>
    <w:rsid w:val="00C50374"/>
    <w:rsid w:val="00C515CC"/>
    <w:rsid w:val="00C51DD3"/>
    <w:rsid w:val="00C53F40"/>
    <w:rsid w:val="00C53F9A"/>
    <w:rsid w:val="00C54B11"/>
    <w:rsid w:val="00C55FB9"/>
    <w:rsid w:val="00C60B21"/>
    <w:rsid w:val="00C60DEF"/>
    <w:rsid w:val="00C625F3"/>
    <w:rsid w:val="00C63057"/>
    <w:rsid w:val="00C6403D"/>
    <w:rsid w:val="00C655B0"/>
    <w:rsid w:val="00C671B4"/>
    <w:rsid w:val="00C67962"/>
    <w:rsid w:val="00C7297F"/>
    <w:rsid w:val="00C73071"/>
    <w:rsid w:val="00C75644"/>
    <w:rsid w:val="00C7575C"/>
    <w:rsid w:val="00C774F8"/>
    <w:rsid w:val="00C77A7E"/>
    <w:rsid w:val="00C805FE"/>
    <w:rsid w:val="00C81E4F"/>
    <w:rsid w:val="00C820A9"/>
    <w:rsid w:val="00C8539C"/>
    <w:rsid w:val="00C86274"/>
    <w:rsid w:val="00C87C61"/>
    <w:rsid w:val="00C9163A"/>
    <w:rsid w:val="00C92A95"/>
    <w:rsid w:val="00C9360D"/>
    <w:rsid w:val="00C9374E"/>
    <w:rsid w:val="00C94CA5"/>
    <w:rsid w:val="00C97A41"/>
    <w:rsid w:val="00CA053E"/>
    <w:rsid w:val="00CA3610"/>
    <w:rsid w:val="00CA4ACE"/>
    <w:rsid w:val="00CA61BB"/>
    <w:rsid w:val="00CA63F5"/>
    <w:rsid w:val="00CA72D0"/>
    <w:rsid w:val="00CA7AB9"/>
    <w:rsid w:val="00CB0E74"/>
    <w:rsid w:val="00CB1237"/>
    <w:rsid w:val="00CB20CC"/>
    <w:rsid w:val="00CB274F"/>
    <w:rsid w:val="00CB2C32"/>
    <w:rsid w:val="00CB2D4D"/>
    <w:rsid w:val="00CB334B"/>
    <w:rsid w:val="00CB7480"/>
    <w:rsid w:val="00CB7D92"/>
    <w:rsid w:val="00CC11D2"/>
    <w:rsid w:val="00CC2F80"/>
    <w:rsid w:val="00CD021D"/>
    <w:rsid w:val="00CD2D40"/>
    <w:rsid w:val="00CD3B8C"/>
    <w:rsid w:val="00CD59FF"/>
    <w:rsid w:val="00CE04D8"/>
    <w:rsid w:val="00CE31FF"/>
    <w:rsid w:val="00CE486C"/>
    <w:rsid w:val="00CE7307"/>
    <w:rsid w:val="00CE7DC5"/>
    <w:rsid w:val="00CF2D69"/>
    <w:rsid w:val="00CF3214"/>
    <w:rsid w:val="00CF63F3"/>
    <w:rsid w:val="00D00242"/>
    <w:rsid w:val="00D0184C"/>
    <w:rsid w:val="00D0408F"/>
    <w:rsid w:val="00D04FEF"/>
    <w:rsid w:val="00D13AF9"/>
    <w:rsid w:val="00D15BAC"/>
    <w:rsid w:val="00D1633C"/>
    <w:rsid w:val="00D16CE3"/>
    <w:rsid w:val="00D16FA6"/>
    <w:rsid w:val="00D176AF"/>
    <w:rsid w:val="00D21799"/>
    <w:rsid w:val="00D22DE8"/>
    <w:rsid w:val="00D23023"/>
    <w:rsid w:val="00D23750"/>
    <w:rsid w:val="00D24D84"/>
    <w:rsid w:val="00D25EB5"/>
    <w:rsid w:val="00D30460"/>
    <w:rsid w:val="00D30C98"/>
    <w:rsid w:val="00D30E65"/>
    <w:rsid w:val="00D32326"/>
    <w:rsid w:val="00D348C8"/>
    <w:rsid w:val="00D34952"/>
    <w:rsid w:val="00D36B38"/>
    <w:rsid w:val="00D371B5"/>
    <w:rsid w:val="00D420E6"/>
    <w:rsid w:val="00D430B1"/>
    <w:rsid w:val="00D430F3"/>
    <w:rsid w:val="00D434A9"/>
    <w:rsid w:val="00D46FC9"/>
    <w:rsid w:val="00D47D52"/>
    <w:rsid w:val="00D5244C"/>
    <w:rsid w:val="00D52A5E"/>
    <w:rsid w:val="00D52F07"/>
    <w:rsid w:val="00D52F36"/>
    <w:rsid w:val="00D5626C"/>
    <w:rsid w:val="00D56DEC"/>
    <w:rsid w:val="00D579E3"/>
    <w:rsid w:val="00D61A83"/>
    <w:rsid w:val="00D6394A"/>
    <w:rsid w:val="00D64AAD"/>
    <w:rsid w:val="00D6584D"/>
    <w:rsid w:val="00D65DAD"/>
    <w:rsid w:val="00D66E87"/>
    <w:rsid w:val="00D67610"/>
    <w:rsid w:val="00D70A2A"/>
    <w:rsid w:val="00D71FC8"/>
    <w:rsid w:val="00D733A8"/>
    <w:rsid w:val="00D73D3A"/>
    <w:rsid w:val="00D744A2"/>
    <w:rsid w:val="00D758B1"/>
    <w:rsid w:val="00D75C18"/>
    <w:rsid w:val="00D75DE9"/>
    <w:rsid w:val="00D76C8B"/>
    <w:rsid w:val="00D76F51"/>
    <w:rsid w:val="00D7789F"/>
    <w:rsid w:val="00D81D3C"/>
    <w:rsid w:val="00D81E74"/>
    <w:rsid w:val="00D8395E"/>
    <w:rsid w:val="00D83BE9"/>
    <w:rsid w:val="00D86031"/>
    <w:rsid w:val="00D86383"/>
    <w:rsid w:val="00D865EA"/>
    <w:rsid w:val="00D87D02"/>
    <w:rsid w:val="00D90D3A"/>
    <w:rsid w:val="00D92B43"/>
    <w:rsid w:val="00D92C67"/>
    <w:rsid w:val="00D92F90"/>
    <w:rsid w:val="00D9344E"/>
    <w:rsid w:val="00D95B32"/>
    <w:rsid w:val="00D95FE4"/>
    <w:rsid w:val="00D970E1"/>
    <w:rsid w:val="00D97E20"/>
    <w:rsid w:val="00DA02C5"/>
    <w:rsid w:val="00DA24B8"/>
    <w:rsid w:val="00DA38C8"/>
    <w:rsid w:val="00DA4FA5"/>
    <w:rsid w:val="00DA5B95"/>
    <w:rsid w:val="00DA5C5D"/>
    <w:rsid w:val="00DA708A"/>
    <w:rsid w:val="00DB0563"/>
    <w:rsid w:val="00DB073E"/>
    <w:rsid w:val="00DB090F"/>
    <w:rsid w:val="00DB1A22"/>
    <w:rsid w:val="00DB30F8"/>
    <w:rsid w:val="00DB38D7"/>
    <w:rsid w:val="00DB39B1"/>
    <w:rsid w:val="00DB4EAD"/>
    <w:rsid w:val="00DC026E"/>
    <w:rsid w:val="00DC0BFD"/>
    <w:rsid w:val="00DC0C2B"/>
    <w:rsid w:val="00DC0CD8"/>
    <w:rsid w:val="00DC20AA"/>
    <w:rsid w:val="00DC3542"/>
    <w:rsid w:val="00DC3870"/>
    <w:rsid w:val="00DC3BE9"/>
    <w:rsid w:val="00DC5846"/>
    <w:rsid w:val="00DC5A58"/>
    <w:rsid w:val="00DC6D0D"/>
    <w:rsid w:val="00DD0727"/>
    <w:rsid w:val="00DD1AFD"/>
    <w:rsid w:val="00DD229D"/>
    <w:rsid w:val="00DD5571"/>
    <w:rsid w:val="00DE00E3"/>
    <w:rsid w:val="00DE1368"/>
    <w:rsid w:val="00DE53A1"/>
    <w:rsid w:val="00DE56A9"/>
    <w:rsid w:val="00DE58B5"/>
    <w:rsid w:val="00DE6091"/>
    <w:rsid w:val="00DE712A"/>
    <w:rsid w:val="00DE7C89"/>
    <w:rsid w:val="00DF0DFD"/>
    <w:rsid w:val="00DF1D48"/>
    <w:rsid w:val="00DF30ED"/>
    <w:rsid w:val="00DF37A6"/>
    <w:rsid w:val="00DF4926"/>
    <w:rsid w:val="00DF4F8B"/>
    <w:rsid w:val="00E021DA"/>
    <w:rsid w:val="00E024F7"/>
    <w:rsid w:val="00E02C9C"/>
    <w:rsid w:val="00E02F2D"/>
    <w:rsid w:val="00E044C7"/>
    <w:rsid w:val="00E059B1"/>
    <w:rsid w:val="00E05C7A"/>
    <w:rsid w:val="00E06138"/>
    <w:rsid w:val="00E06792"/>
    <w:rsid w:val="00E06972"/>
    <w:rsid w:val="00E07815"/>
    <w:rsid w:val="00E10147"/>
    <w:rsid w:val="00E10602"/>
    <w:rsid w:val="00E11009"/>
    <w:rsid w:val="00E12189"/>
    <w:rsid w:val="00E13CE6"/>
    <w:rsid w:val="00E14E97"/>
    <w:rsid w:val="00E2428C"/>
    <w:rsid w:val="00E247CD"/>
    <w:rsid w:val="00E248A3"/>
    <w:rsid w:val="00E24E15"/>
    <w:rsid w:val="00E25E10"/>
    <w:rsid w:val="00E26081"/>
    <w:rsid w:val="00E31C0B"/>
    <w:rsid w:val="00E32195"/>
    <w:rsid w:val="00E321F4"/>
    <w:rsid w:val="00E33C29"/>
    <w:rsid w:val="00E34291"/>
    <w:rsid w:val="00E34EE6"/>
    <w:rsid w:val="00E363EC"/>
    <w:rsid w:val="00E36923"/>
    <w:rsid w:val="00E40DD3"/>
    <w:rsid w:val="00E41DA2"/>
    <w:rsid w:val="00E42245"/>
    <w:rsid w:val="00E42ED5"/>
    <w:rsid w:val="00E52C2B"/>
    <w:rsid w:val="00E5667E"/>
    <w:rsid w:val="00E56FEE"/>
    <w:rsid w:val="00E574D5"/>
    <w:rsid w:val="00E61035"/>
    <w:rsid w:val="00E629D4"/>
    <w:rsid w:val="00E64284"/>
    <w:rsid w:val="00E654B5"/>
    <w:rsid w:val="00E66375"/>
    <w:rsid w:val="00E66775"/>
    <w:rsid w:val="00E709B6"/>
    <w:rsid w:val="00E71254"/>
    <w:rsid w:val="00E717CB"/>
    <w:rsid w:val="00E72F14"/>
    <w:rsid w:val="00E73F26"/>
    <w:rsid w:val="00E740AF"/>
    <w:rsid w:val="00E759EA"/>
    <w:rsid w:val="00E77166"/>
    <w:rsid w:val="00E772E4"/>
    <w:rsid w:val="00E804BB"/>
    <w:rsid w:val="00E850E2"/>
    <w:rsid w:val="00E87797"/>
    <w:rsid w:val="00E91482"/>
    <w:rsid w:val="00E93302"/>
    <w:rsid w:val="00E94A33"/>
    <w:rsid w:val="00E97407"/>
    <w:rsid w:val="00E97B84"/>
    <w:rsid w:val="00EA32DB"/>
    <w:rsid w:val="00EA4A49"/>
    <w:rsid w:val="00EA636F"/>
    <w:rsid w:val="00EA7000"/>
    <w:rsid w:val="00EA789E"/>
    <w:rsid w:val="00EB1745"/>
    <w:rsid w:val="00EB2EAE"/>
    <w:rsid w:val="00EB3E96"/>
    <w:rsid w:val="00EB4686"/>
    <w:rsid w:val="00EB518A"/>
    <w:rsid w:val="00EB60FD"/>
    <w:rsid w:val="00EC0A9F"/>
    <w:rsid w:val="00EC0AA0"/>
    <w:rsid w:val="00EC222A"/>
    <w:rsid w:val="00EC29B9"/>
    <w:rsid w:val="00EC4DF6"/>
    <w:rsid w:val="00EC6342"/>
    <w:rsid w:val="00ED0FDD"/>
    <w:rsid w:val="00ED3590"/>
    <w:rsid w:val="00ED4DEA"/>
    <w:rsid w:val="00ED559F"/>
    <w:rsid w:val="00ED57B0"/>
    <w:rsid w:val="00ED7201"/>
    <w:rsid w:val="00EE0875"/>
    <w:rsid w:val="00EE08DC"/>
    <w:rsid w:val="00EE39EA"/>
    <w:rsid w:val="00EE4B9D"/>
    <w:rsid w:val="00EF00EF"/>
    <w:rsid w:val="00EF1074"/>
    <w:rsid w:val="00EF2CB8"/>
    <w:rsid w:val="00EF4103"/>
    <w:rsid w:val="00EF468F"/>
    <w:rsid w:val="00EF4B86"/>
    <w:rsid w:val="00EF5296"/>
    <w:rsid w:val="00EF59C0"/>
    <w:rsid w:val="00F03558"/>
    <w:rsid w:val="00F04131"/>
    <w:rsid w:val="00F072A8"/>
    <w:rsid w:val="00F10945"/>
    <w:rsid w:val="00F11DD5"/>
    <w:rsid w:val="00F12E73"/>
    <w:rsid w:val="00F146A5"/>
    <w:rsid w:val="00F15509"/>
    <w:rsid w:val="00F20FA8"/>
    <w:rsid w:val="00F22106"/>
    <w:rsid w:val="00F24909"/>
    <w:rsid w:val="00F25006"/>
    <w:rsid w:val="00F26915"/>
    <w:rsid w:val="00F2749D"/>
    <w:rsid w:val="00F27E49"/>
    <w:rsid w:val="00F30CC4"/>
    <w:rsid w:val="00F3382F"/>
    <w:rsid w:val="00F33EB8"/>
    <w:rsid w:val="00F3556C"/>
    <w:rsid w:val="00F406D0"/>
    <w:rsid w:val="00F468D6"/>
    <w:rsid w:val="00F517C1"/>
    <w:rsid w:val="00F522CA"/>
    <w:rsid w:val="00F54B83"/>
    <w:rsid w:val="00F567D8"/>
    <w:rsid w:val="00F60331"/>
    <w:rsid w:val="00F61DBA"/>
    <w:rsid w:val="00F627C2"/>
    <w:rsid w:val="00F654E9"/>
    <w:rsid w:val="00F655AE"/>
    <w:rsid w:val="00F65B79"/>
    <w:rsid w:val="00F66424"/>
    <w:rsid w:val="00F67234"/>
    <w:rsid w:val="00F67572"/>
    <w:rsid w:val="00F70262"/>
    <w:rsid w:val="00F723CD"/>
    <w:rsid w:val="00F726A8"/>
    <w:rsid w:val="00F73F08"/>
    <w:rsid w:val="00F7479B"/>
    <w:rsid w:val="00F7517B"/>
    <w:rsid w:val="00F761C2"/>
    <w:rsid w:val="00F769A1"/>
    <w:rsid w:val="00F83316"/>
    <w:rsid w:val="00F84498"/>
    <w:rsid w:val="00F854EE"/>
    <w:rsid w:val="00F90B89"/>
    <w:rsid w:val="00F91263"/>
    <w:rsid w:val="00F91752"/>
    <w:rsid w:val="00F91AC9"/>
    <w:rsid w:val="00F92099"/>
    <w:rsid w:val="00F94DF5"/>
    <w:rsid w:val="00F96E4F"/>
    <w:rsid w:val="00F97763"/>
    <w:rsid w:val="00F97A12"/>
    <w:rsid w:val="00FA231D"/>
    <w:rsid w:val="00FA2B49"/>
    <w:rsid w:val="00FA2FAE"/>
    <w:rsid w:val="00FA342B"/>
    <w:rsid w:val="00FA4994"/>
    <w:rsid w:val="00FA6A6A"/>
    <w:rsid w:val="00FB0F56"/>
    <w:rsid w:val="00FB28AD"/>
    <w:rsid w:val="00FB2A14"/>
    <w:rsid w:val="00FB409E"/>
    <w:rsid w:val="00FB471C"/>
    <w:rsid w:val="00FB5B5E"/>
    <w:rsid w:val="00FB5DF6"/>
    <w:rsid w:val="00FB6398"/>
    <w:rsid w:val="00FB7F4D"/>
    <w:rsid w:val="00FC0FD6"/>
    <w:rsid w:val="00FC1530"/>
    <w:rsid w:val="00FC1C3B"/>
    <w:rsid w:val="00FC3BE6"/>
    <w:rsid w:val="00FC7887"/>
    <w:rsid w:val="00FD0846"/>
    <w:rsid w:val="00FD24CA"/>
    <w:rsid w:val="00FD3575"/>
    <w:rsid w:val="00FD3ED6"/>
    <w:rsid w:val="00FD6888"/>
    <w:rsid w:val="00FD6B0E"/>
    <w:rsid w:val="00FE0431"/>
    <w:rsid w:val="00FE0502"/>
    <w:rsid w:val="00FE24D0"/>
    <w:rsid w:val="00FE39C6"/>
    <w:rsid w:val="00FE4DC8"/>
    <w:rsid w:val="00FE66AE"/>
    <w:rsid w:val="00FE7DE5"/>
    <w:rsid w:val="00FF044F"/>
    <w:rsid w:val="00FF2309"/>
    <w:rsid w:val="00FF2E61"/>
    <w:rsid w:val="00FF3017"/>
    <w:rsid w:val="00FF56F8"/>
    <w:rsid w:val="00FF5CCA"/>
    <w:rsid w:val="00FF7188"/>
    <w:rsid w:val="00FF7E3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2DC847ED"/>
  <w15:docId w15:val="{29F2F346-0E62-4664-8C7A-445000016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szCs w:val="22"/>
        <w:lang w:val="cs-CZ" w:eastAsia="cs-CZ" w:bidi="ar-SA"/>
      </w:rPr>
    </w:rPrDefault>
    <w:pPrDefault>
      <w:pPr>
        <w:spacing w:before="60" w:after="60"/>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nhideWhenUsed="1" w:qFormat="1"/>
    <w:lsdException w:name="annotation text" w:semiHidden="1" w:uiPriority="0" w:unhideWhenUsed="1" w:qFormat="1"/>
    <w:lsdException w:name="header" w:semiHidden="1" w:unhideWhenUsed="1"/>
    <w:lsdException w:name="footer" w:semiHidden="1" w:unhideWhenUsed="1" w:qFormat="1"/>
    <w:lsdException w:name="index heading" w:semiHidden="1" w:unhideWhenUsed="1"/>
    <w:lsdException w:name="caption"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E3C54"/>
    <w:pPr>
      <w:tabs>
        <w:tab w:val="left" w:pos="851"/>
      </w:tabs>
      <w:spacing w:after="120"/>
    </w:pPr>
  </w:style>
  <w:style w:type="paragraph" w:styleId="Nadpis1">
    <w:name w:val="heading 1"/>
    <w:aliases w:val="Hlavní nadpis"/>
    <w:basedOn w:val="Nzev1"/>
    <w:next w:val="Normln"/>
    <w:link w:val="Nadpis1Char"/>
    <w:qFormat/>
    <w:rsid w:val="00942290"/>
    <w:pPr>
      <w:spacing w:after="240"/>
      <w:ind w:left="851" w:hanging="851"/>
      <w:jc w:val="both"/>
      <w:outlineLvl w:val="0"/>
    </w:pPr>
    <w:rPr>
      <w:rFonts w:ascii="Calibri" w:hAnsi="Calibri"/>
      <w:b/>
      <w:kern w:val="28"/>
      <w:sz w:val="30"/>
    </w:rPr>
  </w:style>
  <w:style w:type="paragraph" w:styleId="Nadpis2">
    <w:name w:val="heading 2"/>
    <w:aliases w:val="Nadpis nižší úrovně,Nadpis nižší úrovnì"/>
    <w:basedOn w:val="Nadpis1"/>
    <w:next w:val="Normln"/>
    <w:link w:val="Nadpis2Char"/>
    <w:qFormat/>
    <w:rsid w:val="002D5FD4"/>
    <w:pPr>
      <w:spacing w:before="180"/>
      <w:outlineLvl w:val="1"/>
    </w:pPr>
    <w:rPr>
      <w:caps w:val="0"/>
      <w:noProof/>
      <w:szCs w:val="24"/>
    </w:rPr>
  </w:style>
  <w:style w:type="paragraph" w:styleId="Nadpis3">
    <w:name w:val="heading 3"/>
    <w:aliases w:val="r.č.,areál,Titul1"/>
    <w:basedOn w:val="Nzev3"/>
    <w:next w:val="Normln"/>
    <w:link w:val="Nadpis3Char"/>
    <w:qFormat/>
    <w:rsid w:val="00632ACC"/>
    <w:pPr>
      <w:tabs>
        <w:tab w:val="clear" w:pos="454"/>
      </w:tabs>
      <w:spacing w:before="300" w:after="60"/>
      <w:ind w:left="851" w:hanging="851"/>
      <w:jc w:val="both"/>
      <w:outlineLvl w:val="2"/>
    </w:pPr>
    <w:rPr>
      <w:rFonts w:ascii="Calibri" w:hAnsi="Calibri"/>
      <w:caps/>
      <w:szCs w:val="24"/>
    </w:rPr>
  </w:style>
  <w:style w:type="paragraph" w:styleId="Nadpis4">
    <w:name w:val="heading 4"/>
    <w:aliases w:val="Titul2"/>
    <w:basedOn w:val="Nadpis3"/>
    <w:next w:val="Normln"/>
    <w:link w:val="Nadpis4Char"/>
    <w:qFormat/>
    <w:rsid w:val="00B73BE2"/>
    <w:pPr>
      <w:spacing w:before="240"/>
      <w:outlineLvl w:val="3"/>
    </w:pPr>
    <w:rPr>
      <w:bCs w:val="0"/>
      <w:iCs/>
      <w:caps w:val="0"/>
    </w:rPr>
  </w:style>
  <w:style w:type="paragraph" w:styleId="Nadpis5">
    <w:name w:val="heading 5"/>
    <w:basedOn w:val="Normln"/>
    <w:next w:val="Normln"/>
    <w:link w:val="Nadpis5Char"/>
    <w:qFormat/>
    <w:rsid w:val="00942290"/>
    <w:pPr>
      <w:outlineLvl w:val="4"/>
    </w:pPr>
    <w:rPr>
      <w:sz w:val="24"/>
      <w:u w:val="single"/>
    </w:rPr>
  </w:style>
  <w:style w:type="paragraph" w:styleId="Nadpis6">
    <w:name w:val="heading 6"/>
    <w:basedOn w:val="Normln"/>
    <w:next w:val="Normln"/>
    <w:link w:val="Nadpis6Char"/>
    <w:qFormat/>
    <w:rsid w:val="00476867"/>
    <w:pPr>
      <w:spacing w:before="240"/>
      <w:outlineLvl w:val="5"/>
    </w:pPr>
    <w:rPr>
      <w:rFonts w:ascii="Times New Roman" w:hAnsi="Times New Roman"/>
      <w:b/>
      <w:bCs/>
    </w:rPr>
  </w:style>
  <w:style w:type="paragraph" w:styleId="Nadpis7">
    <w:name w:val="heading 7"/>
    <w:basedOn w:val="Normln"/>
    <w:next w:val="Normln"/>
    <w:link w:val="Nadpis7Char"/>
    <w:qFormat/>
    <w:rsid w:val="00476867"/>
    <w:pPr>
      <w:keepNext/>
      <w:tabs>
        <w:tab w:val="left" w:pos="454"/>
      </w:tabs>
      <w:overflowPunct w:val="0"/>
      <w:autoSpaceDE w:val="0"/>
      <w:autoSpaceDN w:val="0"/>
      <w:adjustRightInd w:val="0"/>
      <w:spacing w:before="300"/>
      <w:outlineLvl w:val="6"/>
    </w:pPr>
    <w:rPr>
      <w:b/>
      <w:color w:val="FF0000"/>
    </w:rPr>
  </w:style>
  <w:style w:type="paragraph" w:styleId="Nadpis8">
    <w:name w:val="heading 8"/>
    <w:basedOn w:val="Normln"/>
    <w:next w:val="Normln"/>
    <w:link w:val="Nadpis8Char"/>
    <w:qFormat/>
    <w:rsid w:val="00476867"/>
    <w:pPr>
      <w:keepNext/>
      <w:tabs>
        <w:tab w:val="left" w:pos="709"/>
      </w:tabs>
      <w:outlineLvl w:val="7"/>
    </w:pPr>
    <w:rPr>
      <w:rFonts w:cs="Arial"/>
      <w:u w:val="single"/>
    </w:rPr>
  </w:style>
  <w:style w:type="paragraph" w:styleId="Nadpis9">
    <w:name w:val="heading 9"/>
    <w:basedOn w:val="Normln"/>
    <w:next w:val="Normln"/>
    <w:link w:val="Nadpis9Char"/>
    <w:qFormat/>
    <w:rsid w:val="00476867"/>
    <w:pPr>
      <w:numPr>
        <w:ilvl w:val="12"/>
      </w:numPr>
      <w:tabs>
        <w:tab w:val="left" w:pos="720"/>
      </w:tabs>
      <w:spacing w:before="240"/>
      <w:ind w:left="851" w:hanging="851"/>
      <w:outlineLvl w:val="8"/>
    </w:pPr>
    <w:rPr>
      <w:rFonts w:cs="Arial"/>
      <w:b/>
      <w:bCs/>
      <w:cap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numbering" w:styleId="111111">
    <w:name w:val="Outline List 2"/>
    <w:aliases w:val=" Číslování-víceúrovní"/>
    <w:basedOn w:val="Bezseznamu"/>
    <w:uiPriority w:val="99"/>
    <w:semiHidden/>
    <w:unhideWhenUsed/>
    <w:rsid w:val="006946A4"/>
    <w:pPr>
      <w:numPr>
        <w:numId w:val="1"/>
      </w:numPr>
    </w:pPr>
  </w:style>
  <w:style w:type="numbering" w:styleId="1ai">
    <w:name w:val="Outline List 1"/>
    <w:basedOn w:val="Bezseznamu"/>
    <w:uiPriority w:val="99"/>
    <w:semiHidden/>
    <w:unhideWhenUsed/>
    <w:rsid w:val="006946A4"/>
    <w:pPr>
      <w:numPr>
        <w:numId w:val="2"/>
      </w:numPr>
    </w:pPr>
  </w:style>
  <w:style w:type="paragraph" w:customStyle="1" w:styleId="Nadpisobrzku">
    <w:name w:val="Nadpis obrázku"/>
    <w:basedOn w:val="Normln"/>
    <w:qFormat/>
    <w:rsid w:val="004931D7"/>
    <w:pPr>
      <w:spacing w:before="180" w:after="60"/>
      <w:jc w:val="center"/>
    </w:pPr>
    <w:rPr>
      <w:i/>
      <w:sz w:val="20"/>
      <w:lang w:eastAsia="en-US"/>
    </w:rPr>
  </w:style>
  <w:style w:type="paragraph" w:styleId="Nadpisobsahu">
    <w:name w:val="TOC Heading"/>
    <w:basedOn w:val="Nadpis1"/>
    <w:next w:val="Normln"/>
    <w:uiPriority w:val="39"/>
    <w:unhideWhenUsed/>
    <w:qFormat/>
    <w:rsid w:val="006946A4"/>
    <w:pPr>
      <w:keepNext/>
      <w:keepLines/>
      <w:spacing w:before="240" w:after="0" w:line="259" w:lineRule="auto"/>
      <w:outlineLvl w:val="9"/>
    </w:pPr>
    <w:rPr>
      <w:rFonts w:asciiTheme="majorHAnsi" w:eastAsiaTheme="majorEastAsia" w:hAnsiTheme="majorHAnsi" w:cstheme="majorBidi"/>
      <w:b w:val="0"/>
      <w:caps w:val="0"/>
      <w:color w:val="365F91" w:themeColor="accent1" w:themeShade="BF"/>
      <w:kern w:val="0"/>
      <w:szCs w:val="28"/>
    </w:rPr>
  </w:style>
  <w:style w:type="paragraph" w:customStyle="1" w:styleId="Nadpistabulky">
    <w:name w:val="Nadpis tabulky"/>
    <w:basedOn w:val="Normln"/>
    <w:uiPriority w:val="99"/>
    <w:rsid w:val="006946A4"/>
    <w:pPr>
      <w:jc w:val="center"/>
    </w:pPr>
    <w:rPr>
      <w:b/>
      <w:bCs/>
      <w:sz w:val="20"/>
      <w:szCs w:val="20"/>
      <w:lang w:eastAsia="en-US"/>
    </w:rPr>
  </w:style>
  <w:style w:type="paragraph" w:styleId="Nzev">
    <w:name w:val="Title"/>
    <w:basedOn w:val="Normln"/>
    <w:link w:val="NzevChar"/>
    <w:qFormat/>
    <w:rsid w:val="006946A4"/>
    <w:pPr>
      <w:spacing w:before="240"/>
      <w:jc w:val="center"/>
      <w:outlineLvl w:val="0"/>
    </w:pPr>
    <w:rPr>
      <w:rFonts w:eastAsiaTheme="majorEastAsia"/>
      <w:b/>
      <w:bCs/>
      <w:kern w:val="28"/>
      <w:sz w:val="32"/>
      <w:szCs w:val="32"/>
      <w:lang w:eastAsia="en-US"/>
    </w:rPr>
  </w:style>
  <w:style w:type="character" w:customStyle="1" w:styleId="NzevChar">
    <w:name w:val="Název Char"/>
    <w:basedOn w:val="Standardnpsmoodstavce"/>
    <w:link w:val="Nzev"/>
    <w:rsid w:val="006946A4"/>
    <w:rPr>
      <w:rFonts w:eastAsiaTheme="majorEastAsia"/>
      <w:b/>
      <w:bCs/>
      <w:kern w:val="28"/>
      <w:sz w:val="32"/>
      <w:szCs w:val="32"/>
      <w:lang w:eastAsia="en-US"/>
    </w:rPr>
  </w:style>
  <w:style w:type="character" w:customStyle="1" w:styleId="Nadpis1Char">
    <w:name w:val="Nadpis 1 Char"/>
    <w:aliases w:val="Hlavní nadpis Char"/>
    <w:basedOn w:val="Standardnpsmoodstavce"/>
    <w:link w:val="Nadpis1"/>
    <w:rsid w:val="00942290"/>
    <w:rPr>
      <w:rFonts w:cs="Arial Black"/>
      <w:b/>
      <w:caps/>
      <w:kern w:val="28"/>
      <w:sz w:val="30"/>
      <w:szCs w:val="32"/>
      <w:lang w:eastAsia="en-US"/>
    </w:rPr>
  </w:style>
  <w:style w:type="paragraph" w:customStyle="1" w:styleId="Nzev0">
    <w:name w:val="Název 0"/>
    <w:basedOn w:val="Nzev"/>
    <w:link w:val="Nzev0Char"/>
    <w:qFormat/>
    <w:rsid w:val="00EE4B9D"/>
    <w:rPr>
      <w:rFonts w:ascii="Arial Black" w:eastAsia="Arial" w:hAnsi="Arial Black" w:cs="Arial Black"/>
      <w:bCs w:val="0"/>
    </w:rPr>
  </w:style>
  <w:style w:type="character" w:customStyle="1" w:styleId="Nadpis2Char">
    <w:name w:val="Nadpis 2 Char"/>
    <w:aliases w:val="Nadpis nižší úrovně Char,Nadpis nižší úrovnì Char"/>
    <w:basedOn w:val="Standardnpsmoodstavce"/>
    <w:link w:val="Nadpis2"/>
    <w:rsid w:val="002D5FD4"/>
    <w:rPr>
      <w:rFonts w:cs="Arial Black"/>
      <w:b/>
      <w:noProof/>
      <w:kern w:val="28"/>
      <w:sz w:val="30"/>
      <w:szCs w:val="24"/>
      <w:lang w:eastAsia="en-US"/>
    </w:rPr>
  </w:style>
  <w:style w:type="character" w:customStyle="1" w:styleId="Nadpis3Char">
    <w:name w:val="Nadpis 3 Char"/>
    <w:aliases w:val="r.č. Char,areál Char,Titul1 Char"/>
    <w:basedOn w:val="Standardnpsmoodstavce"/>
    <w:link w:val="Nadpis3"/>
    <w:rsid w:val="00632ACC"/>
    <w:rPr>
      <w:b/>
      <w:bCs/>
      <w:caps/>
      <w:kern w:val="28"/>
      <w:sz w:val="24"/>
      <w:szCs w:val="24"/>
      <w:lang w:eastAsia="en-US"/>
    </w:rPr>
  </w:style>
  <w:style w:type="character" w:customStyle="1" w:styleId="Nadpis4Char">
    <w:name w:val="Nadpis 4 Char"/>
    <w:aliases w:val="Titul2 Char"/>
    <w:link w:val="Nadpis4"/>
    <w:rsid w:val="00B73BE2"/>
    <w:rPr>
      <w:b/>
      <w:iCs/>
      <w:kern w:val="28"/>
      <w:sz w:val="24"/>
      <w:szCs w:val="24"/>
      <w:lang w:eastAsia="en-US"/>
    </w:rPr>
  </w:style>
  <w:style w:type="character" w:customStyle="1" w:styleId="Nzev0Char">
    <w:name w:val="Název 0 Char"/>
    <w:basedOn w:val="NzevChar"/>
    <w:link w:val="Nzev0"/>
    <w:rsid w:val="00EE4B9D"/>
    <w:rPr>
      <w:rFonts w:ascii="Arial Black" w:eastAsia="Arial" w:hAnsi="Arial Black" w:cs="Arial Black"/>
      <w:b/>
      <w:bCs w:val="0"/>
      <w:kern w:val="28"/>
      <w:sz w:val="32"/>
      <w:szCs w:val="32"/>
      <w:lang w:eastAsia="en-US"/>
    </w:rPr>
  </w:style>
  <w:style w:type="character" w:customStyle="1" w:styleId="Nadpis5Char">
    <w:name w:val="Nadpis 5 Char"/>
    <w:link w:val="Nadpis5"/>
    <w:rsid w:val="00942290"/>
    <w:rPr>
      <w:sz w:val="24"/>
      <w:u w:val="single"/>
    </w:rPr>
  </w:style>
  <w:style w:type="paragraph" w:customStyle="1" w:styleId="Nzev0a">
    <w:name w:val="Název 0a"/>
    <w:basedOn w:val="Nzev0"/>
    <w:link w:val="Nzev0aChar"/>
    <w:qFormat/>
    <w:rsid w:val="00BE3FFE"/>
  </w:style>
  <w:style w:type="character" w:customStyle="1" w:styleId="Nadpis6Char">
    <w:name w:val="Nadpis 6 Char"/>
    <w:basedOn w:val="Standardnpsmoodstavce"/>
    <w:link w:val="Nadpis6"/>
    <w:rsid w:val="00476867"/>
    <w:rPr>
      <w:rFonts w:ascii="Times New Roman" w:hAnsi="Times New Roman"/>
      <w:b/>
      <w:bCs/>
    </w:rPr>
  </w:style>
  <w:style w:type="character" w:customStyle="1" w:styleId="Nadpis7Char">
    <w:name w:val="Nadpis 7 Char"/>
    <w:basedOn w:val="Standardnpsmoodstavce"/>
    <w:link w:val="Nadpis7"/>
    <w:rsid w:val="00476867"/>
    <w:rPr>
      <w:b/>
      <w:color w:val="FF0000"/>
    </w:rPr>
  </w:style>
  <w:style w:type="character" w:customStyle="1" w:styleId="Nzev0aChar">
    <w:name w:val="Název 0a Char"/>
    <w:basedOn w:val="Nzev0Char"/>
    <w:link w:val="Nzev0a"/>
    <w:rsid w:val="00BE3FFE"/>
    <w:rPr>
      <w:rFonts w:ascii="Arial Black" w:eastAsia="Arial" w:hAnsi="Arial Black" w:cs="Arial Black"/>
      <w:b/>
      <w:bCs w:val="0"/>
      <w:kern w:val="28"/>
      <w:sz w:val="32"/>
      <w:szCs w:val="32"/>
      <w:lang w:eastAsia="en-US"/>
    </w:rPr>
  </w:style>
  <w:style w:type="paragraph" w:customStyle="1" w:styleId="Nzev1">
    <w:name w:val="Název 1"/>
    <w:basedOn w:val="Normln"/>
    <w:qFormat/>
    <w:rsid w:val="006946A4"/>
    <w:pPr>
      <w:jc w:val="center"/>
    </w:pPr>
    <w:rPr>
      <w:rFonts w:ascii="Arial Black" w:hAnsi="Arial Black" w:cs="Arial Black"/>
      <w:caps/>
      <w:sz w:val="32"/>
      <w:szCs w:val="32"/>
      <w:lang w:eastAsia="en-US"/>
    </w:rPr>
  </w:style>
  <w:style w:type="character" w:customStyle="1" w:styleId="Nadpis8Char">
    <w:name w:val="Nadpis 8 Char"/>
    <w:basedOn w:val="Standardnpsmoodstavce"/>
    <w:link w:val="Nadpis8"/>
    <w:rsid w:val="00476867"/>
    <w:rPr>
      <w:rFonts w:cs="Arial"/>
      <w:u w:val="single"/>
    </w:rPr>
  </w:style>
  <w:style w:type="character" w:customStyle="1" w:styleId="Nadpis9Char">
    <w:name w:val="Nadpis 9 Char"/>
    <w:basedOn w:val="Standardnpsmoodstavce"/>
    <w:link w:val="Nadpis9"/>
    <w:rsid w:val="00476867"/>
    <w:rPr>
      <w:rFonts w:cs="Arial"/>
      <w:b/>
      <w:bCs/>
      <w:caps/>
    </w:rPr>
  </w:style>
  <w:style w:type="paragraph" w:customStyle="1" w:styleId="Nzev1-titul">
    <w:name w:val="Název 1 - titul"/>
    <w:basedOn w:val="Normln"/>
    <w:next w:val="Normln"/>
    <w:qFormat/>
    <w:rsid w:val="00F73F08"/>
    <w:pPr>
      <w:widowControl w:val="0"/>
      <w:tabs>
        <w:tab w:val="left" w:pos="454"/>
      </w:tabs>
      <w:spacing w:after="0"/>
      <w:jc w:val="center"/>
    </w:pPr>
    <w:rPr>
      <w:b/>
      <w:sz w:val="32"/>
      <w:lang w:eastAsia="en-US"/>
    </w:rPr>
  </w:style>
  <w:style w:type="paragraph" w:customStyle="1" w:styleId="Nzev1a">
    <w:name w:val="Název 1a"/>
    <w:basedOn w:val="Nzev1"/>
    <w:qFormat/>
    <w:rsid w:val="006946A4"/>
    <w:pPr>
      <w:ind w:left="851" w:hanging="851"/>
    </w:pPr>
    <w:rPr>
      <w:rFonts w:ascii="Arial" w:hAnsi="Arial"/>
      <w:b/>
      <w:sz w:val="28"/>
    </w:rPr>
  </w:style>
  <w:style w:type="paragraph" w:customStyle="1" w:styleId="Nzev2">
    <w:name w:val="Název 2"/>
    <w:basedOn w:val="Nzev"/>
    <w:rsid w:val="006946A4"/>
    <w:pPr>
      <w:spacing w:line="288" w:lineRule="auto"/>
      <w:ind w:left="454" w:hanging="454"/>
      <w:jc w:val="left"/>
    </w:pPr>
    <w:rPr>
      <w:rFonts w:ascii="Arial Black" w:eastAsia="Times New Roman" w:hAnsi="Arial Black" w:cs="Arial Black"/>
      <w:b w:val="0"/>
      <w:bCs w:val="0"/>
      <w:caps/>
      <w:strike/>
    </w:rPr>
  </w:style>
  <w:style w:type="paragraph" w:customStyle="1" w:styleId="Nzev2-titul">
    <w:name w:val="Název 2 - titul"/>
    <w:basedOn w:val="Normln"/>
    <w:next w:val="Normln"/>
    <w:qFormat/>
    <w:rsid w:val="006946A4"/>
    <w:pPr>
      <w:jc w:val="center"/>
    </w:pPr>
    <w:rPr>
      <w:b/>
      <w:sz w:val="28"/>
      <w:szCs w:val="36"/>
      <w:lang w:eastAsia="en-US"/>
    </w:rPr>
  </w:style>
  <w:style w:type="paragraph" w:customStyle="1" w:styleId="Nzev2a">
    <w:name w:val="Název 2a"/>
    <w:basedOn w:val="Nadpis2"/>
    <w:next w:val="Normln"/>
    <w:qFormat/>
    <w:rsid w:val="006946A4"/>
    <w:pPr>
      <w:spacing w:before="240" w:after="120"/>
    </w:pPr>
    <w:rPr>
      <w:rFonts w:eastAsia="Arial Unicode MS"/>
      <w:bCs/>
      <w:i/>
      <w:noProof w:val="0"/>
      <w:kern w:val="0"/>
      <w:sz w:val="28"/>
      <w:szCs w:val="28"/>
    </w:rPr>
  </w:style>
  <w:style w:type="paragraph" w:customStyle="1" w:styleId="Nzev3">
    <w:name w:val="Název 3"/>
    <w:basedOn w:val="Nzev"/>
    <w:qFormat/>
    <w:rsid w:val="00FB5B5E"/>
    <w:pPr>
      <w:tabs>
        <w:tab w:val="left" w:pos="454"/>
      </w:tabs>
      <w:spacing w:before="120"/>
    </w:pPr>
    <w:rPr>
      <w:rFonts w:ascii="Arial" w:eastAsia="Times New Roman" w:hAnsi="Arial"/>
      <w:sz w:val="24"/>
    </w:rPr>
  </w:style>
  <w:style w:type="paragraph" w:customStyle="1" w:styleId="Nzev3a">
    <w:name w:val="Název 3a"/>
    <w:basedOn w:val="Nadpis3"/>
    <w:link w:val="Nzev3aChar"/>
    <w:qFormat/>
    <w:rsid w:val="00FB5B5E"/>
    <w:pPr>
      <w:spacing w:before="120"/>
      <w:jc w:val="center"/>
    </w:pPr>
    <w:rPr>
      <w:rFonts w:ascii="Arial" w:hAnsi="Arial"/>
      <w:bCs w:val="0"/>
      <w:caps w:val="0"/>
      <w:sz w:val="20"/>
    </w:rPr>
  </w:style>
  <w:style w:type="character" w:customStyle="1" w:styleId="Nzev3aChar">
    <w:name w:val="Název 3a Char"/>
    <w:basedOn w:val="Nadpis3Char"/>
    <w:link w:val="Nzev3a"/>
    <w:rsid w:val="00FB5B5E"/>
    <w:rPr>
      <w:rFonts w:ascii="Arial" w:hAnsi="Arial"/>
      <w:b/>
      <w:bCs w:val="0"/>
      <w:caps w:val="0"/>
      <w:kern w:val="28"/>
      <w:sz w:val="20"/>
      <w:szCs w:val="24"/>
      <w:lang w:eastAsia="en-US"/>
    </w:rPr>
  </w:style>
  <w:style w:type="paragraph" w:customStyle="1" w:styleId="Normln1">
    <w:name w:val="Normální 1"/>
    <w:basedOn w:val="Normln"/>
    <w:link w:val="Normln1Char"/>
    <w:qFormat/>
    <w:rsid w:val="006946A4"/>
    <w:pPr>
      <w:ind w:firstLine="851"/>
    </w:pPr>
    <w:rPr>
      <w:lang w:eastAsia="en-US"/>
    </w:rPr>
  </w:style>
  <w:style w:type="character" w:customStyle="1" w:styleId="Normln1Char">
    <w:name w:val="Normální 1 Char"/>
    <w:link w:val="Normln1"/>
    <w:locked/>
    <w:rsid w:val="006946A4"/>
    <w:rPr>
      <w:lang w:eastAsia="en-US"/>
    </w:rPr>
  </w:style>
  <w:style w:type="paragraph" w:customStyle="1" w:styleId="Normln2">
    <w:name w:val="Normální 2"/>
    <w:basedOn w:val="Normln"/>
    <w:qFormat/>
    <w:rsid w:val="006946A4"/>
    <w:pPr>
      <w:tabs>
        <w:tab w:val="left" w:pos="720"/>
      </w:tabs>
      <w:spacing w:before="0"/>
    </w:pPr>
    <w:rPr>
      <w:sz w:val="18"/>
      <w:szCs w:val="18"/>
      <w:lang w:eastAsia="en-US"/>
    </w:rPr>
  </w:style>
  <w:style w:type="paragraph" w:styleId="Normlnodsazen">
    <w:name w:val="Normal Indent"/>
    <w:basedOn w:val="Normln"/>
    <w:link w:val="NormlnodsazenChar"/>
    <w:uiPriority w:val="99"/>
    <w:qFormat/>
    <w:rsid w:val="00004C3A"/>
    <w:pPr>
      <w:ind w:left="851"/>
      <w:contextualSpacing/>
    </w:pPr>
    <w:rPr>
      <w:lang w:eastAsia="en-US"/>
    </w:rPr>
  </w:style>
  <w:style w:type="character" w:customStyle="1" w:styleId="NormlnodsazenChar">
    <w:name w:val="Normální odsazený Char"/>
    <w:basedOn w:val="Standardnpsmoodstavce"/>
    <w:link w:val="Normlnodsazen"/>
    <w:uiPriority w:val="99"/>
    <w:rsid w:val="00004C3A"/>
    <w:rPr>
      <w:lang w:eastAsia="en-US"/>
    </w:rPr>
  </w:style>
  <w:style w:type="paragraph" w:customStyle="1" w:styleId="Normlnodsazen1">
    <w:name w:val="Normální odsazený 1"/>
    <w:basedOn w:val="Normlnodsazen"/>
    <w:qFormat/>
    <w:rsid w:val="006946A4"/>
    <w:rPr>
      <w:i/>
      <w:iCs/>
    </w:rPr>
  </w:style>
  <w:style w:type="paragraph" w:customStyle="1" w:styleId="Normlnodsazen2">
    <w:name w:val="Normální odsazený 2"/>
    <w:basedOn w:val="Normlnodsazen"/>
    <w:next w:val="Normln"/>
    <w:qFormat/>
    <w:rsid w:val="006946A4"/>
    <w:pPr>
      <w:ind w:left="1134"/>
    </w:pPr>
  </w:style>
  <w:style w:type="paragraph" w:customStyle="1" w:styleId="Normlnodsazen3">
    <w:name w:val="Normální odsazený 3"/>
    <w:basedOn w:val="Normlnodsazen2"/>
    <w:rsid w:val="006946A4"/>
    <w:pPr>
      <w:ind w:left="1701"/>
    </w:pPr>
  </w:style>
  <w:style w:type="paragraph" w:customStyle="1" w:styleId="Normlnodsazen4">
    <w:name w:val="Normální odsazený 4"/>
    <w:basedOn w:val="Normlnodsazen3"/>
    <w:qFormat/>
    <w:rsid w:val="006946A4"/>
    <w:pPr>
      <w:ind w:left="2268"/>
    </w:pPr>
  </w:style>
  <w:style w:type="paragraph" w:customStyle="1" w:styleId="Normln-sted">
    <w:name w:val="Normální-střed"/>
    <w:basedOn w:val="Normln"/>
    <w:next w:val="Normln"/>
    <w:qFormat/>
    <w:rsid w:val="006946A4"/>
    <w:pPr>
      <w:jc w:val="center"/>
    </w:pPr>
    <w:rPr>
      <w:lang w:eastAsia="en-US"/>
    </w:rPr>
  </w:style>
  <w:style w:type="paragraph" w:customStyle="1" w:styleId="Normln-stedBold">
    <w:name w:val="Normální-střed Bold"/>
    <w:basedOn w:val="Normln-sted"/>
    <w:next w:val="Normln"/>
    <w:qFormat/>
    <w:rsid w:val="005B5011"/>
    <w:rPr>
      <w:b/>
    </w:rPr>
  </w:style>
  <w:style w:type="paragraph" w:customStyle="1" w:styleId="Normln-vlevo">
    <w:name w:val="Normální-vlevo"/>
    <w:basedOn w:val="Normln"/>
    <w:next w:val="Normln"/>
    <w:qFormat/>
    <w:rsid w:val="006946A4"/>
    <w:pPr>
      <w:jc w:val="left"/>
    </w:pPr>
    <w:rPr>
      <w:szCs w:val="20"/>
      <w:lang w:eastAsia="en-US"/>
    </w:rPr>
  </w:style>
  <w:style w:type="paragraph" w:customStyle="1" w:styleId="Normln-vlevoBold">
    <w:name w:val="Normální-vlevo Bold"/>
    <w:basedOn w:val="Normln"/>
    <w:next w:val="Normln"/>
    <w:qFormat/>
    <w:rsid w:val="006946A4"/>
    <w:pPr>
      <w:jc w:val="left"/>
    </w:pPr>
    <w:rPr>
      <w:b/>
      <w:szCs w:val="20"/>
      <w:lang w:eastAsia="en-US"/>
    </w:rPr>
  </w:style>
  <w:style w:type="paragraph" w:customStyle="1" w:styleId="Normln-vpravo">
    <w:name w:val="Normální-vpravo"/>
    <w:basedOn w:val="Normln"/>
    <w:next w:val="Normln"/>
    <w:qFormat/>
    <w:rsid w:val="006946A4"/>
    <w:pPr>
      <w:jc w:val="right"/>
    </w:pPr>
    <w:rPr>
      <w:lang w:eastAsia="en-US"/>
    </w:rPr>
  </w:style>
  <w:style w:type="paragraph" w:customStyle="1" w:styleId="Normln-vpravoBold">
    <w:name w:val="Normální-vpravo Bold"/>
    <w:basedOn w:val="Normln-vpravo"/>
    <w:next w:val="Normln"/>
    <w:qFormat/>
    <w:rsid w:val="006946A4"/>
    <w:rPr>
      <w:b/>
    </w:rPr>
  </w:style>
  <w:style w:type="paragraph" w:styleId="Obsah1">
    <w:name w:val="toc 1"/>
    <w:basedOn w:val="Normln"/>
    <w:next w:val="Normln"/>
    <w:uiPriority w:val="39"/>
    <w:qFormat/>
    <w:rsid w:val="00114767"/>
    <w:pPr>
      <w:tabs>
        <w:tab w:val="right" w:leader="dot" w:pos="9062"/>
      </w:tabs>
      <w:spacing w:before="360" w:line="264" w:lineRule="auto"/>
      <w:ind w:left="851" w:hanging="851"/>
      <w:jc w:val="left"/>
    </w:pPr>
    <w:rPr>
      <w:rFonts w:cs="Arial"/>
      <w:b/>
      <w:caps/>
      <w:noProof/>
      <w:spacing w:val="-6"/>
      <w:szCs w:val="20"/>
    </w:rPr>
  </w:style>
  <w:style w:type="paragraph" w:styleId="Obsah2">
    <w:name w:val="toc 2"/>
    <w:basedOn w:val="Normln"/>
    <w:next w:val="Normln"/>
    <w:uiPriority w:val="39"/>
    <w:qFormat/>
    <w:rsid w:val="00114767"/>
    <w:pPr>
      <w:tabs>
        <w:tab w:val="left" w:pos="1418"/>
        <w:tab w:val="right" w:leader="dot" w:pos="9062"/>
      </w:tabs>
      <w:ind w:left="1418" w:hanging="567"/>
    </w:pPr>
    <w:rPr>
      <w:rFonts w:cs="Arial"/>
      <w:caps/>
      <w:noProof/>
      <w:szCs w:val="20"/>
    </w:rPr>
  </w:style>
  <w:style w:type="paragraph" w:styleId="Obsah3">
    <w:name w:val="toc 3"/>
    <w:basedOn w:val="Normln"/>
    <w:next w:val="Normln"/>
    <w:uiPriority w:val="39"/>
    <w:qFormat/>
    <w:rsid w:val="00114767"/>
    <w:pPr>
      <w:tabs>
        <w:tab w:val="left" w:pos="1418"/>
        <w:tab w:val="right" w:leader="dot" w:pos="9061"/>
      </w:tabs>
      <w:ind w:left="1985" w:hanging="567"/>
      <w:contextualSpacing/>
      <w:jc w:val="left"/>
    </w:pPr>
    <w:rPr>
      <w:rFonts w:cs="Arial"/>
      <w:noProof/>
      <w:szCs w:val="20"/>
    </w:rPr>
  </w:style>
  <w:style w:type="paragraph" w:styleId="Odstavecseseznamem">
    <w:name w:val="List Paragraph"/>
    <w:basedOn w:val="Normln"/>
    <w:link w:val="OdstavecseseznamemChar"/>
    <w:uiPriority w:val="34"/>
    <w:qFormat/>
    <w:rsid w:val="006946A4"/>
    <w:pPr>
      <w:ind w:left="720"/>
      <w:contextualSpacing/>
    </w:pPr>
    <w:rPr>
      <w:lang w:eastAsia="en-US"/>
    </w:rPr>
  </w:style>
  <w:style w:type="character" w:customStyle="1" w:styleId="OdstavecseseznamemChar">
    <w:name w:val="Odstavec se seznamem Char"/>
    <w:link w:val="Odstavecseseznamem"/>
    <w:uiPriority w:val="34"/>
    <w:rsid w:val="006946A4"/>
    <w:rPr>
      <w:lang w:eastAsia="en-US"/>
    </w:rPr>
  </w:style>
  <w:style w:type="paragraph" w:customStyle="1" w:styleId="Odstavecseseznamem1">
    <w:name w:val="Odstavec se seznamem 1"/>
    <w:basedOn w:val="Odstavecseseznamem"/>
    <w:qFormat/>
    <w:rsid w:val="006946A4"/>
    <w:pPr>
      <w:numPr>
        <w:numId w:val="3"/>
      </w:numPr>
      <w:contextualSpacing w:val="0"/>
    </w:pPr>
  </w:style>
  <w:style w:type="paragraph" w:customStyle="1" w:styleId="Odstavecseseznamem2">
    <w:name w:val="Odstavec se seznamem 2"/>
    <w:basedOn w:val="Odstavecseseznamem"/>
    <w:qFormat/>
    <w:rsid w:val="006946A4"/>
    <w:pPr>
      <w:ind w:left="0"/>
    </w:pPr>
  </w:style>
  <w:style w:type="paragraph" w:customStyle="1" w:styleId="Poznmky">
    <w:name w:val="Poznámky"/>
    <w:basedOn w:val="Normln"/>
    <w:next w:val="Normln"/>
    <w:rsid w:val="006946A4"/>
    <w:rPr>
      <w:i/>
      <w:iCs/>
      <w:lang w:eastAsia="en-US"/>
    </w:rPr>
  </w:style>
  <w:style w:type="paragraph" w:customStyle="1" w:styleId="Poznmky2">
    <w:name w:val="Poznámky 2"/>
    <w:basedOn w:val="Poznmky"/>
    <w:uiPriority w:val="99"/>
    <w:qFormat/>
    <w:rsid w:val="006946A4"/>
    <w:pPr>
      <w:jc w:val="right"/>
    </w:pPr>
    <w:rPr>
      <w:sz w:val="18"/>
      <w:szCs w:val="18"/>
    </w:rPr>
  </w:style>
  <w:style w:type="paragraph" w:styleId="Seznamsodrkami">
    <w:name w:val="List Bullet"/>
    <w:basedOn w:val="Normln"/>
    <w:qFormat/>
    <w:rsid w:val="002C338C"/>
    <w:pPr>
      <w:numPr>
        <w:numId w:val="4"/>
      </w:numPr>
      <w:spacing w:after="0"/>
      <w:ind w:left="851" w:hanging="851"/>
    </w:pPr>
    <w:rPr>
      <w:lang w:eastAsia="en-US"/>
    </w:rPr>
  </w:style>
  <w:style w:type="paragraph" w:styleId="Seznamsodrkami2">
    <w:name w:val="List Bullet 2"/>
    <w:basedOn w:val="Normln"/>
    <w:qFormat/>
    <w:rsid w:val="005B6E7F"/>
    <w:pPr>
      <w:numPr>
        <w:numId w:val="5"/>
      </w:numPr>
      <w:tabs>
        <w:tab w:val="clear" w:pos="1163"/>
      </w:tabs>
      <w:spacing w:before="0"/>
      <w:ind w:left="1702" w:hanging="851"/>
      <w:contextualSpacing/>
    </w:pPr>
    <w:rPr>
      <w:lang w:eastAsia="en-US"/>
    </w:rPr>
  </w:style>
  <w:style w:type="paragraph" w:styleId="Seznamsodrkami3">
    <w:name w:val="List Bullet 3"/>
    <w:basedOn w:val="Normln"/>
    <w:qFormat/>
    <w:rsid w:val="006946A4"/>
    <w:pPr>
      <w:numPr>
        <w:numId w:val="6"/>
      </w:numPr>
    </w:pPr>
    <w:rPr>
      <w:lang w:eastAsia="en-US"/>
    </w:rPr>
  </w:style>
  <w:style w:type="paragraph" w:styleId="Textpoznpodarou">
    <w:name w:val="footnote text"/>
    <w:basedOn w:val="Normln"/>
    <w:link w:val="TextpoznpodarouChar"/>
    <w:uiPriority w:val="99"/>
    <w:unhideWhenUsed/>
    <w:qFormat/>
    <w:rsid w:val="006946A4"/>
    <w:pPr>
      <w:tabs>
        <w:tab w:val="left" w:pos="709"/>
      </w:tabs>
      <w:ind w:left="125" w:hanging="125"/>
      <w:jc w:val="left"/>
    </w:pPr>
    <w:rPr>
      <w:sz w:val="18"/>
      <w:lang w:eastAsia="en-US"/>
    </w:rPr>
  </w:style>
  <w:style w:type="character" w:customStyle="1" w:styleId="TextpoznpodarouChar">
    <w:name w:val="Text pozn. pod čarou Char"/>
    <w:basedOn w:val="Standardnpsmoodstavce"/>
    <w:link w:val="Textpoznpodarou"/>
    <w:uiPriority w:val="99"/>
    <w:rsid w:val="006946A4"/>
    <w:rPr>
      <w:sz w:val="18"/>
      <w:lang w:eastAsia="en-US"/>
    </w:rPr>
  </w:style>
  <w:style w:type="paragraph" w:customStyle="1" w:styleId="Texttabulky">
    <w:name w:val="Text tabulky"/>
    <w:basedOn w:val="Normln"/>
    <w:link w:val="TexttabulkyChar"/>
    <w:uiPriority w:val="99"/>
    <w:qFormat/>
    <w:rsid w:val="007719C0"/>
    <w:pPr>
      <w:tabs>
        <w:tab w:val="clear" w:pos="851"/>
        <w:tab w:val="left" w:pos="454"/>
      </w:tabs>
      <w:spacing w:after="60"/>
    </w:pPr>
    <w:rPr>
      <w:sz w:val="20"/>
      <w:szCs w:val="18"/>
      <w:lang w:eastAsia="en-US"/>
    </w:rPr>
  </w:style>
  <w:style w:type="character" w:customStyle="1" w:styleId="TexttabulkyChar">
    <w:name w:val="Text tabulky Char"/>
    <w:link w:val="Texttabulky"/>
    <w:uiPriority w:val="99"/>
    <w:qFormat/>
    <w:rsid w:val="007719C0"/>
    <w:rPr>
      <w:sz w:val="20"/>
      <w:szCs w:val="18"/>
      <w:lang w:eastAsia="en-US"/>
    </w:rPr>
  </w:style>
  <w:style w:type="paragraph" w:customStyle="1" w:styleId="Texttabulky1">
    <w:name w:val="Text tabulky 1"/>
    <w:basedOn w:val="Normln"/>
    <w:uiPriority w:val="99"/>
    <w:rsid w:val="006946A4"/>
    <w:pPr>
      <w:numPr>
        <w:numId w:val="7"/>
      </w:numPr>
      <w:tabs>
        <w:tab w:val="left" w:pos="301"/>
      </w:tabs>
    </w:pPr>
    <w:rPr>
      <w:rFonts w:eastAsiaTheme="minorHAnsi"/>
      <w:sz w:val="18"/>
      <w:szCs w:val="18"/>
      <w:lang w:eastAsia="en-US"/>
    </w:rPr>
  </w:style>
  <w:style w:type="paragraph" w:customStyle="1" w:styleId="Texttabulky2">
    <w:name w:val="Text tabulky 2"/>
    <w:basedOn w:val="Texttabulky1"/>
    <w:link w:val="Texttabulky2Char"/>
    <w:uiPriority w:val="99"/>
    <w:qFormat/>
    <w:rsid w:val="006946A4"/>
    <w:pPr>
      <w:numPr>
        <w:numId w:val="0"/>
      </w:numPr>
      <w:tabs>
        <w:tab w:val="clear" w:pos="301"/>
        <w:tab w:val="left" w:pos="454"/>
      </w:tabs>
      <w:overflowPunct w:val="0"/>
      <w:ind w:left="454" w:hanging="454"/>
      <w:textAlignment w:val="baseline"/>
    </w:pPr>
    <w:rPr>
      <w:rFonts w:eastAsia="Arial Unicode MS"/>
    </w:rPr>
  </w:style>
  <w:style w:type="character" w:customStyle="1" w:styleId="Texttabulky2Char">
    <w:name w:val="Text tabulky 2 Char"/>
    <w:basedOn w:val="TexttabulkyChar"/>
    <w:link w:val="Texttabulky2"/>
    <w:rsid w:val="006946A4"/>
    <w:rPr>
      <w:rFonts w:eastAsia="Arial Unicode MS"/>
      <w:sz w:val="18"/>
      <w:szCs w:val="18"/>
      <w:lang w:eastAsia="en-US"/>
    </w:rPr>
  </w:style>
  <w:style w:type="paragraph" w:customStyle="1" w:styleId="Texttabulky3">
    <w:name w:val="Text tabulky 3"/>
    <w:basedOn w:val="Texttabulky2"/>
    <w:link w:val="Texttabulky3Char"/>
    <w:qFormat/>
    <w:rsid w:val="006946A4"/>
    <w:pPr>
      <w:numPr>
        <w:numId w:val="8"/>
      </w:numPr>
    </w:pPr>
  </w:style>
  <w:style w:type="character" w:customStyle="1" w:styleId="Texttabulky3Char">
    <w:name w:val="Text tabulky 3 Char"/>
    <w:basedOn w:val="Texttabulky2Char"/>
    <w:link w:val="Texttabulky3"/>
    <w:rsid w:val="006946A4"/>
    <w:rPr>
      <w:rFonts w:eastAsia="Arial Unicode MS"/>
      <w:sz w:val="18"/>
      <w:szCs w:val="18"/>
      <w:lang w:eastAsia="en-US"/>
    </w:rPr>
  </w:style>
  <w:style w:type="paragraph" w:styleId="Titulek">
    <w:name w:val="caption"/>
    <w:aliases w:val="Titulek-Příloha tab,Titulek (nadpis tabulek)"/>
    <w:basedOn w:val="Normln"/>
    <w:next w:val="Normln"/>
    <w:link w:val="TitulekChar"/>
    <w:qFormat/>
    <w:rsid w:val="00337E84"/>
    <w:pPr>
      <w:spacing w:before="120"/>
      <w:contextualSpacing/>
      <w:jc w:val="center"/>
    </w:pPr>
    <w:rPr>
      <w:rFonts w:eastAsiaTheme="minorHAnsi"/>
      <w:b/>
      <w:bCs/>
      <w:szCs w:val="20"/>
      <w:lang w:eastAsia="en-US"/>
    </w:rPr>
  </w:style>
  <w:style w:type="character" w:customStyle="1" w:styleId="TitulekChar">
    <w:name w:val="Titulek Char"/>
    <w:aliases w:val="Titulek-Příloha tab Char,Titulek (nadpis tabulek) Char"/>
    <w:basedOn w:val="Standardnpsmoodstavce"/>
    <w:link w:val="Titulek"/>
    <w:rsid w:val="00337E84"/>
    <w:rPr>
      <w:rFonts w:eastAsiaTheme="minorHAnsi"/>
      <w:b/>
      <w:bCs/>
      <w:szCs w:val="20"/>
      <w:lang w:eastAsia="en-US"/>
    </w:rPr>
  </w:style>
  <w:style w:type="paragraph" w:customStyle="1" w:styleId="Titulek2">
    <w:name w:val="Titulek 2"/>
    <w:basedOn w:val="Titulek"/>
    <w:qFormat/>
    <w:rsid w:val="006946A4"/>
    <w:pPr>
      <w:spacing w:before="40" w:after="40"/>
    </w:pPr>
    <w:rPr>
      <w:color w:val="292929"/>
      <w:szCs w:val="16"/>
    </w:rPr>
  </w:style>
  <w:style w:type="paragraph" w:styleId="Zhlav">
    <w:name w:val="header"/>
    <w:basedOn w:val="Normln"/>
    <w:link w:val="ZhlavChar"/>
    <w:uiPriority w:val="99"/>
    <w:rsid w:val="006946A4"/>
    <w:pPr>
      <w:tabs>
        <w:tab w:val="center" w:pos="4536"/>
        <w:tab w:val="right" w:pos="9072"/>
      </w:tabs>
      <w:spacing w:before="0"/>
      <w:jc w:val="right"/>
    </w:pPr>
    <w:rPr>
      <w:i/>
      <w:iCs/>
      <w:sz w:val="20"/>
      <w:szCs w:val="20"/>
      <w:lang w:eastAsia="en-US"/>
    </w:rPr>
  </w:style>
  <w:style w:type="character" w:customStyle="1" w:styleId="ZhlavChar">
    <w:name w:val="Záhlaví Char"/>
    <w:link w:val="Zhlav"/>
    <w:uiPriority w:val="99"/>
    <w:rsid w:val="006946A4"/>
    <w:rPr>
      <w:i/>
      <w:iCs/>
      <w:sz w:val="20"/>
      <w:szCs w:val="20"/>
      <w:lang w:eastAsia="en-US"/>
    </w:rPr>
  </w:style>
  <w:style w:type="paragraph" w:customStyle="1" w:styleId="Zhlavtabulky">
    <w:name w:val="Záhlaví tabulky"/>
    <w:basedOn w:val="Normln"/>
    <w:uiPriority w:val="99"/>
    <w:qFormat/>
    <w:rsid w:val="002668F0"/>
    <w:pPr>
      <w:suppressAutoHyphens/>
      <w:jc w:val="center"/>
    </w:pPr>
    <w:rPr>
      <w:b/>
      <w:bCs/>
      <w:caps/>
      <w:sz w:val="20"/>
      <w:szCs w:val="18"/>
      <w:lang w:eastAsia="en-US"/>
    </w:rPr>
  </w:style>
  <w:style w:type="paragraph" w:customStyle="1" w:styleId="Zhlavtabulky1">
    <w:name w:val="Záhlaví tabulky 1"/>
    <w:basedOn w:val="Zhlavtabulky"/>
    <w:qFormat/>
    <w:rsid w:val="006946A4"/>
  </w:style>
  <w:style w:type="paragraph" w:customStyle="1" w:styleId="Zhlavtabulky2">
    <w:name w:val="Záhlaví tabulky 2"/>
    <w:basedOn w:val="Zhlavtabulky"/>
    <w:rsid w:val="00BE3FFE"/>
    <w:pPr>
      <w:tabs>
        <w:tab w:val="left" w:pos="454"/>
      </w:tabs>
    </w:pPr>
    <w:rPr>
      <w:caps w:val="0"/>
    </w:rPr>
  </w:style>
  <w:style w:type="paragraph" w:styleId="Zpat">
    <w:name w:val="footer"/>
    <w:basedOn w:val="Normln"/>
    <w:link w:val="ZpatChar"/>
    <w:uiPriority w:val="99"/>
    <w:qFormat/>
    <w:rsid w:val="00BE3FFE"/>
    <w:pPr>
      <w:tabs>
        <w:tab w:val="center" w:pos="4536"/>
        <w:tab w:val="right" w:pos="9072"/>
      </w:tabs>
      <w:spacing w:before="0"/>
      <w:jc w:val="left"/>
    </w:pPr>
    <w:rPr>
      <w:lang w:eastAsia="en-US"/>
    </w:rPr>
  </w:style>
  <w:style w:type="character" w:customStyle="1" w:styleId="ZpatChar">
    <w:name w:val="Zápatí Char"/>
    <w:basedOn w:val="Standardnpsmoodstavce"/>
    <w:link w:val="Zpat"/>
    <w:uiPriority w:val="99"/>
    <w:rsid w:val="00BE3FFE"/>
    <w:rPr>
      <w:lang w:eastAsia="en-US"/>
    </w:rPr>
  </w:style>
  <w:style w:type="character" w:styleId="Znakapoznpodarou">
    <w:name w:val="footnote reference"/>
    <w:uiPriority w:val="99"/>
    <w:qFormat/>
    <w:rsid w:val="006946A4"/>
    <w:rPr>
      <w:rFonts w:ascii="Arial" w:hAnsi="Arial"/>
      <w:b/>
      <w:color w:val="auto"/>
      <w:position w:val="4"/>
      <w:sz w:val="18"/>
      <w:szCs w:val="20"/>
      <w:vertAlign w:val="superscript"/>
    </w:rPr>
  </w:style>
  <w:style w:type="paragraph" w:customStyle="1" w:styleId="Nadpis0">
    <w:name w:val="Nadpis 0"/>
    <w:basedOn w:val="Nzev0"/>
    <w:next w:val="Normln"/>
    <w:qFormat/>
    <w:rsid w:val="00EB4686"/>
    <w:pPr>
      <w:spacing w:after="180"/>
      <w:ind w:left="851" w:hanging="851"/>
      <w:jc w:val="both"/>
    </w:pPr>
    <w:rPr>
      <w:b w:val="0"/>
      <w:caps/>
      <w:sz w:val="28"/>
    </w:rPr>
  </w:style>
  <w:style w:type="character" w:styleId="Odkaznakoment">
    <w:name w:val="annotation reference"/>
    <w:basedOn w:val="Standardnpsmoodstavce"/>
    <w:unhideWhenUsed/>
    <w:rsid w:val="00051D7D"/>
    <w:rPr>
      <w:sz w:val="16"/>
      <w:szCs w:val="16"/>
    </w:rPr>
  </w:style>
  <w:style w:type="paragraph" w:styleId="Textkomente">
    <w:name w:val="annotation text"/>
    <w:basedOn w:val="Normln"/>
    <w:link w:val="TextkomenteChar"/>
    <w:unhideWhenUsed/>
    <w:qFormat/>
    <w:rsid w:val="00051D7D"/>
    <w:rPr>
      <w:sz w:val="20"/>
      <w:szCs w:val="20"/>
    </w:rPr>
  </w:style>
  <w:style w:type="character" w:customStyle="1" w:styleId="TextkomenteChar">
    <w:name w:val="Text komentáře Char"/>
    <w:basedOn w:val="Standardnpsmoodstavce"/>
    <w:link w:val="Textkomente"/>
    <w:rsid w:val="00051D7D"/>
    <w:rPr>
      <w:sz w:val="20"/>
      <w:szCs w:val="20"/>
    </w:rPr>
  </w:style>
  <w:style w:type="paragraph" w:styleId="Pedmtkomente">
    <w:name w:val="annotation subject"/>
    <w:basedOn w:val="Textkomente"/>
    <w:next w:val="Textkomente"/>
    <w:link w:val="PedmtkomenteChar"/>
    <w:unhideWhenUsed/>
    <w:rsid w:val="00051D7D"/>
    <w:rPr>
      <w:b/>
      <w:bCs/>
    </w:rPr>
  </w:style>
  <w:style w:type="character" w:customStyle="1" w:styleId="PedmtkomenteChar">
    <w:name w:val="Předmět komentáře Char"/>
    <w:basedOn w:val="TextkomenteChar"/>
    <w:link w:val="Pedmtkomente"/>
    <w:rsid w:val="00051D7D"/>
    <w:rPr>
      <w:b/>
      <w:bCs/>
      <w:sz w:val="20"/>
      <w:szCs w:val="20"/>
    </w:rPr>
  </w:style>
  <w:style w:type="paragraph" w:styleId="Podtitul">
    <w:name w:val="Subtitle"/>
    <w:basedOn w:val="Normln"/>
    <w:link w:val="PodtitulChar"/>
    <w:qFormat/>
    <w:rsid w:val="009D5185"/>
    <w:pPr>
      <w:tabs>
        <w:tab w:val="left" w:pos="454"/>
      </w:tabs>
      <w:spacing w:after="0" w:line="288" w:lineRule="auto"/>
      <w:jc w:val="left"/>
    </w:pPr>
    <w:rPr>
      <w:rFonts w:cs="Arial"/>
      <w:b/>
      <w:bCs/>
      <w:caps/>
      <w:sz w:val="24"/>
    </w:rPr>
  </w:style>
  <w:style w:type="character" w:customStyle="1" w:styleId="PodtitulChar">
    <w:name w:val="Podtitul Char"/>
    <w:basedOn w:val="Standardnpsmoodstavce"/>
    <w:link w:val="Podtitul"/>
    <w:qFormat/>
    <w:rsid w:val="009D5185"/>
    <w:rPr>
      <w:rFonts w:cs="Arial"/>
      <w:b/>
      <w:bCs/>
      <w:caps/>
      <w:sz w:val="24"/>
    </w:rPr>
  </w:style>
  <w:style w:type="character" w:styleId="slostrnky">
    <w:name w:val="page number"/>
    <w:rsid w:val="0082252E"/>
    <w:rPr>
      <w:rFonts w:ascii="Arial" w:hAnsi="Arial" w:cs="Arial"/>
      <w:sz w:val="20"/>
      <w:szCs w:val="20"/>
      <w:vertAlign w:val="baseline"/>
    </w:rPr>
  </w:style>
  <w:style w:type="paragraph" w:customStyle="1" w:styleId="Datum-titul">
    <w:name w:val="Datum - titul"/>
    <w:basedOn w:val="Nadpis3"/>
    <w:next w:val="Normln"/>
    <w:qFormat/>
    <w:rsid w:val="002C7A65"/>
    <w:pPr>
      <w:tabs>
        <w:tab w:val="left" w:pos="567"/>
      </w:tabs>
      <w:spacing w:before="120"/>
      <w:jc w:val="center"/>
    </w:pPr>
    <w:rPr>
      <w:rFonts w:ascii="Arial" w:hAnsi="Arial"/>
      <w:kern w:val="0"/>
      <w:sz w:val="22"/>
      <w:szCs w:val="22"/>
    </w:rPr>
  </w:style>
  <w:style w:type="paragraph" w:customStyle="1" w:styleId="Texttabulky-Bold">
    <w:name w:val="Text tabulky - Bold"/>
    <w:basedOn w:val="Texttabulky"/>
    <w:qFormat/>
    <w:rsid w:val="000215DC"/>
    <w:pPr>
      <w:jc w:val="left"/>
    </w:pPr>
    <w:rPr>
      <w:b/>
    </w:rPr>
  </w:style>
  <w:style w:type="character" w:styleId="Hypertextovodkaz">
    <w:name w:val="Hyperlink"/>
    <w:basedOn w:val="Standardnpsmoodstavce"/>
    <w:uiPriority w:val="99"/>
    <w:unhideWhenUsed/>
    <w:rsid w:val="00E363EC"/>
    <w:rPr>
      <w:color w:val="0000FF" w:themeColor="hyperlink"/>
      <w:u w:val="single"/>
    </w:rPr>
  </w:style>
  <w:style w:type="paragraph" w:customStyle="1" w:styleId="Texttabulky4-kurzva">
    <w:name w:val="Text tabulky 4 - kurzíva"/>
    <w:basedOn w:val="Texttabulky"/>
    <w:qFormat/>
    <w:rsid w:val="00BE3FFE"/>
    <w:rPr>
      <w:i/>
      <w:u w:val="single"/>
    </w:rPr>
  </w:style>
  <w:style w:type="paragraph" w:customStyle="1" w:styleId="Texttabulkypedsazen">
    <w:name w:val="Text tabulky předsazený"/>
    <w:basedOn w:val="Texttabulky"/>
    <w:qFormat/>
    <w:rsid w:val="00E61035"/>
    <w:pPr>
      <w:tabs>
        <w:tab w:val="clear" w:pos="454"/>
      </w:tabs>
      <w:ind w:left="312" w:hanging="312"/>
    </w:pPr>
  </w:style>
  <w:style w:type="paragraph" w:customStyle="1" w:styleId="Texttabulkypedsazen2">
    <w:name w:val="Text tabulky předsazený 2"/>
    <w:basedOn w:val="Texttabulkypedsazen"/>
    <w:qFormat/>
    <w:rsid w:val="00FC1C3B"/>
    <w:pPr>
      <w:ind w:left="425"/>
    </w:pPr>
  </w:style>
  <w:style w:type="character" w:customStyle="1" w:styleId="Odkaznarejstk">
    <w:name w:val="Odkaz na rejstřík"/>
    <w:qFormat/>
    <w:rsid w:val="00807016"/>
  </w:style>
  <w:style w:type="paragraph" w:customStyle="1" w:styleId="Normln-Texttabulky">
    <w:name w:val="Normální - Text tabulky"/>
    <w:basedOn w:val="Normln"/>
    <w:qFormat/>
    <w:rsid w:val="00623FC6"/>
    <w:pPr>
      <w:tabs>
        <w:tab w:val="left" w:pos="709"/>
      </w:tabs>
    </w:pPr>
    <w:rPr>
      <w:rFonts w:eastAsia="Calibri"/>
    </w:rPr>
  </w:style>
  <w:style w:type="paragraph" w:customStyle="1" w:styleId="Nadpis">
    <w:name w:val="Nadpis"/>
    <w:basedOn w:val="Normln"/>
    <w:next w:val="Normln"/>
    <w:qFormat/>
    <w:rsid w:val="00807016"/>
    <w:pPr>
      <w:keepNext/>
      <w:spacing w:before="240" w:after="60"/>
    </w:pPr>
    <w:rPr>
      <w:rFonts w:ascii="Liberation Sans" w:eastAsia="Microsoft YaHei" w:hAnsi="Liberation Sans"/>
      <w:sz w:val="28"/>
      <w:szCs w:val="28"/>
    </w:rPr>
  </w:style>
  <w:style w:type="paragraph" w:styleId="Obsah4">
    <w:name w:val="toc 4"/>
    <w:basedOn w:val="Normln"/>
    <w:next w:val="Normln"/>
    <w:autoRedefine/>
    <w:rsid w:val="00807016"/>
    <w:pPr>
      <w:spacing w:after="60"/>
      <w:ind w:left="660"/>
    </w:pPr>
  </w:style>
  <w:style w:type="paragraph" w:styleId="Obsah5">
    <w:name w:val="toc 5"/>
    <w:basedOn w:val="Normln"/>
    <w:next w:val="Normln"/>
    <w:autoRedefine/>
    <w:rsid w:val="00807016"/>
    <w:pPr>
      <w:spacing w:after="60"/>
      <w:ind w:left="880"/>
    </w:pPr>
  </w:style>
  <w:style w:type="paragraph" w:styleId="Normlnweb">
    <w:name w:val="Normal (Web)"/>
    <w:basedOn w:val="Normln"/>
    <w:uiPriority w:val="99"/>
    <w:rsid w:val="00807016"/>
    <w:pPr>
      <w:spacing w:after="60"/>
    </w:pPr>
    <w:rPr>
      <w:rFonts w:eastAsia="Arial Unicode MS" w:cs="Arial Unicode MS"/>
      <w:sz w:val="24"/>
    </w:rPr>
  </w:style>
  <w:style w:type="paragraph" w:customStyle="1" w:styleId="slopoznmkypodarou">
    <w:name w:val="Číslo poznámky pod čarou"/>
    <w:basedOn w:val="Normln"/>
    <w:rsid w:val="00807016"/>
    <w:pPr>
      <w:tabs>
        <w:tab w:val="left" w:pos="720"/>
      </w:tabs>
      <w:spacing w:after="60"/>
    </w:pPr>
    <w:rPr>
      <w:b/>
      <w:bCs/>
      <w:sz w:val="18"/>
      <w:szCs w:val="18"/>
      <w:vertAlign w:val="superscript"/>
    </w:rPr>
  </w:style>
  <w:style w:type="paragraph" w:customStyle="1" w:styleId="Texttabulkyodsazen">
    <w:name w:val="Text tabulky odsazený"/>
    <w:basedOn w:val="Texttabulky"/>
    <w:qFormat/>
    <w:rsid w:val="00807016"/>
    <w:pPr>
      <w:tabs>
        <w:tab w:val="left" w:pos="851"/>
      </w:tabs>
      <w:ind w:left="357"/>
    </w:pPr>
    <w:rPr>
      <w:lang w:eastAsia="cs-CZ"/>
    </w:rPr>
  </w:style>
  <w:style w:type="character" w:styleId="Odkaznavysvtlivky">
    <w:name w:val="endnote reference"/>
    <w:semiHidden/>
    <w:unhideWhenUsed/>
    <w:rsid w:val="00807016"/>
    <w:rPr>
      <w:vertAlign w:val="superscript"/>
    </w:rPr>
  </w:style>
  <w:style w:type="paragraph" w:styleId="Textvysvtlivek">
    <w:name w:val="endnote text"/>
    <w:basedOn w:val="Normln"/>
    <w:link w:val="TextvysvtlivekChar"/>
    <w:qFormat/>
    <w:rsid w:val="00807016"/>
    <w:pPr>
      <w:spacing w:after="60"/>
      <w:contextualSpacing/>
    </w:pPr>
    <w:rPr>
      <w:i/>
      <w:sz w:val="18"/>
    </w:rPr>
  </w:style>
  <w:style w:type="character" w:customStyle="1" w:styleId="TextvysvtlivekChar">
    <w:name w:val="Text vysvětlivek Char"/>
    <w:basedOn w:val="Standardnpsmoodstavce"/>
    <w:link w:val="Textvysvtlivek"/>
    <w:rsid w:val="00807016"/>
    <w:rPr>
      <w:i/>
      <w:sz w:val="18"/>
    </w:rPr>
  </w:style>
  <w:style w:type="paragraph" w:customStyle="1" w:styleId="Normlnodsazen-pedsazen">
    <w:name w:val="Normální odsazený - předsazený"/>
    <w:basedOn w:val="Normlnodsazen"/>
    <w:next w:val="Normlnodsazen"/>
    <w:qFormat/>
    <w:rsid w:val="00807016"/>
    <w:pPr>
      <w:spacing w:after="160" w:line="259" w:lineRule="auto"/>
      <w:ind w:left="1702"/>
      <w:contextualSpacing w:val="0"/>
    </w:pPr>
    <w:rPr>
      <w:lang w:eastAsia="cs-CZ"/>
    </w:rPr>
  </w:style>
  <w:style w:type="paragraph" w:styleId="Seznamobrzk">
    <w:name w:val="table of figures"/>
    <w:basedOn w:val="Normln"/>
    <w:next w:val="Normln"/>
    <w:uiPriority w:val="99"/>
    <w:unhideWhenUsed/>
    <w:qFormat/>
    <w:rsid w:val="00FA2FAE"/>
    <w:pPr>
      <w:tabs>
        <w:tab w:val="clear" w:pos="851"/>
      </w:tabs>
      <w:spacing w:before="120" w:after="0"/>
      <w:ind w:left="442" w:hanging="442"/>
      <w:jc w:val="left"/>
    </w:pPr>
    <w:rPr>
      <w:rFonts w:cstheme="minorHAnsi"/>
      <w:i/>
      <w:szCs w:val="20"/>
    </w:rPr>
  </w:style>
  <w:style w:type="paragraph" w:customStyle="1" w:styleId="Adresa">
    <w:name w:val="Adresa"/>
    <w:basedOn w:val="Normln"/>
    <w:qFormat/>
    <w:rsid w:val="00807016"/>
    <w:pPr>
      <w:spacing w:before="40" w:after="40"/>
      <w:jc w:val="right"/>
    </w:pPr>
    <w:rPr>
      <w:bCs/>
      <w:i/>
      <w:iCs/>
    </w:rPr>
  </w:style>
  <w:style w:type="paragraph" w:customStyle="1" w:styleId="Texttabulky-sted">
    <w:name w:val="Text tabulky - střed"/>
    <w:basedOn w:val="Texttabulky"/>
    <w:qFormat/>
    <w:rsid w:val="00BE3FFE"/>
    <w:pPr>
      <w:jc w:val="center"/>
    </w:pPr>
  </w:style>
  <w:style w:type="paragraph" w:customStyle="1" w:styleId="Texttabulkyodsazen2">
    <w:name w:val="Text tabulky odsazený 2"/>
    <w:basedOn w:val="Texttabulkyodsazen"/>
    <w:qFormat/>
    <w:rsid w:val="00807016"/>
    <w:pPr>
      <w:tabs>
        <w:tab w:val="clear" w:pos="454"/>
        <w:tab w:val="left" w:pos="357"/>
      </w:tabs>
      <w:spacing w:before="40" w:after="40"/>
      <w:ind w:left="1071" w:hanging="357"/>
    </w:pPr>
  </w:style>
  <w:style w:type="paragraph" w:styleId="Bibliografie">
    <w:name w:val="Bibliography"/>
    <w:basedOn w:val="Normln"/>
    <w:next w:val="Normln"/>
    <w:uiPriority w:val="37"/>
    <w:unhideWhenUsed/>
    <w:qFormat/>
    <w:rsid w:val="00807016"/>
    <w:pPr>
      <w:spacing w:after="60"/>
    </w:pPr>
  </w:style>
  <w:style w:type="paragraph" w:styleId="Revize">
    <w:name w:val="Revision"/>
    <w:hidden/>
    <w:uiPriority w:val="99"/>
    <w:semiHidden/>
    <w:rsid w:val="00807016"/>
    <w:pPr>
      <w:spacing w:before="0" w:after="0"/>
      <w:jc w:val="left"/>
    </w:pPr>
    <w:rPr>
      <w:rFonts w:eastAsia="Calibri"/>
      <w:lang w:eastAsia="en-US"/>
    </w:rPr>
  </w:style>
  <w:style w:type="character" w:styleId="Nzevknihy">
    <w:name w:val="Book Title"/>
    <w:uiPriority w:val="99"/>
    <w:qFormat/>
    <w:rsid w:val="00807016"/>
    <w:rPr>
      <w:rFonts w:cs="Times New Roman"/>
      <w:b/>
      <w:bCs/>
      <w:i/>
      <w:iCs/>
      <w:spacing w:val="5"/>
    </w:rPr>
  </w:style>
  <w:style w:type="table" w:styleId="Mkatabulky">
    <w:name w:val="Table Grid"/>
    <w:basedOn w:val="Normlntabulka"/>
    <w:rsid w:val="00911801"/>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slovan">
    <w:name w:val="Normální číslovaný"/>
    <w:basedOn w:val="Normln"/>
    <w:link w:val="NormlnslovanChar"/>
    <w:qFormat/>
    <w:rsid w:val="003E33D8"/>
    <w:pPr>
      <w:numPr>
        <w:numId w:val="45"/>
      </w:numPr>
      <w:ind w:left="851" w:hanging="851"/>
    </w:pPr>
    <w:rPr>
      <w:rFonts w:cstheme="minorBidi"/>
    </w:rPr>
  </w:style>
  <w:style w:type="character" w:customStyle="1" w:styleId="NormlnslovanChar">
    <w:name w:val="Normální číslovaný Char"/>
    <w:basedOn w:val="Standardnpsmoodstavce"/>
    <w:link w:val="Normlnslovan"/>
    <w:rsid w:val="003E33D8"/>
    <w:rPr>
      <w:rFonts w:cstheme="minorBidi"/>
    </w:rPr>
  </w:style>
  <w:style w:type="paragraph" w:styleId="Textbubliny">
    <w:name w:val="Balloon Text"/>
    <w:basedOn w:val="Normln"/>
    <w:link w:val="TextbublinyChar"/>
    <w:semiHidden/>
    <w:unhideWhenUsed/>
    <w:rsid w:val="00344DB3"/>
    <w:pPr>
      <w:spacing w:before="0" w:after="0"/>
    </w:pPr>
    <w:rPr>
      <w:rFonts w:ascii="Segoe UI" w:hAnsi="Segoe UI" w:cs="Segoe UI"/>
      <w:sz w:val="18"/>
      <w:szCs w:val="18"/>
    </w:rPr>
  </w:style>
  <w:style w:type="character" w:customStyle="1" w:styleId="TextbublinyChar">
    <w:name w:val="Text bubliny Char"/>
    <w:basedOn w:val="Standardnpsmoodstavce"/>
    <w:link w:val="Textbubliny"/>
    <w:semiHidden/>
    <w:rsid w:val="00344DB3"/>
    <w:rPr>
      <w:rFonts w:ascii="Segoe UI" w:hAnsi="Segoe UI" w:cs="Segoe UI"/>
      <w:sz w:val="18"/>
      <w:szCs w:val="18"/>
    </w:rPr>
  </w:style>
  <w:style w:type="paragraph" w:customStyle="1" w:styleId="Normln11">
    <w:name w:val="Normální 11"/>
    <w:basedOn w:val="Normln"/>
    <w:link w:val="Normln11Char"/>
    <w:qFormat/>
    <w:rsid w:val="008F744E"/>
    <w:pPr>
      <w:tabs>
        <w:tab w:val="clear" w:pos="851"/>
        <w:tab w:val="left" w:pos="567"/>
      </w:tabs>
      <w:spacing w:after="60"/>
      <w:ind w:left="567" w:hanging="567"/>
    </w:pPr>
    <w:rPr>
      <w:rFonts w:cs="Arial"/>
    </w:rPr>
  </w:style>
  <w:style w:type="character" w:customStyle="1" w:styleId="Normln11Char">
    <w:name w:val="Normální 11 Char"/>
    <w:basedOn w:val="Standardnpsmoodstavce"/>
    <w:link w:val="Normln11"/>
    <w:rsid w:val="008F744E"/>
    <w:rPr>
      <w:rFonts w:cs="Arial"/>
    </w:rPr>
  </w:style>
  <w:style w:type="character" w:styleId="Siln">
    <w:name w:val="Strong"/>
    <w:basedOn w:val="Standardnpsmoodstavce"/>
    <w:uiPriority w:val="22"/>
    <w:qFormat/>
    <w:rsid w:val="008F744E"/>
    <w:rPr>
      <w:b/>
      <w:bCs/>
    </w:rPr>
  </w:style>
  <w:style w:type="paragraph" w:styleId="Obsah6">
    <w:name w:val="toc 6"/>
    <w:basedOn w:val="Normln"/>
    <w:next w:val="Normln"/>
    <w:autoRedefine/>
    <w:semiHidden/>
    <w:rsid w:val="00354797"/>
    <w:pPr>
      <w:widowControl w:val="0"/>
      <w:tabs>
        <w:tab w:val="clear" w:pos="851"/>
      </w:tabs>
      <w:spacing w:before="120" w:after="0" w:line="264" w:lineRule="auto"/>
      <w:ind w:left="1300" w:firstLine="709"/>
      <w:jc w:val="left"/>
    </w:pPr>
    <w:rPr>
      <w:rFonts w:ascii="Times New Roman" w:hAnsi="Times New Roman"/>
      <w:sz w:val="20"/>
      <w:szCs w:val="20"/>
    </w:rPr>
  </w:style>
  <w:style w:type="paragraph" w:styleId="Obsah7">
    <w:name w:val="toc 7"/>
    <w:basedOn w:val="Normln"/>
    <w:next w:val="Normln"/>
    <w:autoRedefine/>
    <w:semiHidden/>
    <w:rsid w:val="00354797"/>
    <w:pPr>
      <w:widowControl w:val="0"/>
      <w:tabs>
        <w:tab w:val="clear" w:pos="851"/>
      </w:tabs>
      <w:spacing w:before="120" w:after="0" w:line="264" w:lineRule="auto"/>
      <w:ind w:left="1560" w:firstLine="709"/>
      <w:jc w:val="left"/>
    </w:pPr>
    <w:rPr>
      <w:rFonts w:ascii="Times New Roman" w:hAnsi="Times New Roman"/>
      <w:sz w:val="20"/>
      <w:szCs w:val="20"/>
    </w:rPr>
  </w:style>
  <w:style w:type="paragraph" w:styleId="Obsah8">
    <w:name w:val="toc 8"/>
    <w:basedOn w:val="Normln"/>
    <w:next w:val="Normln"/>
    <w:autoRedefine/>
    <w:semiHidden/>
    <w:rsid w:val="00354797"/>
    <w:pPr>
      <w:widowControl w:val="0"/>
      <w:tabs>
        <w:tab w:val="clear" w:pos="851"/>
      </w:tabs>
      <w:spacing w:before="120" w:after="0" w:line="264" w:lineRule="auto"/>
      <w:ind w:left="1820" w:firstLine="709"/>
      <w:jc w:val="left"/>
    </w:pPr>
    <w:rPr>
      <w:rFonts w:ascii="Times New Roman" w:hAnsi="Times New Roman"/>
      <w:sz w:val="20"/>
      <w:szCs w:val="20"/>
    </w:rPr>
  </w:style>
  <w:style w:type="paragraph" w:styleId="Obsah9">
    <w:name w:val="toc 9"/>
    <w:basedOn w:val="Normln"/>
    <w:next w:val="Normln"/>
    <w:autoRedefine/>
    <w:semiHidden/>
    <w:rsid w:val="00354797"/>
    <w:pPr>
      <w:widowControl w:val="0"/>
      <w:tabs>
        <w:tab w:val="clear" w:pos="851"/>
      </w:tabs>
      <w:spacing w:before="120" w:after="0" w:line="264" w:lineRule="auto"/>
      <w:ind w:left="2080" w:firstLine="709"/>
      <w:jc w:val="left"/>
    </w:pPr>
    <w:rPr>
      <w:rFonts w:ascii="Times New Roman" w:hAnsi="Times New Roman"/>
      <w:sz w:val="20"/>
      <w:szCs w:val="20"/>
    </w:rPr>
  </w:style>
  <w:style w:type="paragraph" w:customStyle="1" w:styleId="dek">
    <w:name w:val="Řádek"/>
    <w:basedOn w:val="Normln"/>
    <w:rsid w:val="00354797"/>
    <w:pPr>
      <w:widowControl w:val="0"/>
      <w:tabs>
        <w:tab w:val="clear" w:pos="851"/>
      </w:tabs>
      <w:spacing w:before="120" w:after="0" w:line="360" w:lineRule="auto"/>
      <w:ind w:firstLine="709"/>
    </w:pPr>
    <w:rPr>
      <w:rFonts w:ascii="Times New Roman" w:hAnsi="Times New Roman"/>
      <w:sz w:val="24"/>
      <w:szCs w:val="20"/>
    </w:rPr>
  </w:style>
  <w:style w:type="paragraph" w:styleId="Rozloendokumentu">
    <w:name w:val="Document Map"/>
    <w:basedOn w:val="Normln"/>
    <w:link w:val="RozloendokumentuChar"/>
    <w:semiHidden/>
    <w:rsid w:val="00354797"/>
    <w:pPr>
      <w:widowControl w:val="0"/>
      <w:shd w:val="clear" w:color="auto" w:fill="000080"/>
      <w:tabs>
        <w:tab w:val="clear" w:pos="851"/>
      </w:tabs>
      <w:spacing w:before="120" w:after="0" w:line="264" w:lineRule="auto"/>
      <w:ind w:firstLine="709"/>
    </w:pPr>
    <w:rPr>
      <w:rFonts w:ascii="Tahoma" w:hAnsi="Tahoma"/>
      <w:sz w:val="26"/>
      <w:szCs w:val="20"/>
    </w:rPr>
  </w:style>
  <w:style w:type="character" w:customStyle="1" w:styleId="RozloendokumentuChar">
    <w:name w:val="Rozložení dokumentu Char"/>
    <w:basedOn w:val="Standardnpsmoodstavce"/>
    <w:link w:val="Rozloendokumentu"/>
    <w:semiHidden/>
    <w:rsid w:val="00354797"/>
    <w:rPr>
      <w:rFonts w:ascii="Tahoma" w:hAnsi="Tahoma"/>
      <w:sz w:val="26"/>
      <w:szCs w:val="20"/>
      <w:shd w:val="clear" w:color="auto" w:fill="000080"/>
    </w:rPr>
  </w:style>
  <w:style w:type="paragraph" w:styleId="Zkladntext">
    <w:name w:val="Body Text"/>
    <w:basedOn w:val="Normln"/>
    <w:link w:val="ZkladntextChar"/>
    <w:rsid w:val="00354797"/>
    <w:pPr>
      <w:widowControl w:val="0"/>
      <w:tabs>
        <w:tab w:val="clear" w:pos="851"/>
      </w:tabs>
      <w:spacing w:before="120" w:after="0" w:line="288" w:lineRule="auto"/>
      <w:ind w:firstLine="709"/>
    </w:pPr>
    <w:rPr>
      <w:rFonts w:ascii="Times New Roman" w:hAnsi="Times New Roman"/>
      <w:color w:val="FF0000"/>
      <w:sz w:val="26"/>
      <w:szCs w:val="20"/>
    </w:rPr>
  </w:style>
  <w:style w:type="character" w:customStyle="1" w:styleId="ZkladntextChar">
    <w:name w:val="Základní text Char"/>
    <w:basedOn w:val="Standardnpsmoodstavce"/>
    <w:link w:val="Zkladntext"/>
    <w:rsid w:val="00354797"/>
    <w:rPr>
      <w:rFonts w:ascii="Times New Roman" w:hAnsi="Times New Roman"/>
      <w:color w:val="FF0000"/>
      <w:sz w:val="26"/>
      <w:szCs w:val="20"/>
    </w:rPr>
  </w:style>
  <w:style w:type="paragraph" w:styleId="Zkladntextodsazen">
    <w:name w:val="Body Text Indent"/>
    <w:basedOn w:val="Normln"/>
    <w:link w:val="ZkladntextodsazenChar"/>
    <w:rsid w:val="00354797"/>
    <w:pPr>
      <w:widowControl w:val="0"/>
      <w:tabs>
        <w:tab w:val="clear" w:pos="851"/>
      </w:tabs>
      <w:spacing w:before="120" w:after="0" w:line="264" w:lineRule="auto"/>
      <w:ind w:firstLine="709"/>
    </w:pPr>
    <w:rPr>
      <w:rFonts w:ascii="Times New Roman" w:hAnsi="Times New Roman"/>
      <w:i/>
      <w:szCs w:val="20"/>
    </w:rPr>
  </w:style>
  <w:style w:type="character" w:customStyle="1" w:styleId="ZkladntextodsazenChar">
    <w:name w:val="Základní text odsazený Char"/>
    <w:basedOn w:val="Standardnpsmoodstavce"/>
    <w:link w:val="Zkladntextodsazen"/>
    <w:rsid w:val="00354797"/>
    <w:rPr>
      <w:rFonts w:ascii="Times New Roman" w:hAnsi="Times New Roman"/>
      <w:i/>
      <w:szCs w:val="20"/>
    </w:rPr>
  </w:style>
  <w:style w:type="paragraph" w:styleId="Zkladntextodsazen2">
    <w:name w:val="Body Text Indent 2"/>
    <w:basedOn w:val="Normln"/>
    <w:link w:val="Zkladntextodsazen2Char"/>
    <w:rsid w:val="00354797"/>
    <w:pPr>
      <w:tabs>
        <w:tab w:val="clear" w:pos="851"/>
      </w:tabs>
      <w:spacing w:before="120" w:after="0" w:line="288" w:lineRule="auto"/>
      <w:ind w:firstLine="709"/>
    </w:pPr>
    <w:rPr>
      <w:rFonts w:ascii="Times New Roman" w:hAnsi="Times New Roman"/>
      <w:sz w:val="26"/>
      <w:szCs w:val="20"/>
    </w:rPr>
  </w:style>
  <w:style w:type="character" w:customStyle="1" w:styleId="Zkladntextodsazen2Char">
    <w:name w:val="Základní text odsazený 2 Char"/>
    <w:basedOn w:val="Standardnpsmoodstavce"/>
    <w:link w:val="Zkladntextodsazen2"/>
    <w:rsid w:val="00354797"/>
    <w:rPr>
      <w:rFonts w:ascii="Times New Roman" w:hAnsi="Times New Roman"/>
      <w:sz w:val="26"/>
      <w:szCs w:val="20"/>
    </w:rPr>
  </w:style>
  <w:style w:type="paragraph" w:customStyle="1" w:styleId="ATEM">
    <w:name w:val="ATEM"/>
    <w:basedOn w:val="Normln"/>
    <w:rsid w:val="00354797"/>
    <w:pPr>
      <w:tabs>
        <w:tab w:val="clear" w:pos="851"/>
      </w:tabs>
      <w:spacing w:before="120" w:after="0" w:line="264" w:lineRule="auto"/>
      <w:ind w:firstLine="709"/>
    </w:pPr>
    <w:rPr>
      <w:rFonts w:ascii="Times New Roman" w:hAnsi="Times New Roman"/>
      <w:sz w:val="26"/>
      <w:szCs w:val="20"/>
    </w:rPr>
  </w:style>
  <w:style w:type="paragraph" w:styleId="Zkladntextodsazen3">
    <w:name w:val="Body Text Indent 3"/>
    <w:basedOn w:val="Normln"/>
    <w:link w:val="Zkladntextodsazen3Char"/>
    <w:rsid w:val="00354797"/>
    <w:pPr>
      <w:widowControl w:val="0"/>
      <w:tabs>
        <w:tab w:val="clear" w:pos="851"/>
      </w:tabs>
      <w:spacing w:after="0" w:line="288" w:lineRule="auto"/>
      <w:ind w:left="993" w:hanging="284"/>
    </w:pPr>
    <w:rPr>
      <w:rFonts w:ascii="Times New Roman" w:hAnsi="Times New Roman"/>
      <w:sz w:val="24"/>
      <w:szCs w:val="20"/>
    </w:rPr>
  </w:style>
  <w:style w:type="character" w:customStyle="1" w:styleId="Zkladntextodsazen3Char">
    <w:name w:val="Základní text odsazený 3 Char"/>
    <w:basedOn w:val="Standardnpsmoodstavce"/>
    <w:link w:val="Zkladntextodsazen3"/>
    <w:rsid w:val="00354797"/>
    <w:rPr>
      <w:rFonts w:ascii="Times New Roman" w:hAnsi="Times New Roman"/>
      <w:sz w:val="24"/>
      <w:szCs w:val="20"/>
    </w:rPr>
  </w:style>
  <w:style w:type="paragraph" w:customStyle="1" w:styleId="ZELEN1">
    <w:name w:val="ZELEN1"/>
    <w:basedOn w:val="Normln"/>
    <w:rsid w:val="00354797"/>
    <w:pPr>
      <w:numPr>
        <w:numId w:val="1"/>
      </w:numPr>
      <w:tabs>
        <w:tab w:val="clear" w:pos="851"/>
        <w:tab w:val="left" w:pos="425"/>
      </w:tabs>
      <w:spacing w:before="40" w:after="0" w:line="264" w:lineRule="auto"/>
      <w:ind w:left="1069"/>
    </w:pPr>
    <w:rPr>
      <w:rFonts w:ascii="Times New Roman" w:hAnsi="Times New Roman"/>
      <w:sz w:val="26"/>
      <w:szCs w:val="20"/>
    </w:rPr>
  </w:style>
  <w:style w:type="paragraph" w:styleId="Seznamsodrkami4">
    <w:name w:val="List Bullet 4"/>
    <w:basedOn w:val="Seznamsodrkami"/>
    <w:autoRedefine/>
    <w:rsid w:val="00354797"/>
    <w:pPr>
      <w:numPr>
        <w:numId w:val="61"/>
      </w:numPr>
      <w:tabs>
        <w:tab w:val="clear" w:pos="851"/>
        <w:tab w:val="left" w:pos="284"/>
      </w:tabs>
      <w:spacing w:before="120" w:line="264" w:lineRule="auto"/>
      <w:ind w:left="709" w:hanging="425"/>
    </w:pPr>
    <w:rPr>
      <w:rFonts w:ascii="Times New Roman" w:hAnsi="Times New Roman"/>
      <w:sz w:val="24"/>
      <w:szCs w:val="20"/>
      <w:lang w:eastAsia="cs-CZ"/>
    </w:rPr>
  </w:style>
  <w:style w:type="paragraph" w:styleId="Zkladntext2">
    <w:name w:val="Body Text 2"/>
    <w:basedOn w:val="Normln"/>
    <w:link w:val="Zkladntext2Char"/>
    <w:rsid w:val="00354797"/>
    <w:pPr>
      <w:widowControl w:val="0"/>
      <w:tabs>
        <w:tab w:val="clear" w:pos="851"/>
      </w:tabs>
      <w:spacing w:before="120" w:after="0" w:line="288" w:lineRule="auto"/>
      <w:ind w:firstLine="709"/>
    </w:pPr>
    <w:rPr>
      <w:rFonts w:ascii="Times New Roman" w:hAnsi="Times New Roman"/>
      <w:b/>
      <w:sz w:val="26"/>
      <w:szCs w:val="20"/>
    </w:rPr>
  </w:style>
  <w:style w:type="character" w:customStyle="1" w:styleId="Zkladntext2Char">
    <w:name w:val="Základní text 2 Char"/>
    <w:basedOn w:val="Standardnpsmoodstavce"/>
    <w:link w:val="Zkladntext2"/>
    <w:rsid w:val="00354797"/>
    <w:rPr>
      <w:rFonts w:ascii="Times New Roman" w:hAnsi="Times New Roman"/>
      <w:b/>
      <w:sz w:val="26"/>
      <w:szCs w:val="20"/>
    </w:rPr>
  </w:style>
  <w:style w:type="character" w:customStyle="1" w:styleId="BodyText2Char">
    <w:name w:val="Body Text 2 Char"/>
    <w:semiHidden/>
    <w:locked/>
    <w:rsid w:val="00354797"/>
    <w:rPr>
      <w:rFonts w:cs="Times New Roman"/>
      <w:sz w:val="20"/>
      <w:szCs w:val="20"/>
    </w:rPr>
  </w:style>
  <w:style w:type="paragraph" w:customStyle="1" w:styleId="Normln0">
    <w:name w:val="Norm‡ln’"/>
    <w:link w:val="NormlnChar"/>
    <w:rsid w:val="00354797"/>
    <w:pPr>
      <w:spacing w:before="120" w:after="0" w:line="264" w:lineRule="auto"/>
      <w:ind w:firstLine="720"/>
    </w:pPr>
    <w:rPr>
      <w:rFonts w:ascii="Times New Roman" w:hAnsi="Times New Roman"/>
      <w:sz w:val="26"/>
      <w:szCs w:val="20"/>
    </w:rPr>
  </w:style>
  <w:style w:type="paragraph" w:customStyle="1" w:styleId="Tabulka">
    <w:name w:val="Tabulka"/>
    <w:basedOn w:val="Normln"/>
    <w:rsid w:val="00354797"/>
    <w:pPr>
      <w:tabs>
        <w:tab w:val="clear" w:pos="851"/>
      </w:tabs>
      <w:spacing w:before="20" w:after="20" w:line="264" w:lineRule="auto"/>
      <w:jc w:val="center"/>
    </w:pPr>
    <w:rPr>
      <w:rFonts w:ascii="Times New Roman" w:hAnsi="Times New Roman"/>
      <w:sz w:val="20"/>
      <w:szCs w:val="20"/>
    </w:rPr>
  </w:style>
  <w:style w:type="paragraph" w:customStyle="1" w:styleId="Normal1">
    <w:name w:val="Normal1"/>
    <w:rsid w:val="00354797"/>
    <w:pPr>
      <w:tabs>
        <w:tab w:val="left" w:pos="680"/>
      </w:tabs>
      <w:suppressAutoHyphens/>
      <w:spacing w:before="240" w:after="120"/>
    </w:pPr>
    <w:rPr>
      <w:rFonts w:ascii="Times New Roman" w:hAnsi="Times New Roman"/>
      <w:kern w:val="16"/>
      <w:sz w:val="24"/>
      <w:szCs w:val="20"/>
    </w:rPr>
  </w:style>
  <w:style w:type="paragraph" w:customStyle="1" w:styleId="TabulkaA">
    <w:name w:val="TabulkaA"/>
    <w:basedOn w:val="Titulek"/>
    <w:rsid w:val="00354797"/>
    <w:pPr>
      <w:tabs>
        <w:tab w:val="clear" w:pos="851"/>
      </w:tabs>
      <w:ind w:firstLine="142"/>
      <w:contextualSpacing w:val="0"/>
      <w:jc w:val="both"/>
    </w:pPr>
    <w:rPr>
      <w:rFonts w:ascii="Times New Roman" w:eastAsia="Times New Roman" w:hAnsi="Times New Roman"/>
      <w:bCs w:val="0"/>
      <w:sz w:val="20"/>
      <w:szCs w:val="28"/>
      <w:lang w:eastAsia="cs-CZ"/>
    </w:rPr>
  </w:style>
  <w:style w:type="character" w:styleId="Sledovanodkaz">
    <w:name w:val="FollowedHyperlink"/>
    <w:rsid w:val="00354797"/>
    <w:rPr>
      <w:rFonts w:cs="Times New Roman"/>
      <w:color w:val="800080"/>
      <w:u w:val="single"/>
    </w:rPr>
  </w:style>
  <w:style w:type="character" w:customStyle="1" w:styleId="text">
    <w:name w:val="text"/>
    <w:rsid w:val="00354797"/>
    <w:rPr>
      <w:rFonts w:cs="Times New Roman"/>
    </w:rPr>
  </w:style>
  <w:style w:type="paragraph" w:styleId="Prosttext">
    <w:name w:val="Plain Text"/>
    <w:basedOn w:val="Normln"/>
    <w:link w:val="ProsttextChar"/>
    <w:rsid w:val="00354797"/>
    <w:pPr>
      <w:tabs>
        <w:tab w:val="clear" w:pos="851"/>
      </w:tabs>
      <w:overflowPunct w:val="0"/>
      <w:autoSpaceDE w:val="0"/>
      <w:autoSpaceDN w:val="0"/>
      <w:adjustRightInd w:val="0"/>
      <w:spacing w:before="0" w:after="0" w:line="264" w:lineRule="auto"/>
      <w:jc w:val="left"/>
      <w:textAlignment w:val="baseline"/>
    </w:pPr>
    <w:rPr>
      <w:rFonts w:ascii="Courier New" w:hAnsi="Courier New"/>
      <w:sz w:val="20"/>
      <w:szCs w:val="20"/>
    </w:rPr>
  </w:style>
  <w:style w:type="character" w:customStyle="1" w:styleId="ProsttextChar">
    <w:name w:val="Prostý text Char"/>
    <w:basedOn w:val="Standardnpsmoodstavce"/>
    <w:link w:val="Prosttext"/>
    <w:rsid w:val="00354797"/>
    <w:rPr>
      <w:rFonts w:ascii="Courier New" w:hAnsi="Courier New"/>
      <w:sz w:val="20"/>
      <w:szCs w:val="20"/>
    </w:rPr>
  </w:style>
  <w:style w:type="character" w:customStyle="1" w:styleId="Zkladntext1">
    <w:name w:val="Základní text 1"/>
    <w:rsid w:val="00354797"/>
    <w:rPr>
      <w:rFonts w:ascii="Arial" w:hAnsi="Arial" w:cs="Times New Roman"/>
      <w:color w:val="000000"/>
      <w:sz w:val="20"/>
      <w:lang w:val="cs-CZ" w:eastAsia="cs-CZ" w:bidi="ar-SA"/>
    </w:rPr>
  </w:style>
  <w:style w:type="paragraph" w:customStyle="1" w:styleId="dka">
    <w:name w:val="Řádka"/>
    <w:rsid w:val="00354797"/>
    <w:pPr>
      <w:spacing w:before="0" w:after="0"/>
      <w:jc w:val="left"/>
    </w:pPr>
    <w:rPr>
      <w:rFonts w:ascii="Arial" w:hAnsi="Arial"/>
      <w:color w:val="000000"/>
      <w:szCs w:val="20"/>
    </w:rPr>
  </w:style>
  <w:style w:type="character" w:customStyle="1" w:styleId="dkaChar">
    <w:name w:val="Řádka Char"/>
    <w:rsid w:val="00354797"/>
    <w:rPr>
      <w:rFonts w:ascii="Arial" w:hAnsi="Arial" w:cs="Times New Roman"/>
      <w:color w:val="000000"/>
      <w:sz w:val="22"/>
      <w:lang w:val="cs-CZ" w:eastAsia="cs-CZ" w:bidi="ar-SA"/>
    </w:rPr>
  </w:style>
  <w:style w:type="paragraph" w:customStyle="1" w:styleId="NormlnEIA">
    <w:name w:val="Normální EIA"/>
    <w:basedOn w:val="Normln"/>
    <w:rsid w:val="00354797"/>
    <w:pPr>
      <w:tabs>
        <w:tab w:val="clear" w:pos="851"/>
      </w:tabs>
      <w:spacing w:after="0" w:line="300" w:lineRule="atLeast"/>
      <w:ind w:firstLine="709"/>
    </w:pPr>
    <w:rPr>
      <w:rFonts w:ascii="Times New Roman" w:hAnsi="Times New Roman"/>
      <w:szCs w:val="20"/>
    </w:rPr>
  </w:style>
  <w:style w:type="character" w:customStyle="1" w:styleId="NormlnEIAChar">
    <w:name w:val="Normální EIA Char"/>
    <w:rsid w:val="00354797"/>
    <w:rPr>
      <w:rFonts w:cs="Times New Roman"/>
      <w:sz w:val="22"/>
      <w:lang w:val="cs-CZ" w:eastAsia="cs-CZ" w:bidi="ar-SA"/>
    </w:rPr>
  </w:style>
  <w:style w:type="paragraph" w:customStyle="1" w:styleId="TitulekTituleknadpistabulekTitulek-Plohatab">
    <w:name w:val="Titulek.Titulek (nadpis tabulek).Titulek-Příloha tab"/>
    <w:basedOn w:val="Normln"/>
    <w:next w:val="Normln"/>
    <w:rsid w:val="00354797"/>
    <w:pPr>
      <w:tabs>
        <w:tab w:val="clear" w:pos="851"/>
      </w:tabs>
      <w:autoSpaceDE w:val="0"/>
      <w:autoSpaceDN w:val="0"/>
      <w:spacing w:before="120" w:line="300" w:lineRule="atLeast"/>
    </w:pPr>
    <w:rPr>
      <w:rFonts w:ascii="Times New Roman" w:hAnsi="Times New Roman"/>
      <w:b/>
      <w:bCs/>
    </w:rPr>
  </w:style>
  <w:style w:type="paragraph" w:customStyle="1" w:styleId="ZOV-text-normln">
    <w:name w:val="ZOV-text-normální"/>
    <w:rsid w:val="00354797"/>
    <w:pPr>
      <w:suppressAutoHyphens/>
      <w:spacing w:before="30" w:after="30" w:line="288" w:lineRule="auto"/>
    </w:pPr>
    <w:rPr>
      <w:rFonts w:ascii="Arial" w:hAnsi="Arial" w:cs="Arial"/>
      <w:sz w:val="20"/>
      <w:szCs w:val="20"/>
      <w:lang w:eastAsia="ar-SA"/>
    </w:rPr>
  </w:style>
  <w:style w:type="paragraph" w:customStyle="1" w:styleId="Odstavecseseznamem10">
    <w:name w:val="Odstavec se seznamem1"/>
    <w:basedOn w:val="Normln"/>
    <w:rsid w:val="00354797"/>
    <w:pPr>
      <w:tabs>
        <w:tab w:val="clear" w:pos="851"/>
      </w:tabs>
      <w:spacing w:before="0" w:after="200" w:line="276" w:lineRule="auto"/>
      <w:ind w:left="720"/>
      <w:contextualSpacing/>
      <w:jc w:val="left"/>
    </w:pPr>
    <w:rPr>
      <w:lang w:eastAsia="en-US"/>
    </w:rPr>
  </w:style>
  <w:style w:type="paragraph" w:customStyle="1" w:styleId="PlainText1">
    <w:name w:val="Plain Text1"/>
    <w:basedOn w:val="Normln"/>
    <w:rsid w:val="00354797"/>
    <w:pPr>
      <w:tabs>
        <w:tab w:val="clear" w:pos="851"/>
      </w:tabs>
      <w:overflowPunct w:val="0"/>
      <w:autoSpaceDE w:val="0"/>
      <w:autoSpaceDN w:val="0"/>
      <w:adjustRightInd w:val="0"/>
      <w:spacing w:before="0" w:after="0" w:line="264" w:lineRule="auto"/>
      <w:jc w:val="left"/>
      <w:textAlignment w:val="baseline"/>
    </w:pPr>
    <w:rPr>
      <w:rFonts w:ascii="Courier New" w:hAnsi="Courier New"/>
      <w:sz w:val="20"/>
      <w:szCs w:val="20"/>
    </w:rPr>
  </w:style>
  <w:style w:type="paragraph" w:customStyle="1" w:styleId="Obsahtabulky">
    <w:name w:val="Obsah tabulky"/>
    <w:basedOn w:val="Normln"/>
    <w:rsid w:val="00354797"/>
    <w:pPr>
      <w:widowControl w:val="0"/>
      <w:suppressLineNumbers/>
      <w:tabs>
        <w:tab w:val="clear" w:pos="851"/>
      </w:tabs>
      <w:suppressAutoHyphens/>
      <w:spacing w:before="120" w:after="0" w:line="264" w:lineRule="auto"/>
      <w:ind w:firstLine="709"/>
    </w:pPr>
    <w:rPr>
      <w:rFonts w:ascii="Times New Roman" w:hAnsi="Times New Roman"/>
      <w:sz w:val="26"/>
      <w:szCs w:val="20"/>
      <w:lang w:eastAsia="ar-SA"/>
    </w:rPr>
  </w:style>
  <w:style w:type="paragraph" w:customStyle="1" w:styleId="Mnorm">
    <w:name w:val="Mnorm"/>
    <w:basedOn w:val="Normln"/>
    <w:rsid w:val="00354797"/>
    <w:pPr>
      <w:tabs>
        <w:tab w:val="clear" w:pos="851"/>
      </w:tabs>
      <w:spacing w:before="120" w:after="0" w:line="264" w:lineRule="auto"/>
      <w:ind w:firstLine="709"/>
    </w:pPr>
    <w:rPr>
      <w:rFonts w:ascii="Times New Roman" w:hAnsi="Times New Roman"/>
      <w:sz w:val="12"/>
      <w:szCs w:val="20"/>
    </w:rPr>
  </w:style>
  <w:style w:type="paragraph" w:customStyle="1" w:styleId="CharCharChar">
    <w:name w:val="Char Char Char"/>
    <w:basedOn w:val="Normln"/>
    <w:rsid w:val="00354797"/>
    <w:pPr>
      <w:tabs>
        <w:tab w:val="clear" w:pos="851"/>
      </w:tabs>
      <w:spacing w:before="0" w:after="160" w:line="240" w:lineRule="exact"/>
    </w:pPr>
    <w:rPr>
      <w:rFonts w:ascii="Times New Roman Bold" w:hAnsi="Times New Roman Bold"/>
      <w:szCs w:val="26"/>
      <w:lang w:val="sk-SK" w:eastAsia="en-US"/>
    </w:rPr>
  </w:style>
  <w:style w:type="character" w:customStyle="1" w:styleId="NormlnChar">
    <w:name w:val="Norm‡ln’ Char"/>
    <w:link w:val="Normln0"/>
    <w:rsid w:val="00354797"/>
    <w:rPr>
      <w:rFonts w:ascii="Times New Roman" w:hAnsi="Times New Roman"/>
      <w:sz w:val="26"/>
      <w:szCs w:val="20"/>
    </w:rPr>
  </w:style>
  <w:style w:type="paragraph" w:customStyle="1" w:styleId="Zkladntext10">
    <w:name w:val="Základní text1"/>
    <w:rsid w:val="00354797"/>
    <w:pPr>
      <w:spacing w:before="0" w:after="0"/>
      <w:jc w:val="left"/>
    </w:pPr>
    <w:rPr>
      <w:rFonts w:ascii="CG Times" w:hAnsi="CG Times"/>
      <w:color w:val="000000"/>
      <w:sz w:val="24"/>
      <w:szCs w:val="20"/>
      <w:lang w:val="en-US"/>
    </w:rPr>
  </w:style>
  <w:style w:type="character" w:customStyle="1" w:styleId="CharChar1">
    <w:name w:val="Char Char1"/>
    <w:rsid w:val="00354797"/>
  </w:style>
  <w:style w:type="paragraph" w:customStyle="1" w:styleId="CharChar3CharCharCharChar">
    <w:name w:val="Char Char3 Char Char Char Char"/>
    <w:basedOn w:val="Normln"/>
    <w:rsid w:val="00354797"/>
    <w:pPr>
      <w:tabs>
        <w:tab w:val="clear" w:pos="851"/>
      </w:tabs>
      <w:spacing w:before="0" w:after="160" w:line="240" w:lineRule="exact"/>
    </w:pPr>
    <w:rPr>
      <w:rFonts w:ascii="Times New Roman Bold" w:hAnsi="Times New Roman Bold"/>
      <w:szCs w:val="26"/>
      <w:lang w:val="sk-SK" w:eastAsia="en-US"/>
    </w:rPr>
  </w:style>
  <w:style w:type="paragraph" w:customStyle="1" w:styleId="StylNadpis2Ped0b">
    <w:name w:val="Styl Nadpis 2 + Před:  0 b."/>
    <w:basedOn w:val="Nadpis2"/>
    <w:rsid w:val="00354797"/>
    <w:pPr>
      <w:keepNext/>
      <w:numPr>
        <w:ilvl w:val="1"/>
        <w:numId w:val="3"/>
      </w:numPr>
      <w:tabs>
        <w:tab w:val="clear" w:pos="851"/>
      </w:tabs>
      <w:spacing w:before="120" w:after="0" w:line="264" w:lineRule="auto"/>
      <w:ind w:left="993" w:hanging="284"/>
    </w:pPr>
    <w:rPr>
      <w:rFonts w:ascii="Times New Roman" w:hAnsi="Times New Roman" w:cs="Times New Roman"/>
      <w:bCs/>
      <w:noProof w:val="0"/>
      <w:kern w:val="0"/>
      <w:sz w:val="28"/>
      <w:szCs w:val="20"/>
      <w:lang w:eastAsia="cs-CZ"/>
    </w:rPr>
  </w:style>
  <w:style w:type="paragraph" w:customStyle="1" w:styleId="Prosttext1">
    <w:name w:val="Prostý text1"/>
    <w:basedOn w:val="Normln"/>
    <w:rsid w:val="00354797"/>
    <w:pPr>
      <w:tabs>
        <w:tab w:val="clear" w:pos="851"/>
      </w:tabs>
      <w:overflowPunct w:val="0"/>
      <w:autoSpaceDE w:val="0"/>
      <w:autoSpaceDN w:val="0"/>
      <w:adjustRightInd w:val="0"/>
      <w:spacing w:before="0" w:after="0" w:line="264" w:lineRule="auto"/>
      <w:jc w:val="left"/>
      <w:textAlignment w:val="baseline"/>
    </w:pPr>
    <w:rPr>
      <w:rFonts w:ascii="Courier New" w:hAnsi="Courier New"/>
      <w:sz w:val="20"/>
      <w:szCs w:val="20"/>
    </w:rPr>
  </w:style>
  <w:style w:type="character" w:customStyle="1" w:styleId="BodyTextIndentChar">
    <w:name w:val="Body Text Indent Char"/>
    <w:semiHidden/>
    <w:locked/>
    <w:rsid w:val="00354797"/>
    <w:rPr>
      <w:i/>
      <w:sz w:val="22"/>
      <w:lang w:val="cs-CZ" w:eastAsia="cs-CZ" w:bidi="ar-SA"/>
    </w:rPr>
  </w:style>
  <w:style w:type="paragraph" w:styleId="Zkladntext3">
    <w:name w:val="Body Text 3"/>
    <w:basedOn w:val="Normln"/>
    <w:link w:val="Zkladntext3Char"/>
    <w:rsid w:val="00354797"/>
    <w:pPr>
      <w:tabs>
        <w:tab w:val="clear" w:pos="851"/>
      </w:tabs>
      <w:spacing w:before="0"/>
      <w:jc w:val="left"/>
    </w:pPr>
    <w:rPr>
      <w:rFonts w:ascii="Times New Roman" w:hAnsi="Times New Roman"/>
      <w:sz w:val="16"/>
      <w:szCs w:val="16"/>
    </w:rPr>
  </w:style>
  <w:style w:type="character" w:customStyle="1" w:styleId="Zkladntext3Char">
    <w:name w:val="Základní text 3 Char"/>
    <w:basedOn w:val="Standardnpsmoodstavce"/>
    <w:link w:val="Zkladntext3"/>
    <w:rsid w:val="00354797"/>
    <w:rPr>
      <w:rFonts w:ascii="Times New Roman" w:hAnsi="Times New Roman"/>
      <w:sz w:val="16"/>
      <w:szCs w:val="16"/>
    </w:rPr>
  </w:style>
  <w:style w:type="paragraph" w:customStyle="1" w:styleId="CM19">
    <w:name w:val="CM19"/>
    <w:basedOn w:val="Normln"/>
    <w:next w:val="Normln"/>
    <w:rsid w:val="00354797"/>
    <w:pPr>
      <w:widowControl w:val="0"/>
      <w:tabs>
        <w:tab w:val="clear" w:pos="851"/>
      </w:tabs>
      <w:autoSpaceDE w:val="0"/>
      <w:autoSpaceDN w:val="0"/>
      <w:adjustRightInd w:val="0"/>
      <w:spacing w:before="0" w:after="0" w:line="231" w:lineRule="atLeast"/>
      <w:jc w:val="left"/>
    </w:pPr>
    <w:rPr>
      <w:rFonts w:ascii="Arial" w:hAnsi="Arial" w:cs="Arial"/>
      <w:sz w:val="24"/>
      <w:szCs w:val="24"/>
    </w:rPr>
  </w:style>
  <w:style w:type="paragraph" w:customStyle="1" w:styleId="StylNadpis1TimesNewRoman16bZa12bprovnnad1">
    <w:name w:val="Styl Nadpis 1 + Times New Roman 16 b. Za:  12 b. párování nad 1..."/>
    <w:basedOn w:val="Nadpis1"/>
    <w:rsid w:val="00354797"/>
    <w:pPr>
      <w:keepNext/>
      <w:shd w:val="clear" w:color="auto" w:fill="E0E0E0"/>
      <w:tabs>
        <w:tab w:val="clear" w:pos="851"/>
        <w:tab w:val="num" w:pos="360"/>
      </w:tabs>
      <w:spacing w:before="240"/>
      <w:ind w:left="360" w:hanging="360"/>
    </w:pPr>
    <w:rPr>
      <w:rFonts w:ascii="Times New Roman" w:hAnsi="Times New Roman" w:cs="Times New Roman"/>
      <w:bCs/>
      <w:caps w:val="0"/>
      <w:kern w:val="32"/>
      <w:sz w:val="32"/>
      <w:szCs w:val="20"/>
      <w:lang w:eastAsia="cs-CZ"/>
    </w:rPr>
  </w:style>
  <w:style w:type="character" w:customStyle="1" w:styleId="HlavnnadpisCharChar">
    <w:name w:val="Hlavní nadpis Char Char"/>
    <w:locked/>
    <w:rsid w:val="00354797"/>
    <w:rPr>
      <w:b/>
      <w:caps/>
      <w:kern w:val="28"/>
      <w:sz w:val="28"/>
      <w:lang w:val="cs-CZ" w:eastAsia="cs-CZ" w:bidi="ar-SA"/>
    </w:rPr>
  </w:style>
  <w:style w:type="paragraph" w:customStyle="1" w:styleId="CharChar1CharCharCharCharCharChar">
    <w:name w:val="Char Char1 Char Char Char Char Char Char"/>
    <w:basedOn w:val="Normln"/>
    <w:rsid w:val="00354797"/>
    <w:pPr>
      <w:tabs>
        <w:tab w:val="clear" w:pos="851"/>
      </w:tabs>
      <w:spacing w:before="0" w:after="160" w:line="240" w:lineRule="exact"/>
    </w:pPr>
    <w:rPr>
      <w:rFonts w:ascii="Times New Roman Bold" w:hAnsi="Times New Roman Bold"/>
      <w:szCs w:val="26"/>
      <w:lang w:val="sk-SK" w:eastAsia="en-US"/>
    </w:rPr>
  </w:style>
  <w:style w:type="character" w:customStyle="1" w:styleId="Nevyeenzmnka">
    <w:name w:val="Nevyřešená zmínka"/>
    <w:uiPriority w:val="99"/>
    <w:semiHidden/>
    <w:unhideWhenUsed/>
    <w:rsid w:val="0035479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44359">
      <w:bodyDiv w:val="1"/>
      <w:marLeft w:val="0"/>
      <w:marRight w:val="0"/>
      <w:marTop w:val="0"/>
      <w:marBottom w:val="0"/>
      <w:divBdr>
        <w:top w:val="none" w:sz="0" w:space="0" w:color="auto"/>
        <w:left w:val="none" w:sz="0" w:space="0" w:color="auto"/>
        <w:bottom w:val="none" w:sz="0" w:space="0" w:color="auto"/>
        <w:right w:val="none" w:sz="0" w:space="0" w:color="auto"/>
      </w:divBdr>
      <w:divsChild>
        <w:div w:id="1793860160">
          <w:marLeft w:val="0"/>
          <w:marRight w:val="0"/>
          <w:marTop w:val="0"/>
          <w:marBottom w:val="0"/>
          <w:divBdr>
            <w:top w:val="none" w:sz="0" w:space="0" w:color="auto"/>
            <w:left w:val="none" w:sz="0" w:space="0" w:color="auto"/>
            <w:bottom w:val="none" w:sz="0" w:space="0" w:color="auto"/>
            <w:right w:val="none" w:sz="0" w:space="0" w:color="auto"/>
          </w:divBdr>
          <w:divsChild>
            <w:div w:id="1382899037">
              <w:marLeft w:val="0"/>
              <w:marRight w:val="0"/>
              <w:marTop w:val="0"/>
              <w:marBottom w:val="0"/>
              <w:divBdr>
                <w:top w:val="none" w:sz="0" w:space="0" w:color="auto"/>
                <w:left w:val="none" w:sz="0" w:space="0" w:color="auto"/>
                <w:bottom w:val="none" w:sz="0" w:space="0" w:color="auto"/>
                <w:right w:val="none" w:sz="0" w:space="0" w:color="auto"/>
              </w:divBdr>
              <w:divsChild>
                <w:div w:id="432670763">
                  <w:marLeft w:val="0"/>
                  <w:marRight w:val="0"/>
                  <w:marTop w:val="100"/>
                  <w:marBottom w:val="100"/>
                  <w:divBdr>
                    <w:top w:val="none" w:sz="0" w:space="0" w:color="auto"/>
                    <w:left w:val="none" w:sz="0" w:space="0" w:color="auto"/>
                    <w:bottom w:val="none" w:sz="0" w:space="0" w:color="auto"/>
                    <w:right w:val="none" w:sz="0" w:space="0" w:color="auto"/>
                  </w:divBdr>
                  <w:divsChild>
                    <w:div w:id="1542983481">
                      <w:marLeft w:val="0"/>
                      <w:marRight w:val="0"/>
                      <w:marTop w:val="0"/>
                      <w:marBottom w:val="0"/>
                      <w:divBdr>
                        <w:top w:val="none" w:sz="0" w:space="0" w:color="auto"/>
                        <w:left w:val="none" w:sz="0" w:space="0" w:color="auto"/>
                        <w:bottom w:val="none" w:sz="0" w:space="0" w:color="auto"/>
                        <w:right w:val="none" w:sz="0" w:space="0" w:color="auto"/>
                      </w:divBdr>
                      <w:divsChild>
                        <w:div w:id="1635714925">
                          <w:marLeft w:val="0"/>
                          <w:marRight w:val="0"/>
                          <w:marTop w:val="0"/>
                          <w:marBottom w:val="0"/>
                          <w:divBdr>
                            <w:top w:val="none" w:sz="0" w:space="0" w:color="auto"/>
                            <w:left w:val="none" w:sz="0" w:space="0" w:color="auto"/>
                            <w:bottom w:val="none" w:sz="0" w:space="0" w:color="auto"/>
                            <w:right w:val="none" w:sz="0" w:space="0" w:color="auto"/>
                          </w:divBdr>
                          <w:divsChild>
                            <w:div w:id="153985343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344551">
      <w:bodyDiv w:val="1"/>
      <w:marLeft w:val="0"/>
      <w:marRight w:val="0"/>
      <w:marTop w:val="0"/>
      <w:marBottom w:val="0"/>
      <w:divBdr>
        <w:top w:val="none" w:sz="0" w:space="0" w:color="auto"/>
        <w:left w:val="none" w:sz="0" w:space="0" w:color="auto"/>
        <w:bottom w:val="none" w:sz="0" w:space="0" w:color="auto"/>
        <w:right w:val="none" w:sz="0" w:space="0" w:color="auto"/>
      </w:divBdr>
    </w:div>
    <w:div w:id="135143173">
      <w:bodyDiv w:val="1"/>
      <w:marLeft w:val="0"/>
      <w:marRight w:val="0"/>
      <w:marTop w:val="0"/>
      <w:marBottom w:val="0"/>
      <w:divBdr>
        <w:top w:val="none" w:sz="0" w:space="0" w:color="auto"/>
        <w:left w:val="none" w:sz="0" w:space="0" w:color="auto"/>
        <w:bottom w:val="none" w:sz="0" w:space="0" w:color="auto"/>
        <w:right w:val="none" w:sz="0" w:space="0" w:color="auto"/>
      </w:divBdr>
    </w:div>
    <w:div w:id="187763985">
      <w:bodyDiv w:val="1"/>
      <w:marLeft w:val="0"/>
      <w:marRight w:val="0"/>
      <w:marTop w:val="0"/>
      <w:marBottom w:val="0"/>
      <w:divBdr>
        <w:top w:val="none" w:sz="0" w:space="0" w:color="auto"/>
        <w:left w:val="none" w:sz="0" w:space="0" w:color="auto"/>
        <w:bottom w:val="none" w:sz="0" w:space="0" w:color="auto"/>
        <w:right w:val="none" w:sz="0" w:space="0" w:color="auto"/>
      </w:divBdr>
    </w:div>
    <w:div w:id="277764564">
      <w:bodyDiv w:val="1"/>
      <w:marLeft w:val="0"/>
      <w:marRight w:val="0"/>
      <w:marTop w:val="0"/>
      <w:marBottom w:val="0"/>
      <w:divBdr>
        <w:top w:val="none" w:sz="0" w:space="0" w:color="auto"/>
        <w:left w:val="none" w:sz="0" w:space="0" w:color="auto"/>
        <w:bottom w:val="none" w:sz="0" w:space="0" w:color="auto"/>
        <w:right w:val="none" w:sz="0" w:space="0" w:color="auto"/>
      </w:divBdr>
    </w:div>
    <w:div w:id="379520989">
      <w:bodyDiv w:val="1"/>
      <w:marLeft w:val="0"/>
      <w:marRight w:val="0"/>
      <w:marTop w:val="0"/>
      <w:marBottom w:val="0"/>
      <w:divBdr>
        <w:top w:val="none" w:sz="0" w:space="0" w:color="auto"/>
        <w:left w:val="none" w:sz="0" w:space="0" w:color="auto"/>
        <w:bottom w:val="none" w:sz="0" w:space="0" w:color="auto"/>
        <w:right w:val="none" w:sz="0" w:space="0" w:color="auto"/>
      </w:divBdr>
    </w:div>
    <w:div w:id="564265132">
      <w:bodyDiv w:val="1"/>
      <w:marLeft w:val="0"/>
      <w:marRight w:val="0"/>
      <w:marTop w:val="0"/>
      <w:marBottom w:val="0"/>
      <w:divBdr>
        <w:top w:val="none" w:sz="0" w:space="0" w:color="auto"/>
        <w:left w:val="none" w:sz="0" w:space="0" w:color="auto"/>
        <w:bottom w:val="none" w:sz="0" w:space="0" w:color="auto"/>
        <w:right w:val="none" w:sz="0" w:space="0" w:color="auto"/>
      </w:divBdr>
    </w:div>
    <w:div w:id="608047482">
      <w:bodyDiv w:val="1"/>
      <w:marLeft w:val="0"/>
      <w:marRight w:val="0"/>
      <w:marTop w:val="0"/>
      <w:marBottom w:val="0"/>
      <w:divBdr>
        <w:top w:val="none" w:sz="0" w:space="0" w:color="auto"/>
        <w:left w:val="none" w:sz="0" w:space="0" w:color="auto"/>
        <w:bottom w:val="none" w:sz="0" w:space="0" w:color="auto"/>
        <w:right w:val="none" w:sz="0" w:space="0" w:color="auto"/>
      </w:divBdr>
    </w:div>
    <w:div w:id="615600566">
      <w:bodyDiv w:val="1"/>
      <w:marLeft w:val="0"/>
      <w:marRight w:val="0"/>
      <w:marTop w:val="0"/>
      <w:marBottom w:val="0"/>
      <w:divBdr>
        <w:top w:val="none" w:sz="0" w:space="0" w:color="auto"/>
        <w:left w:val="none" w:sz="0" w:space="0" w:color="auto"/>
        <w:bottom w:val="none" w:sz="0" w:space="0" w:color="auto"/>
        <w:right w:val="none" w:sz="0" w:space="0" w:color="auto"/>
      </w:divBdr>
      <w:divsChild>
        <w:div w:id="1139151737">
          <w:marLeft w:val="0"/>
          <w:marRight w:val="0"/>
          <w:marTop w:val="0"/>
          <w:marBottom w:val="0"/>
          <w:divBdr>
            <w:top w:val="none" w:sz="0" w:space="0" w:color="auto"/>
            <w:left w:val="none" w:sz="0" w:space="0" w:color="auto"/>
            <w:bottom w:val="none" w:sz="0" w:space="0" w:color="auto"/>
            <w:right w:val="none" w:sz="0" w:space="0" w:color="auto"/>
          </w:divBdr>
          <w:divsChild>
            <w:div w:id="1623264846">
              <w:marLeft w:val="0"/>
              <w:marRight w:val="0"/>
              <w:marTop w:val="0"/>
              <w:marBottom w:val="0"/>
              <w:divBdr>
                <w:top w:val="none" w:sz="0" w:space="0" w:color="auto"/>
                <w:left w:val="none" w:sz="0" w:space="0" w:color="auto"/>
                <w:bottom w:val="none" w:sz="0" w:space="0" w:color="auto"/>
                <w:right w:val="none" w:sz="0" w:space="0" w:color="auto"/>
              </w:divBdr>
              <w:divsChild>
                <w:div w:id="98261711">
                  <w:marLeft w:val="0"/>
                  <w:marRight w:val="0"/>
                  <w:marTop w:val="100"/>
                  <w:marBottom w:val="100"/>
                  <w:divBdr>
                    <w:top w:val="none" w:sz="0" w:space="0" w:color="auto"/>
                    <w:left w:val="none" w:sz="0" w:space="0" w:color="auto"/>
                    <w:bottom w:val="none" w:sz="0" w:space="0" w:color="auto"/>
                    <w:right w:val="none" w:sz="0" w:space="0" w:color="auto"/>
                  </w:divBdr>
                  <w:divsChild>
                    <w:div w:id="1112626552">
                      <w:marLeft w:val="0"/>
                      <w:marRight w:val="0"/>
                      <w:marTop w:val="0"/>
                      <w:marBottom w:val="0"/>
                      <w:divBdr>
                        <w:top w:val="none" w:sz="0" w:space="0" w:color="auto"/>
                        <w:left w:val="none" w:sz="0" w:space="0" w:color="auto"/>
                        <w:bottom w:val="none" w:sz="0" w:space="0" w:color="auto"/>
                        <w:right w:val="none" w:sz="0" w:space="0" w:color="auto"/>
                      </w:divBdr>
                      <w:divsChild>
                        <w:div w:id="1377047381">
                          <w:marLeft w:val="0"/>
                          <w:marRight w:val="0"/>
                          <w:marTop w:val="0"/>
                          <w:marBottom w:val="0"/>
                          <w:divBdr>
                            <w:top w:val="none" w:sz="0" w:space="0" w:color="auto"/>
                            <w:left w:val="none" w:sz="0" w:space="0" w:color="auto"/>
                            <w:bottom w:val="none" w:sz="0" w:space="0" w:color="auto"/>
                            <w:right w:val="none" w:sz="0" w:space="0" w:color="auto"/>
                          </w:divBdr>
                          <w:divsChild>
                            <w:div w:id="5636837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0551198">
      <w:bodyDiv w:val="1"/>
      <w:marLeft w:val="0"/>
      <w:marRight w:val="0"/>
      <w:marTop w:val="0"/>
      <w:marBottom w:val="0"/>
      <w:divBdr>
        <w:top w:val="none" w:sz="0" w:space="0" w:color="auto"/>
        <w:left w:val="none" w:sz="0" w:space="0" w:color="auto"/>
        <w:bottom w:val="none" w:sz="0" w:space="0" w:color="auto"/>
        <w:right w:val="none" w:sz="0" w:space="0" w:color="auto"/>
      </w:divBdr>
    </w:div>
    <w:div w:id="707145830">
      <w:bodyDiv w:val="1"/>
      <w:marLeft w:val="0"/>
      <w:marRight w:val="0"/>
      <w:marTop w:val="0"/>
      <w:marBottom w:val="0"/>
      <w:divBdr>
        <w:top w:val="none" w:sz="0" w:space="0" w:color="auto"/>
        <w:left w:val="none" w:sz="0" w:space="0" w:color="auto"/>
        <w:bottom w:val="none" w:sz="0" w:space="0" w:color="auto"/>
        <w:right w:val="none" w:sz="0" w:space="0" w:color="auto"/>
      </w:divBdr>
    </w:div>
    <w:div w:id="734668653">
      <w:bodyDiv w:val="1"/>
      <w:marLeft w:val="0"/>
      <w:marRight w:val="0"/>
      <w:marTop w:val="0"/>
      <w:marBottom w:val="0"/>
      <w:divBdr>
        <w:top w:val="none" w:sz="0" w:space="0" w:color="auto"/>
        <w:left w:val="none" w:sz="0" w:space="0" w:color="auto"/>
        <w:bottom w:val="none" w:sz="0" w:space="0" w:color="auto"/>
        <w:right w:val="none" w:sz="0" w:space="0" w:color="auto"/>
      </w:divBdr>
    </w:div>
    <w:div w:id="825437972">
      <w:bodyDiv w:val="1"/>
      <w:marLeft w:val="0"/>
      <w:marRight w:val="0"/>
      <w:marTop w:val="0"/>
      <w:marBottom w:val="0"/>
      <w:divBdr>
        <w:top w:val="none" w:sz="0" w:space="0" w:color="auto"/>
        <w:left w:val="none" w:sz="0" w:space="0" w:color="auto"/>
        <w:bottom w:val="none" w:sz="0" w:space="0" w:color="auto"/>
        <w:right w:val="none" w:sz="0" w:space="0" w:color="auto"/>
      </w:divBdr>
    </w:div>
    <w:div w:id="865945407">
      <w:bodyDiv w:val="1"/>
      <w:marLeft w:val="0"/>
      <w:marRight w:val="0"/>
      <w:marTop w:val="0"/>
      <w:marBottom w:val="0"/>
      <w:divBdr>
        <w:top w:val="none" w:sz="0" w:space="0" w:color="auto"/>
        <w:left w:val="none" w:sz="0" w:space="0" w:color="auto"/>
        <w:bottom w:val="none" w:sz="0" w:space="0" w:color="auto"/>
        <w:right w:val="none" w:sz="0" w:space="0" w:color="auto"/>
      </w:divBdr>
    </w:div>
    <w:div w:id="883058327">
      <w:bodyDiv w:val="1"/>
      <w:marLeft w:val="0"/>
      <w:marRight w:val="0"/>
      <w:marTop w:val="0"/>
      <w:marBottom w:val="0"/>
      <w:divBdr>
        <w:top w:val="none" w:sz="0" w:space="0" w:color="auto"/>
        <w:left w:val="none" w:sz="0" w:space="0" w:color="auto"/>
        <w:bottom w:val="none" w:sz="0" w:space="0" w:color="auto"/>
        <w:right w:val="none" w:sz="0" w:space="0" w:color="auto"/>
      </w:divBdr>
    </w:div>
    <w:div w:id="961300896">
      <w:bodyDiv w:val="1"/>
      <w:marLeft w:val="0"/>
      <w:marRight w:val="0"/>
      <w:marTop w:val="0"/>
      <w:marBottom w:val="0"/>
      <w:divBdr>
        <w:top w:val="none" w:sz="0" w:space="0" w:color="auto"/>
        <w:left w:val="none" w:sz="0" w:space="0" w:color="auto"/>
        <w:bottom w:val="none" w:sz="0" w:space="0" w:color="auto"/>
        <w:right w:val="none" w:sz="0" w:space="0" w:color="auto"/>
      </w:divBdr>
    </w:div>
    <w:div w:id="988635392">
      <w:bodyDiv w:val="1"/>
      <w:marLeft w:val="0"/>
      <w:marRight w:val="0"/>
      <w:marTop w:val="0"/>
      <w:marBottom w:val="0"/>
      <w:divBdr>
        <w:top w:val="none" w:sz="0" w:space="0" w:color="auto"/>
        <w:left w:val="none" w:sz="0" w:space="0" w:color="auto"/>
        <w:bottom w:val="none" w:sz="0" w:space="0" w:color="auto"/>
        <w:right w:val="none" w:sz="0" w:space="0" w:color="auto"/>
      </w:divBdr>
    </w:div>
    <w:div w:id="1009868181">
      <w:bodyDiv w:val="1"/>
      <w:marLeft w:val="0"/>
      <w:marRight w:val="0"/>
      <w:marTop w:val="0"/>
      <w:marBottom w:val="0"/>
      <w:divBdr>
        <w:top w:val="none" w:sz="0" w:space="0" w:color="auto"/>
        <w:left w:val="none" w:sz="0" w:space="0" w:color="auto"/>
        <w:bottom w:val="none" w:sz="0" w:space="0" w:color="auto"/>
        <w:right w:val="none" w:sz="0" w:space="0" w:color="auto"/>
      </w:divBdr>
    </w:div>
    <w:div w:id="1011225848">
      <w:bodyDiv w:val="1"/>
      <w:marLeft w:val="0"/>
      <w:marRight w:val="0"/>
      <w:marTop w:val="0"/>
      <w:marBottom w:val="0"/>
      <w:divBdr>
        <w:top w:val="none" w:sz="0" w:space="0" w:color="auto"/>
        <w:left w:val="none" w:sz="0" w:space="0" w:color="auto"/>
        <w:bottom w:val="none" w:sz="0" w:space="0" w:color="auto"/>
        <w:right w:val="none" w:sz="0" w:space="0" w:color="auto"/>
      </w:divBdr>
    </w:div>
    <w:div w:id="1156847889">
      <w:bodyDiv w:val="1"/>
      <w:marLeft w:val="0"/>
      <w:marRight w:val="0"/>
      <w:marTop w:val="0"/>
      <w:marBottom w:val="0"/>
      <w:divBdr>
        <w:top w:val="none" w:sz="0" w:space="0" w:color="auto"/>
        <w:left w:val="none" w:sz="0" w:space="0" w:color="auto"/>
        <w:bottom w:val="none" w:sz="0" w:space="0" w:color="auto"/>
        <w:right w:val="none" w:sz="0" w:space="0" w:color="auto"/>
      </w:divBdr>
    </w:div>
    <w:div w:id="1282998803">
      <w:bodyDiv w:val="1"/>
      <w:marLeft w:val="0"/>
      <w:marRight w:val="0"/>
      <w:marTop w:val="0"/>
      <w:marBottom w:val="0"/>
      <w:divBdr>
        <w:top w:val="none" w:sz="0" w:space="0" w:color="auto"/>
        <w:left w:val="none" w:sz="0" w:space="0" w:color="auto"/>
        <w:bottom w:val="none" w:sz="0" w:space="0" w:color="auto"/>
        <w:right w:val="none" w:sz="0" w:space="0" w:color="auto"/>
      </w:divBdr>
    </w:div>
    <w:div w:id="1327899415">
      <w:bodyDiv w:val="1"/>
      <w:marLeft w:val="0"/>
      <w:marRight w:val="0"/>
      <w:marTop w:val="0"/>
      <w:marBottom w:val="0"/>
      <w:divBdr>
        <w:top w:val="none" w:sz="0" w:space="0" w:color="auto"/>
        <w:left w:val="none" w:sz="0" w:space="0" w:color="auto"/>
        <w:bottom w:val="none" w:sz="0" w:space="0" w:color="auto"/>
        <w:right w:val="none" w:sz="0" w:space="0" w:color="auto"/>
      </w:divBdr>
    </w:div>
    <w:div w:id="1430128050">
      <w:bodyDiv w:val="1"/>
      <w:marLeft w:val="0"/>
      <w:marRight w:val="0"/>
      <w:marTop w:val="0"/>
      <w:marBottom w:val="0"/>
      <w:divBdr>
        <w:top w:val="none" w:sz="0" w:space="0" w:color="auto"/>
        <w:left w:val="none" w:sz="0" w:space="0" w:color="auto"/>
        <w:bottom w:val="none" w:sz="0" w:space="0" w:color="auto"/>
        <w:right w:val="none" w:sz="0" w:space="0" w:color="auto"/>
      </w:divBdr>
    </w:div>
    <w:div w:id="1487896444">
      <w:bodyDiv w:val="1"/>
      <w:marLeft w:val="0"/>
      <w:marRight w:val="0"/>
      <w:marTop w:val="0"/>
      <w:marBottom w:val="0"/>
      <w:divBdr>
        <w:top w:val="none" w:sz="0" w:space="0" w:color="auto"/>
        <w:left w:val="none" w:sz="0" w:space="0" w:color="auto"/>
        <w:bottom w:val="none" w:sz="0" w:space="0" w:color="auto"/>
        <w:right w:val="none" w:sz="0" w:space="0" w:color="auto"/>
      </w:divBdr>
    </w:div>
    <w:div w:id="1494027498">
      <w:bodyDiv w:val="1"/>
      <w:marLeft w:val="0"/>
      <w:marRight w:val="0"/>
      <w:marTop w:val="0"/>
      <w:marBottom w:val="0"/>
      <w:divBdr>
        <w:top w:val="none" w:sz="0" w:space="0" w:color="auto"/>
        <w:left w:val="none" w:sz="0" w:space="0" w:color="auto"/>
        <w:bottom w:val="none" w:sz="0" w:space="0" w:color="auto"/>
        <w:right w:val="none" w:sz="0" w:space="0" w:color="auto"/>
      </w:divBdr>
    </w:div>
    <w:div w:id="1594436631">
      <w:bodyDiv w:val="1"/>
      <w:marLeft w:val="0"/>
      <w:marRight w:val="0"/>
      <w:marTop w:val="0"/>
      <w:marBottom w:val="0"/>
      <w:divBdr>
        <w:top w:val="none" w:sz="0" w:space="0" w:color="auto"/>
        <w:left w:val="none" w:sz="0" w:space="0" w:color="auto"/>
        <w:bottom w:val="none" w:sz="0" w:space="0" w:color="auto"/>
        <w:right w:val="none" w:sz="0" w:space="0" w:color="auto"/>
      </w:divBdr>
    </w:div>
    <w:div w:id="1692030214">
      <w:bodyDiv w:val="1"/>
      <w:marLeft w:val="0"/>
      <w:marRight w:val="0"/>
      <w:marTop w:val="0"/>
      <w:marBottom w:val="0"/>
      <w:divBdr>
        <w:top w:val="none" w:sz="0" w:space="0" w:color="auto"/>
        <w:left w:val="none" w:sz="0" w:space="0" w:color="auto"/>
        <w:bottom w:val="none" w:sz="0" w:space="0" w:color="auto"/>
        <w:right w:val="none" w:sz="0" w:space="0" w:color="auto"/>
      </w:divBdr>
    </w:div>
    <w:div w:id="1755201854">
      <w:bodyDiv w:val="1"/>
      <w:marLeft w:val="0"/>
      <w:marRight w:val="0"/>
      <w:marTop w:val="0"/>
      <w:marBottom w:val="0"/>
      <w:divBdr>
        <w:top w:val="none" w:sz="0" w:space="0" w:color="auto"/>
        <w:left w:val="none" w:sz="0" w:space="0" w:color="auto"/>
        <w:bottom w:val="none" w:sz="0" w:space="0" w:color="auto"/>
        <w:right w:val="none" w:sz="0" w:space="0" w:color="auto"/>
      </w:divBdr>
    </w:div>
    <w:div w:id="2085492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jpe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header" Target="header7.xml"/><Relationship Id="rId68" Type="http://schemas.openxmlformats.org/officeDocument/2006/relationships/header" Target="header12.xml"/><Relationship Id="rId84" Type="http://schemas.openxmlformats.org/officeDocument/2006/relationships/hyperlink" Target="http://iprpraha.cz" TargetMode="External"/><Relationship Id="rId89" Type="http://schemas.openxmlformats.org/officeDocument/2006/relationships/hyperlink" Target="http://www.praha-mesto.cz" TargetMode="External"/><Relationship Id="rId16" Type="http://schemas.openxmlformats.org/officeDocument/2006/relationships/image" Target="media/image6.png"/><Relationship Id="rId11" Type="http://schemas.openxmlformats.org/officeDocument/2006/relationships/footer" Target="footer2.xml"/><Relationship Id="rId32" Type="http://schemas.openxmlformats.org/officeDocument/2006/relationships/image" Target="media/image19.png"/><Relationship Id="rId37" Type="http://schemas.openxmlformats.org/officeDocument/2006/relationships/image" Target="media/image24.jpeg"/><Relationship Id="rId53" Type="http://schemas.openxmlformats.org/officeDocument/2006/relationships/image" Target="media/image40.png"/><Relationship Id="rId58" Type="http://schemas.openxmlformats.org/officeDocument/2006/relationships/footer" Target="footer3.xml"/><Relationship Id="rId74" Type="http://schemas.openxmlformats.org/officeDocument/2006/relationships/hyperlink" Target="http://www.praha-mesto.cz" TargetMode="External"/><Relationship Id="rId79" Type="http://schemas.openxmlformats.org/officeDocument/2006/relationships/hyperlink" Target="https://mapy.geology.cz/haz/" TargetMode="External"/><Relationship Id="rId5" Type="http://schemas.openxmlformats.org/officeDocument/2006/relationships/webSettings" Target="webSettings.xml"/><Relationship Id="rId90" Type="http://schemas.openxmlformats.org/officeDocument/2006/relationships/hyperlink" Target="http://www.natura2000.cz" TargetMode="External"/><Relationship Id="rId95" Type="http://schemas.openxmlformats.org/officeDocument/2006/relationships/hyperlink" Target="https://mapy.geology.cz/suris/" TargetMode="External"/><Relationship Id="rId22" Type="http://schemas.openxmlformats.org/officeDocument/2006/relationships/image" Target="media/image12.png"/><Relationship Id="rId27" Type="http://schemas.openxmlformats.org/officeDocument/2006/relationships/hyperlink" Target="https://uap.iprpraha.cz/atlas/" TargetMode="External"/><Relationship Id="rId43" Type="http://schemas.openxmlformats.org/officeDocument/2006/relationships/image" Target="media/image30.png"/><Relationship Id="rId48" Type="http://schemas.openxmlformats.org/officeDocument/2006/relationships/image" Target="media/image35.emf"/><Relationship Id="rId64" Type="http://schemas.openxmlformats.org/officeDocument/2006/relationships/header" Target="header8.xml"/><Relationship Id="rId69" Type="http://schemas.openxmlformats.org/officeDocument/2006/relationships/header" Target="header13.xml"/><Relationship Id="rId80" Type="http://schemas.openxmlformats.org/officeDocument/2006/relationships/hyperlink" Target="https://mapy.geology.cz/suris/" TargetMode="External"/><Relationship Id="rId85" Type="http://schemas.openxmlformats.org/officeDocument/2006/relationships/hyperlink" Target="http://app.iprpraha.cz/apl/app/ig_mapy/"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image" Target="media/image33.png"/><Relationship Id="rId59" Type="http://schemas.openxmlformats.org/officeDocument/2006/relationships/footer" Target="footer4.xml"/><Relationship Id="rId67" Type="http://schemas.openxmlformats.org/officeDocument/2006/relationships/header" Target="header11.xml"/><Relationship Id="rId20" Type="http://schemas.openxmlformats.org/officeDocument/2006/relationships/image" Target="media/image10.jpe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header" Target="header6.xml"/><Relationship Id="rId70" Type="http://schemas.openxmlformats.org/officeDocument/2006/relationships/hyperlink" Target="http://iprpraha.cz" TargetMode="External"/><Relationship Id="rId75" Type="http://schemas.openxmlformats.org/officeDocument/2006/relationships/hyperlink" Target="http://www.natura2000.cz" TargetMode="External"/><Relationship Id="rId83" Type="http://schemas.openxmlformats.org/officeDocument/2006/relationships/hyperlink" Target="http://www.praha-priroda.cz/odborna-verejnost/kvalita-vody/" TargetMode="External"/><Relationship Id="rId88" Type="http://schemas.openxmlformats.org/officeDocument/2006/relationships/hyperlink" Target="http://www.mapy.cz" TargetMode="External"/><Relationship Id="rId91" Type="http://schemas.openxmlformats.org/officeDocument/2006/relationships/hyperlink" Target="http://www.heis.vuv.cz" TargetMode="External"/><Relationship Id="rId96"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tiff"/><Relationship Id="rId28" Type="http://schemas.openxmlformats.org/officeDocument/2006/relationships/image" Target="media/image16.png"/><Relationship Id="rId36" Type="http://schemas.openxmlformats.org/officeDocument/2006/relationships/image" Target="media/image23.jpeg"/><Relationship Id="rId49" Type="http://schemas.openxmlformats.org/officeDocument/2006/relationships/image" Target="media/image36.png"/><Relationship Id="rId57" Type="http://schemas.openxmlformats.org/officeDocument/2006/relationships/header" Target="header3.xml"/><Relationship Id="rId10" Type="http://schemas.openxmlformats.org/officeDocument/2006/relationships/footer" Target="footer1.xml"/><Relationship Id="rId31" Type="http://schemas.openxmlformats.org/officeDocument/2006/relationships/image" Target="media/image18.jpe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header" Target="header4.xml"/><Relationship Id="rId65" Type="http://schemas.openxmlformats.org/officeDocument/2006/relationships/header" Target="header9.xml"/><Relationship Id="rId73" Type="http://schemas.openxmlformats.org/officeDocument/2006/relationships/hyperlink" Target="http://www.mapy.cz" TargetMode="External"/><Relationship Id="rId78" Type="http://schemas.openxmlformats.org/officeDocument/2006/relationships/hyperlink" Target="https://mapy.geology.cz/svahove_nestability/" TargetMode="External"/><Relationship Id="rId81" Type="http://schemas.openxmlformats.org/officeDocument/2006/relationships/hyperlink" Target="http://app.iprpraha.cz/apl/app/ig_mapy/" TargetMode="External"/><Relationship Id="rId86" Type="http://schemas.openxmlformats.org/officeDocument/2006/relationships/hyperlink" Target="http://www.envis.praha-mesto.cz" TargetMode="External"/><Relationship Id="rId94" Type="http://schemas.openxmlformats.org/officeDocument/2006/relationships/hyperlink" Target="https://mapy.geology.cz/haz/"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8.jpe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hyperlink" Target="http://www.atem.cz/atem.php" TargetMode="External"/><Relationship Id="rId76" Type="http://schemas.openxmlformats.org/officeDocument/2006/relationships/hyperlink" Target="http://www.heis.vuv.cz" TargetMode="External"/><Relationship Id="rId97" Type="http://schemas.openxmlformats.org/officeDocument/2006/relationships/header" Target="header15.xml"/><Relationship Id="rId7" Type="http://schemas.openxmlformats.org/officeDocument/2006/relationships/endnotes" Target="endnotes.xml"/><Relationship Id="rId71" Type="http://schemas.openxmlformats.org/officeDocument/2006/relationships/hyperlink" Target="http://www.envis.praha-mesto.cz" TargetMode="External"/><Relationship Id="rId92" Type="http://schemas.openxmlformats.org/officeDocument/2006/relationships/hyperlink" Target="https://mapy.geology.cz/radon/" TargetMode="Externa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hyperlink" Target="https://www.mzp.cz/C1257458002F0DC7/cz/vestnik_2017/$FILE/SOTPR_Priloha_Vestnik_Kveten_170609.pdf" TargetMode="External"/><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header" Target="header10.xml"/><Relationship Id="rId87" Type="http://schemas.openxmlformats.org/officeDocument/2006/relationships/hyperlink" Target="http://cs.wikipedia.org" TargetMode="External"/><Relationship Id="rId61" Type="http://schemas.openxmlformats.org/officeDocument/2006/relationships/header" Target="header5.xml"/><Relationship Id="rId82" Type="http://schemas.openxmlformats.org/officeDocument/2006/relationships/hyperlink" Target="http://www.praha-priroda.cz/vodni-plochy-a-potoky/vodni-toky/" TargetMode="External"/><Relationship Id="rId19" Type="http://schemas.openxmlformats.org/officeDocument/2006/relationships/image" Target="media/image9.jpeg"/><Relationship Id="rId14" Type="http://schemas.openxmlformats.org/officeDocument/2006/relationships/header" Target="header1.xml"/><Relationship Id="rId30" Type="http://schemas.openxmlformats.org/officeDocument/2006/relationships/hyperlink" Target="https://www.mzp.cz/C1257458002F0DC7/cz/vestnik_2017/$FILE/SOTPR_Priloha_Vestnik_Kveten_170609.pdf" TargetMode="External"/><Relationship Id="rId35" Type="http://schemas.openxmlformats.org/officeDocument/2006/relationships/image" Target="media/image22.jpeg"/><Relationship Id="rId56" Type="http://schemas.openxmlformats.org/officeDocument/2006/relationships/header" Target="header2.xml"/><Relationship Id="rId77" Type="http://schemas.openxmlformats.org/officeDocument/2006/relationships/hyperlink" Target="https://mapy.geology.cz/radon/" TargetMode="External"/><Relationship Id="rId100" Type="http://schemas.microsoft.com/office/2016/09/relationships/commentsIds" Target="commentsIds.xml"/><Relationship Id="rId8" Type="http://schemas.openxmlformats.org/officeDocument/2006/relationships/image" Target="media/image1.jpeg"/><Relationship Id="rId51" Type="http://schemas.openxmlformats.org/officeDocument/2006/relationships/image" Target="media/image38.png"/><Relationship Id="rId72" Type="http://schemas.openxmlformats.org/officeDocument/2006/relationships/hyperlink" Target="http://cs.wikipedia.org" TargetMode="External"/><Relationship Id="rId93" Type="http://schemas.openxmlformats.org/officeDocument/2006/relationships/hyperlink" Target="https://mapy.geology.cz/svahove_nestability/" TargetMode="External"/><Relationship Id="rId98"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www.geology.cz/aplikace/geohazardy/" TargetMode="External"/><Relationship Id="rId1" Type="http://schemas.openxmlformats.org/officeDocument/2006/relationships/hyperlink" Target="https://app.iprpraha.cz/apl/app/atlas-zp/?service%5b%5d=mapa_bonity_klimat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jicek\Documents\Vlastn&#237;%20&#353;ablony%20Office\&#352;ablona_VVUR&#218;_Zm&#283;ny%20&#218;P.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C2624F-F9E8-4ED3-A255-2E7ED15051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Šablona_VVURÚ_Změny ÚP.dotx</Template>
  <TotalTime>33</TotalTime>
  <Pages>139</Pages>
  <Words>39000</Words>
  <Characters>230103</Characters>
  <Application>Microsoft Office Word</Application>
  <DocSecurity>0</DocSecurity>
  <Lines>1917</Lines>
  <Paragraphs>537</Paragraphs>
  <ScaleCrop>false</ScaleCrop>
  <HeadingPairs>
    <vt:vector size="2" baseType="variant">
      <vt:variant>
        <vt:lpstr>Název</vt:lpstr>
      </vt:variant>
      <vt:variant>
        <vt:i4>1</vt:i4>
      </vt:variant>
    </vt:vector>
  </HeadingPairs>
  <TitlesOfParts>
    <vt:vector size="1" baseType="lpstr">
      <vt:lpstr>1</vt:lpstr>
    </vt:vector>
  </TitlesOfParts>
  <Company>B.I.R.T.</Company>
  <LinksUpToDate>false</LinksUpToDate>
  <CharactersWithSpaces>268566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Libor Krajíček</dc:creator>
  <cp:lastModifiedBy>Jana Borovcová</cp:lastModifiedBy>
  <cp:revision>5</cp:revision>
  <cp:lastPrinted>2023-03-07T14:07:00Z</cp:lastPrinted>
  <dcterms:created xsi:type="dcterms:W3CDTF">2023-03-02T09:51:00Z</dcterms:created>
  <dcterms:modified xsi:type="dcterms:W3CDTF">2023-03-07T14:07:00Z</dcterms:modified>
</cp:coreProperties>
</file>